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DB" w:rsidRDefault="00CE3BDB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5D0B" w:rsidRDefault="00655D0B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1D2B9E" w:rsidRDefault="00BB4986" w:rsidP="001D2B9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ЯКУШИНЕЦЬКА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4720" w:rsidRDefault="00342C74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46</w:t>
      </w:r>
      <w:r w:rsidR="00BB4986" w:rsidRPr="00BB4986">
        <w:rPr>
          <w:rFonts w:ascii="Times New Roman" w:hAnsi="Times New Roman"/>
          <w:b/>
          <w:sz w:val="28"/>
          <w:szCs w:val="28"/>
          <w:lang w:val="uk-UA"/>
        </w:rPr>
        <w:t xml:space="preserve"> сесія 8 скликання</w:t>
      </w:r>
    </w:p>
    <w:p w:rsidR="00BB4986" w:rsidRP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5500" w:rsidRDefault="00342C74" w:rsidP="002523D9">
      <w:pPr>
        <w:tabs>
          <w:tab w:val="left" w:pos="3465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</w:t>
      </w:r>
      <w:r w:rsidR="00BB49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CD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="00536CD8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8C472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986">
        <w:rPr>
          <w:rFonts w:ascii="Times New Roman" w:hAnsi="Times New Roman"/>
          <w:sz w:val="28"/>
          <w:szCs w:val="28"/>
          <w:lang w:val="uk-UA"/>
        </w:rPr>
        <w:t xml:space="preserve">  №_____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A79B4" w:rsidRPr="00554345" w:rsidRDefault="00CA79B4" w:rsidP="002523D9">
      <w:pPr>
        <w:tabs>
          <w:tab w:val="left" w:pos="3465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E86E5D" w:rsidRDefault="003F5A6E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внесення змін щодо інформації,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яка міститься в Єдиному державному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реєстрі юридичних осіб, фізичних осіб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підприємців та громадських формувань </w:t>
      </w:r>
    </w:p>
    <w:p w:rsidR="00554345" w:rsidRPr="00554345" w:rsidRDefault="00554345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032C4" w:rsidRDefault="003F5A6E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6D6B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належного представництва інтересів Якушинецької сільської ради у судових органах, в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ідповідно до Закону України «</w:t>
      </w:r>
      <w:r w:rsidR="00CE3BDB" w:rsidRP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внесення змін до деяких законодавчих актів України щодо розширення можливостей </w:t>
      </w:r>
      <w:proofErr w:type="spellStart"/>
      <w:r w:rsidR="00CE3BDB" w:rsidRP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самопредставництва</w:t>
      </w:r>
      <w:proofErr w:type="spellEnd"/>
      <w:r w:rsidR="00CE3BDB" w:rsidRP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від 18.12.2019 №390-ІХ, </w:t>
      </w:r>
      <w:r w:rsidR="006D6B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керуючись ст.ст. </w:t>
      </w:r>
      <w:r w:rsid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16, 18</w:t>
      </w:r>
      <w:r w:rsidR="00CE3BD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ru-RU"/>
        </w:rPr>
        <w:t>1</w:t>
      </w:r>
      <w:r w:rsid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6D6B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25, 26 та 59 Закону України «Про місцеве самоврядування в Україні»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сільська рада </w:t>
      </w:r>
    </w:p>
    <w:p w:rsidR="005032C4" w:rsidRDefault="005032C4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06429C" w:rsidRDefault="00D40328" w:rsidP="0006429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4032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ВИРІШИЛА: </w:t>
      </w:r>
    </w:p>
    <w:p w:rsidR="0006429C" w:rsidRDefault="0006429C" w:rsidP="0006429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A049E" w:rsidRDefault="0006429C" w:rsidP="006A049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</w:t>
      </w:r>
      <w:r w:rsidRPr="000642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1.</w:t>
      </w:r>
      <w:r w:rsidR="00D40328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Внести </w:t>
      </w:r>
      <w:r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40328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зміни щодо інформації, яка міститься в Єдиному державному реєстрі юридичних осіб, фізичних осіб підприємців та громадських формувань, </w:t>
      </w:r>
      <w:r w:rsidR="005032C4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стосовно Якушинецької сільської ради  (код за ЄДРПОУ 04330021)</w:t>
      </w:r>
      <w:r w:rsidR="00342C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="005032C4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відділу архітектури та містобудування Якушинецької сільської ради (код за ЄДРПО</w:t>
      </w:r>
      <w:r w:rsidR="007E285B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 44242059) </w:t>
      </w:r>
      <w:r w:rsidR="00D40328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частині осіб, які мають право </w:t>
      </w:r>
      <w:r w:rsidR="00D348CE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</w:t>
      </w:r>
      <w:r w:rsidR="00D40328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представництво</w:t>
      </w:r>
      <w:r w:rsidR="00D348CE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інтересів юридичної особи</w:t>
      </w:r>
      <w:r w:rsidR="00D40328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усіх судах України без окремого доручення</w:t>
      </w:r>
      <w:r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:rsidR="006A049E" w:rsidRDefault="006A049E" w:rsidP="006A049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="0006429C"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42C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1.1</w:t>
      </w:r>
      <w:r w:rsidR="0006429C"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Визначити представник</w:t>
      </w:r>
      <w:r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ом </w:t>
      </w:r>
      <w:r w:rsidR="0006429C"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 судових органах від Якушинецької сільської ради</w:t>
      </w:r>
      <w:r w:rsidR="003471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471DD"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(код за ЄДРПОУ 04330021)</w:t>
      </w:r>
      <w:r w:rsidR="0006429C"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06429C"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Капліна</w:t>
      </w:r>
      <w:proofErr w:type="spellEnd"/>
      <w:r w:rsidR="0006429C"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Василя Ігоровича</w:t>
      </w:r>
      <w:r w:rsidR="003471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</w:t>
      </w:r>
      <w:r w:rsidR="0006429C"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інспектора юридичного сектору Якушинецької сільської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правами, що надані сторонам (учасникам) (</w:t>
      </w:r>
      <w:r w:rsidRPr="006A049E">
        <w:rPr>
          <w:rFonts w:ascii="Times New Roman" w:hAnsi="Times New Roman"/>
          <w:sz w:val="28"/>
          <w:szCs w:val="28"/>
          <w:lang w:val="uk-UA"/>
        </w:rPr>
        <w:t>позивачу, відповідачу, третій особі, потерпілому та іншим учасникам судового процесу) з правами повної або часткової відмови від позовних вимог, визнання позову, оскарження рішень суду, пред’явлення виконавчого листа до стягнення, а також подання  будь-яких заяв, клопотань та доказів, отримання довідок, відповідей на запити, скарг, заяв, витягів та копій судових рішень та інших документів; підписання пояснень, відзивів, заперечень, заяв, скарг, що подані в порядку позовного, апеляційного та касаційного провадження; отримання офіційних повідомлень, судових повісток тощо; ознайомлення з матеріалами справи;  брати участь у судових засіданнях та у дослідження доказів; давати усні та письмові пояснення; наводити свої доводи і міркування з усіх питань, що можуть виникнути в ході судового розгляду; вчиняти інші дії, передбачені чинним законодавством України для такого виду повноважень, та які, на думку представника будуть доцільними для правильного і ефективного ведення справ в судах.</w:t>
      </w:r>
    </w:p>
    <w:p w:rsidR="003471DD" w:rsidRDefault="003471DD" w:rsidP="003471D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1.2.</w:t>
      </w:r>
      <w:r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Визначити представником  в  судових органах від </w:t>
      </w:r>
      <w:r w:rsidRP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відділу архітектури та містобудування Якушинецької сільської ради (код за ЄДРПОУ  44242059)</w:t>
      </w:r>
      <w:r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Старовір Наталію Сергіївну</w:t>
      </w:r>
      <w:r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– інспектора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юридичних питань сектору державного архітектурно-будівельного контролю відділу архітектури та містобудування </w:t>
      </w:r>
      <w:r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 сільської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6A04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правами, що надані сторонам (учасникам) (</w:t>
      </w:r>
      <w:r w:rsidRPr="006A049E">
        <w:rPr>
          <w:rFonts w:ascii="Times New Roman" w:hAnsi="Times New Roman"/>
          <w:sz w:val="28"/>
          <w:szCs w:val="28"/>
          <w:lang w:val="uk-UA"/>
        </w:rPr>
        <w:t>позивачу, відповідачу, третій особі, потерпілому та іншим учасникам судового процесу) з правами повної або часткової відмови від позовних вимог, визнання позову, оскарження рі</w:t>
      </w:r>
      <w:bookmarkStart w:id="0" w:name="_GoBack"/>
      <w:bookmarkEnd w:id="0"/>
      <w:r w:rsidRPr="006A049E">
        <w:rPr>
          <w:rFonts w:ascii="Times New Roman" w:hAnsi="Times New Roman"/>
          <w:sz w:val="28"/>
          <w:szCs w:val="28"/>
          <w:lang w:val="uk-UA"/>
        </w:rPr>
        <w:t>шень суду, пред’явлення виконавчого листа до стягнення, а також подання  будь-яких заяв, клопотань та доказів, отримання довідок, відповідей на запити, скарг, заяв, витягів та копій судових рішень та інших документів; підписання пояснень, відзивів, заперечень, заяв, скарг, що подані в порядку позовного, апеляційного та касаційного провадження; отримання офіційних повідомлень, судових повісток тощо; ознайомлення з матеріалами справи;  брати участь у судових засіданнях та у дослідження доказів; давати усні та письмові пояснення; наводити свої доводи і міркування з усіх питань, що можуть виникнути в ході судового розгляду; вчиняти інші дії, передбачені чинним законодавством України для такого виду повноважень, та які, на думку представника будуть доцільними для правильного і ефективного ведення справ в судах.</w:t>
      </w:r>
    </w:p>
    <w:p w:rsidR="003471DD" w:rsidRPr="006A049E" w:rsidRDefault="003471DD" w:rsidP="006A049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A049E" w:rsidRDefault="006A049E" w:rsidP="0006429C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3471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06429C" w:rsidRPr="00385B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Виключити з Єдиного державного реєстру юридичних осіб, фізичних осіб підприємців та громадських формувань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A79B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відомості про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особу,</w:t>
      </w:r>
      <w:r w:rsidRPr="00CA79B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A79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A79B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як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Pr="00CA79B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мож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е</w:t>
      </w:r>
      <w:r w:rsidRPr="00CA79B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вчиняти дії від імені юридичної особи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стосовно</w:t>
      </w:r>
      <w:r w:rsid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</w:t>
      </w:r>
    </w:p>
    <w:p w:rsidR="0006429C" w:rsidRDefault="006A049E" w:rsidP="0006429C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06429C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 сільської ради  (код за ЄДРПОУ 04330021)</w:t>
      </w:r>
      <w:r w:rsidR="0006429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0642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Степанюк Тетяну Олександрівну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5032C4" w:rsidRPr="00CA79B4" w:rsidRDefault="006A049E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4A0716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FB50AB" w:rsidRPr="00FB50A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відділу архітектури та містобудування Якушинецької сільської ради (код за ЄДРПОУ  44242059)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479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7E28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Гуцол</w:t>
      </w:r>
      <w:proofErr w:type="spellEnd"/>
      <w:r w:rsidR="007E28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Марину Володимирівну.</w:t>
      </w:r>
    </w:p>
    <w:p w:rsidR="00BB4986" w:rsidRDefault="006A049E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C26764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Уповноважити сільського голову</w:t>
      </w:r>
      <w:r w:rsidR="00AA3095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Якуши</w:t>
      </w:r>
      <w:r w:rsidR="0019223A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AA3095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ецької сільської ради</w:t>
      </w:r>
      <w:r w:rsidR="00C26764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Романюка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</w:t>
      </w:r>
      <w:r w:rsidR="00AA30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E915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силя Станіславовича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="00E915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начальника відділу</w:t>
      </w:r>
      <w:r w:rsidR="004A071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9223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архітектури та містобудування </w:t>
      </w:r>
      <w:r w:rsidR="0019223A" w:rsidRPr="005032C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 сільської ради</w:t>
      </w:r>
      <w:r w:rsidR="0019223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816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9223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Томашевську Марину </w:t>
      </w:r>
      <w:r w:rsidR="00E915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Валеріївну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подання </w:t>
      </w:r>
      <w:r w:rsidR="007E6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документ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органу державної реєстрації про внесення змін до Єдиного державного реєстру </w:t>
      </w:r>
      <w:r w:rsidR="003D0194" w:rsidRP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юридичних осіб, фізичних осіб підприємців та громадських формувань 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відповідності </w:t>
      </w:r>
      <w:r w:rsidR="007E6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чинним законодавством.</w:t>
      </w:r>
    </w:p>
    <w:p w:rsidR="00342C74" w:rsidRDefault="006A049E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3.Вважати таким, що втратив чинність абзац третій підпункту 2.1 та підпункт 2.2 пункту 2</w:t>
      </w:r>
      <w:r w:rsidR="00342C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27 сесії Якушинецької сільської ради 8 скликання «Про внесення змін щодо інформації, яка міститься в Єдиному державному реєстрі юридичних осіб, фізичних осіб підприємців та громадських формувань» від 14.02.2023 №1063.</w:t>
      </w:r>
    </w:p>
    <w:p w:rsidR="00C26764" w:rsidRPr="001D2B9E" w:rsidRDefault="00342C74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1D2B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комісію</w:t>
      </w:r>
      <w:r w:rsidR="00C26764" w:rsidRPr="001D2B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 </w:t>
      </w:r>
      <w:proofErr w:type="spellStart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питань</w:t>
      </w:r>
      <w:proofErr w:type="spellEnd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E28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фінансів</w:t>
      </w:r>
      <w:proofErr w:type="spellEnd"/>
      <w:r w:rsidR="007E28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бюджету</w:t>
      </w:r>
      <w:r w:rsidR="007E285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соціально-економічного</w:t>
      </w:r>
      <w:proofErr w:type="spellEnd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розвитку</w:t>
      </w:r>
      <w:proofErr w:type="spellEnd"/>
      <w:r w:rsidR="007E285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та регуляторної політики</w:t>
      </w:r>
      <w:r w:rsidR="001D2B9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(</w:t>
      </w:r>
      <w:r w:rsidR="007E285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 w:rsidR="007E285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ЯНЧУК</w:t>
      </w:r>
      <w:r w:rsidR="001D2B9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).</w:t>
      </w:r>
    </w:p>
    <w:p w:rsidR="00BB4986" w:rsidRDefault="00BB4986" w:rsidP="001D2B9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414E8" w:rsidRDefault="002D42AE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</w:p>
    <w:sectPr w:rsidR="00D414E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E8A7DEB"/>
    <w:multiLevelType w:val="hybridMultilevel"/>
    <w:tmpl w:val="33B62F2C"/>
    <w:lvl w:ilvl="0" w:tplc="21DAF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7996"/>
    <w:multiLevelType w:val="hybridMultilevel"/>
    <w:tmpl w:val="ECAE7F76"/>
    <w:lvl w:ilvl="0" w:tplc="DC4AAB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0202FA"/>
    <w:rsid w:val="0006429C"/>
    <w:rsid w:val="000F291B"/>
    <w:rsid w:val="00116853"/>
    <w:rsid w:val="001416D5"/>
    <w:rsid w:val="001473A7"/>
    <w:rsid w:val="0019223A"/>
    <w:rsid w:val="001D2B9E"/>
    <w:rsid w:val="001D38A3"/>
    <w:rsid w:val="002523D9"/>
    <w:rsid w:val="00276B12"/>
    <w:rsid w:val="002D42AE"/>
    <w:rsid w:val="00342C74"/>
    <w:rsid w:val="003471DD"/>
    <w:rsid w:val="0035559D"/>
    <w:rsid w:val="00361D43"/>
    <w:rsid w:val="00385BB8"/>
    <w:rsid w:val="00387894"/>
    <w:rsid w:val="003C46CF"/>
    <w:rsid w:val="003D0194"/>
    <w:rsid w:val="003E45EA"/>
    <w:rsid w:val="003F5A6E"/>
    <w:rsid w:val="004101F3"/>
    <w:rsid w:val="00426928"/>
    <w:rsid w:val="00470E34"/>
    <w:rsid w:val="00497FCD"/>
    <w:rsid w:val="004A0716"/>
    <w:rsid w:val="005032C4"/>
    <w:rsid w:val="00536CD8"/>
    <w:rsid w:val="00554345"/>
    <w:rsid w:val="00605013"/>
    <w:rsid w:val="00655D0B"/>
    <w:rsid w:val="006A049E"/>
    <w:rsid w:val="006B38C2"/>
    <w:rsid w:val="006D6B85"/>
    <w:rsid w:val="006F5128"/>
    <w:rsid w:val="00756956"/>
    <w:rsid w:val="007D2A7A"/>
    <w:rsid w:val="007E285B"/>
    <w:rsid w:val="007E6058"/>
    <w:rsid w:val="00805064"/>
    <w:rsid w:val="00827CB6"/>
    <w:rsid w:val="0089160D"/>
    <w:rsid w:val="008B5E76"/>
    <w:rsid w:val="008C4720"/>
    <w:rsid w:val="009255C1"/>
    <w:rsid w:val="009E4101"/>
    <w:rsid w:val="00A16FB7"/>
    <w:rsid w:val="00A51115"/>
    <w:rsid w:val="00A80135"/>
    <w:rsid w:val="00AA3095"/>
    <w:rsid w:val="00AA7F46"/>
    <w:rsid w:val="00AD285B"/>
    <w:rsid w:val="00AE3F54"/>
    <w:rsid w:val="00B15E12"/>
    <w:rsid w:val="00B25500"/>
    <w:rsid w:val="00B479CE"/>
    <w:rsid w:val="00B816D5"/>
    <w:rsid w:val="00BB4986"/>
    <w:rsid w:val="00C019A7"/>
    <w:rsid w:val="00C26764"/>
    <w:rsid w:val="00C55722"/>
    <w:rsid w:val="00CA04F0"/>
    <w:rsid w:val="00CA79B4"/>
    <w:rsid w:val="00CC28EC"/>
    <w:rsid w:val="00CE32E9"/>
    <w:rsid w:val="00CE3BDB"/>
    <w:rsid w:val="00D0768E"/>
    <w:rsid w:val="00D348CE"/>
    <w:rsid w:val="00D40328"/>
    <w:rsid w:val="00D414E8"/>
    <w:rsid w:val="00D420A6"/>
    <w:rsid w:val="00D57F83"/>
    <w:rsid w:val="00DA3F4F"/>
    <w:rsid w:val="00DE46EE"/>
    <w:rsid w:val="00E86E5D"/>
    <w:rsid w:val="00E915AE"/>
    <w:rsid w:val="00EF4F01"/>
    <w:rsid w:val="00F1196B"/>
    <w:rsid w:val="00FB50AB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936F"/>
  <w15:docId w15:val="{9C47035D-63BD-49CD-9415-76DA023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3380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Пользователь comp</cp:lastModifiedBy>
  <cp:revision>5</cp:revision>
  <cp:lastPrinted>2025-02-11T09:30:00Z</cp:lastPrinted>
  <dcterms:created xsi:type="dcterms:W3CDTF">2025-02-11T12:46:00Z</dcterms:created>
  <dcterms:modified xsi:type="dcterms:W3CDTF">2025-02-18T08:47:00Z</dcterms:modified>
</cp:coreProperties>
</file>