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C0C9C" w:rsidRPr="00E64AAD" w:rsidRDefault="001C0C9C" w:rsidP="007764FA">
      <w:pPr>
        <w:jc w:val="center"/>
        <w:rPr>
          <w:sz w:val="28"/>
          <w:szCs w:val="28"/>
          <w:lang w:val="uk-UA"/>
        </w:rPr>
      </w:pPr>
      <w:r w:rsidRPr="00E64AAD">
        <w:rPr>
          <w:noProof/>
          <w:sz w:val="28"/>
          <w:szCs w:val="28"/>
          <w:lang w:val="uk-UA"/>
        </w:rPr>
        <w:drawing>
          <wp:inline distT="0" distB="0" distL="0" distR="0" wp14:anchorId="55692016" wp14:editId="3D00BC51">
            <wp:extent cx="399415" cy="598805"/>
            <wp:effectExtent l="0" t="0" r="635" b="0"/>
            <wp:docPr id="1" name="Рисунок 1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415" cy="598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747B" w:rsidRPr="00E64AAD" w:rsidRDefault="00C3747B" w:rsidP="007764FA">
      <w:pPr>
        <w:jc w:val="center"/>
        <w:rPr>
          <w:b/>
          <w:sz w:val="28"/>
          <w:szCs w:val="28"/>
          <w:lang w:val="uk-UA"/>
        </w:rPr>
      </w:pPr>
      <w:r w:rsidRPr="00E64AAD">
        <w:rPr>
          <w:b/>
          <w:sz w:val="28"/>
          <w:szCs w:val="28"/>
          <w:lang w:val="uk-UA"/>
        </w:rPr>
        <w:t>ЯКУШИНЕЦЬКА СІЛЬСЬКА РАДА</w:t>
      </w:r>
    </w:p>
    <w:p w:rsidR="00C3747B" w:rsidRPr="00E64AAD" w:rsidRDefault="00C3747B" w:rsidP="007764FA">
      <w:pPr>
        <w:jc w:val="center"/>
        <w:rPr>
          <w:b/>
          <w:sz w:val="28"/>
          <w:szCs w:val="28"/>
          <w:lang w:val="uk-UA"/>
        </w:rPr>
      </w:pPr>
      <w:r w:rsidRPr="00E64AAD">
        <w:rPr>
          <w:b/>
          <w:sz w:val="28"/>
          <w:szCs w:val="28"/>
          <w:lang w:val="uk-UA"/>
        </w:rPr>
        <w:t>ВИКОНАВЧИЙ КОМІТЕТ</w:t>
      </w:r>
    </w:p>
    <w:p w:rsidR="00C3747B" w:rsidRPr="00E64AAD" w:rsidRDefault="00C3747B" w:rsidP="007764FA">
      <w:pPr>
        <w:jc w:val="center"/>
        <w:rPr>
          <w:b/>
          <w:sz w:val="28"/>
          <w:szCs w:val="28"/>
          <w:lang w:val="uk-UA"/>
        </w:rPr>
      </w:pPr>
    </w:p>
    <w:p w:rsidR="006E374C" w:rsidRPr="00E64AAD" w:rsidRDefault="00E64AAD" w:rsidP="007764FA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ПРОЄКТ </w:t>
      </w:r>
      <w:r w:rsidR="001C0C9C" w:rsidRPr="00E64AAD">
        <w:rPr>
          <w:b/>
          <w:sz w:val="28"/>
          <w:szCs w:val="28"/>
          <w:lang w:val="uk-UA"/>
        </w:rPr>
        <w:t>РІШЕННЯ</w:t>
      </w:r>
    </w:p>
    <w:p w:rsidR="005C68CA" w:rsidRPr="00E64AAD" w:rsidRDefault="005C68CA" w:rsidP="007764FA">
      <w:pPr>
        <w:jc w:val="center"/>
        <w:rPr>
          <w:b/>
          <w:sz w:val="28"/>
          <w:szCs w:val="28"/>
          <w:lang w:val="uk-UA"/>
        </w:rPr>
      </w:pPr>
    </w:p>
    <w:p w:rsidR="001C0C9C" w:rsidRPr="00E64AAD" w:rsidRDefault="005C68CA" w:rsidP="007764FA">
      <w:pPr>
        <w:rPr>
          <w:b/>
          <w:i/>
          <w:sz w:val="28"/>
          <w:szCs w:val="28"/>
          <w:lang w:val="uk-UA"/>
        </w:rPr>
      </w:pPr>
      <w:r w:rsidRPr="00E64AAD">
        <w:rPr>
          <w:sz w:val="28"/>
          <w:szCs w:val="28"/>
          <w:lang w:val="uk-UA"/>
        </w:rPr>
        <w:t>___03.2025</w:t>
      </w:r>
      <w:r w:rsidR="001C0C9C" w:rsidRPr="00E64AAD">
        <w:rPr>
          <w:sz w:val="28"/>
          <w:szCs w:val="28"/>
          <w:lang w:val="uk-UA"/>
        </w:rPr>
        <w:t xml:space="preserve">                                                  </w:t>
      </w:r>
      <w:r w:rsidRPr="00E64AAD">
        <w:rPr>
          <w:sz w:val="28"/>
          <w:szCs w:val="28"/>
          <w:lang w:val="uk-UA"/>
        </w:rPr>
        <w:t xml:space="preserve">         </w:t>
      </w:r>
      <w:r w:rsidR="001C0C9C" w:rsidRPr="00E64AAD">
        <w:rPr>
          <w:sz w:val="28"/>
          <w:szCs w:val="28"/>
          <w:lang w:val="uk-UA"/>
        </w:rPr>
        <w:t xml:space="preserve">                                     </w:t>
      </w:r>
      <w:r w:rsidRPr="00E64AAD">
        <w:rPr>
          <w:sz w:val="28"/>
          <w:szCs w:val="28"/>
          <w:lang w:val="uk-UA"/>
        </w:rPr>
        <w:t>№____</w:t>
      </w:r>
    </w:p>
    <w:p w:rsidR="001C0C9C" w:rsidRPr="00E64AAD" w:rsidRDefault="001C0C9C" w:rsidP="007764FA">
      <w:pPr>
        <w:rPr>
          <w:lang w:val="uk-UA"/>
        </w:rPr>
      </w:pPr>
    </w:p>
    <w:p w:rsidR="00222AF2" w:rsidRPr="00E64AAD" w:rsidRDefault="001C0C9C" w:rsidP="007764FA">
      <w:pPr>
        <w:jc w:val="both"/>
        <w:rPr>
          <w:b/>
          <w:sz w:val="28"/>
          <w:szCs w:val="28"/>
          <w:lang w:val="uk-UA"/>
        </w:rPr>
      </w:pPr>
      <w:r w:rsidRPr="00E64AAD">
        <w:rPr>
          <w:b/>
          <w:sz w:val="28"/>
          <w:szCs w:val="28"/>
          <w:lang w:val="uk-UA"/>
        </w:rPr>
        <w:t xml:space="preserve">Про </w:t>
      </w:r>
      <w:bookmarkStart w:id="0" w:name="_Hlk63695499"/>
      <w:r w:rsidR="005C68CA" w:rsidRPr="00E64AAD">
        <w:rPr>
          <w:b/>
          <w:bCs/>
          <w:sz w:val="28"/>
          <w:szCs w:val="28"/>
          <w:lang w:val="uk-UA"/>
        </w:rPr>
        <w:t xml:space="preserve">встановлення тарифів на послуги </w:t>
      </w:r>
      <w:r w:rsidR="009C69A5" w:rsidRPr="00E64AAD">
        <w:rPr>
          <w:b/>
          <w:bCs/>
          <w:sz w:val="28"/>
          <w:szCs w:val="28"/>
          <w:lang w:val="uk-UA"/>
        </w:rPr>
        <w:t xml:space="preserve">з централізованого водопостачання та централізованого водовідведення </w:t>
      </w:r>
      <w:bookmarkEnd w:id="0"/>
      <w:r w:rsidR="009C69A5" w:rsidRPr="00E64AAD">
        <w:rPr>
          <w:b/>
          <w:bCs/>
          <w:sz w:val="28"/>
          <w:szCs w:val="28"/>
          <w:lang w:val="uk-UA"/>
        </w:rPr>
        <w:t>Комунальному підприємству «Сільське комунально-експлуатаційне підприємство «</w:t>
      </w:r>
      <w:proofErr w:type="spellStart"/>
      <w:r w:rsidR="009C69A5" w:rsidRPr="00E64AAD">
        <w:rPr>
          <w:b/>
          <w:bCs/>
          <w:sz w:val="28"/>
          <w:szCs w:val="28"/>
          <w:lang w:val="uk-UA"/>
        </w:rPr>
        <w:t>Сількомсервіс</w:t>
      </w:r>
      <w:proofErr w:type="spellEnd"/>
      <w:r w:rsidR="009C69A5" w:rsidRPr="00E64AAD">
        <w:rPr>
          <w:b/>
          <w:bCs/>
          <w:sz w:val="28"/>
          <w:szCs w:val="28"/>
          <w:lang w:val="uk-UA"/>
        </w:rPr>
        <w:t>» Якушинецької сільської ради Вінницького району Вінницької області</w:t>
      </w:r>
    </w:p>
    <w:p w:rsidR="00386030" w:rsidRPr="00E64AAD" w:rsidRDefault="00386030" w:rsidP="007764FA">
      <w:pPr>
        <w:ind w:firstLine="708"/>
        <w:jc w:val="both"/>
        <w:rPr>
          <w:sz w:val="28"/>
          <w:szCs w:val="28"/>
          <w:lang w:val="uk-UA"/>
        </w:rPr>
      </w:pPr>
    </w:p>
    <w:p w:rsidR="00C3747B" w:rsidRPr="00E64AAD" w:rsidRDefault="00C3747B" w:rsidP="007764FA">
      <w:pPr>
        <w:ind w:firstLine="708"/>
        <w:jc w:val="both"/>
        <w:rPr>
          <w:sz w:val="28"/>
          <w:szCs w:val="28"/>
          <w:lang w:val="uk-UA"/>
        </w:rPr>
      </w:pPr>
      <w:r w:rsidRPr="00E64AAD">
        <w:rPr>
          <w:sz w:val="28"/>
          <w:szCs w:val="28"/>
          <w:lang w:val="uk-UA"/>
        </w:rPr>
        <w:t>Розглянувши заяву КП СКЕП «</w:t>
      </w:r>
      <w:proofErr w:type="spellStart"/>
      <w:r w:rsidRPr="00E64AAD">
        <w:rPr>
          <w:sz w:val="28"/>
          <w:szCs w:val="28"/>
          <w:lang w:val="uk-UA"/>
        </w:rPr>
        <w:t>Сількомсервіс</w:t>
      </w:r>
      <w:proofErr w:type="spellEnd"/>
      <w:r w:rsidRPr="00E64AAD">
        <w:rPr>
          <w:sz w:val="28"/>
          <w:szCs w:val="28"/>
          <w:lang w:val="uk-UA"/>
        </w:rPr>
        <w:t xml:space="preserve">» Якушинецької  сільської  ради від </w:t>
      </w:r>
      <w:r w:rsidR="005C68CA" w:rsidRPr="00E64AAD">
        <w:rPr>
          <w:sz w:val="28"/>
          <w:szCs w:val="28"/>
          <w:lang w:val="uk-UA"/>
        </w:rPr>
        <w:t>03.03.2025</w:t>
      </w:r>
      <w:r w:rsidRPr="00E64AAD">
        <w:rPr>
          <w:sz w:val="28"/>
          <w:szCs w:val="28"/>
          <w:lang w:val="uk-UA"/>
        </w:rPr>
        <w:t xml:space="preserve"> року «Про встановлення тарифів на централізоване водопостачання та централізоване водовідведення на 2025 рік», керуючись  статтею 28 Закону України «Про місцеве самоврядування в Україні»,  Законом України «Про житлово-комунальні послуги», постановою Кабінету Міністрів України від 01 червня 2011 року № 869 "Про забезпечення єдиного підходу до формування тарифів на житлово-комунальні послуги" зі змінами та доповненнями, Порядком розгляду органами місцевого самоврядування розрахунків тарифів на теплову енергію, її виробництво, транспортування та постачання, а також розрахунків тарифів на комунальні послуги, поданих для їх встановлення </w:t>
      </w:r>
      <w:r w:rsidRPr="00E64AAD">
        <w:rPr>
          <w:bCs/>
          <w:sz w:val="28"/>
          <w:szCs w:val="28"/>
          <w:shd w:val="clear" w:color="auto" w:fill="FFFFFF"/>
          <w:lang w:val="uk-UA"/>
        </w:rPr>
        <w:t>затвердженого наказом Міністерства регіонального розвитку, будівництва та житлово-комунального господарства України від 12 вересня 2018 року № 239,</w:t>
      </w:r>
      <w:r w:rsidRPr="00E64AAD">
        <w:rPr>
          <w:sz w:val="28"/>
          <w:szCs w:val="28"/>
          <w:lang w:val="uk-UA"/>
        </w:rPr>
        <w:t xml:space="preserve"> виконавчий комітет сільської ради</w:t>
      </w:r>
    </w:p>
    <w:p w:rsidR="00C3747B" w:rsidRPr="00E64AAD" w:rsidRDefault="00C3747B" w:rsidP="007764FA">
      <w:pPr>
        <w:ind w:firstLine="708"/>
        <w:jc w:val="both"/>
        <w:rPr>
          <w:sz w:val="28"/>
          <w:szCs w:val="28"/>
          <w:lang w:val="uk-UA"/>
        </w:rPr>
      </w:pPr>
    </w:p>
    <w:p w:rsidR="001C0C9C" w:rsidRPr="00E64AAD" w:rsidRDefault="001C0C9C" w:rsidP="00E64AAD">
      <w:pPr>
        <w:jc w:val="both"/>
        <w:rPr>
          <w:b/>
          <w:sz w:val="28"/>
          <w:szCs w:val="28"/>
          <w:lang w:val="uk-UA"/>
        </w:rPr>
      </w:pPr>
      <w:r w:rsidRPr="00E64AAD">
        <w:rPr>
          <w:b/>
          <w:sz w:val="28"/>
          <w:szCs w:val="28"/>
          <w:lang w:val="uk-UA"/>
        </w:rPr>
        <w:t>ВИРІШИВ:</w:t>
      </w:r>
    </w:p>
    <w:p w:rsidR="00DD0ED8" w:rsidRPr="00E64AAD" w:rsidRDefault="00DD0ED8" w:rsidP="007764FA">
      <w:pPr>
        <w:ind w:firstLine="708"/>
        <w:jc w:val="both"/>
        <w:rPr>
          <w:sz w:val="28"/>
          <w:szCs w:val="28"/>
          <w:lang w:val="uk-UA"/>
        </w:rPr>
      </w:pPr>
    </w:p>
    <w:p w:rsidR="00C3747B" w:rsidRPr="00E64AAD" w:rsidRDefault="0089655D" w:rsidP="007764FA">
      <w:pPr>
        <w:pStyle w:val="rvps2"/>
        <w:numPr>
          <w:ilvl w:val="0"/>
          <w:numId w:val="2"/>
        </w:numPr>
        <w:spacing w:before="0" w:beforeAutospacing="0" w:after="0" w:afterAutospacing="0"/>
        <w:ind w:left="0" w:firstLine="709"/>
        <w:jc w:val="both"/>
        <w:rPr>
          <w:sz w:val="28"/>
          <w:szCs w:val="28"/>
          <w:lang w:val="uk-UA"/>
        </w:rPr>
      </w:pPr>
      <w:r w:rsidRPr="00E64AAD">
        <w:rPr>
          <w:sz w:val="28"/>
          <w:szCs w:val="28"/>
          <w:lang w:val="uk-UA"/>
        </w:rPr>
        <w:t>Встановити</w:t>
      </w:r>
      <w:r w:rsidR="00C3747B" w:rsidRPr="00E64AAD">
        <w:rPr>
          <w:sz w:val="28"/>
          <w:szCs w:val="28"/>
          <w:lang w:val="uk-UA"/>
        </w:rPr>
        <w:t xml:space="preserve"> </w:t>
      </w:r>
      <w:r w:rsidR="005C68CA" w:rsidRPr="00E64AAD">
        <w:rPr>
          <w:bCs/>
          <w:sz w:val="28"/>
          <w:szCs w:val="28"/>
          <w:lang w:val="uk-UA"/>
        </w:rPr>
        <w:t>Комунальному підприємству «Сільське комунально-експлуатаційне підприємство «</w:t>
      </w:r>
      <w:proofErr w:type="spellStart"/>
      <w:r w:rsidR="005C68CA" w:rsidRPr="00E64AAD">
        <w:rPr>
          <w:bCs/>
          <w:sz w:val="28"/>
          <w:szCs w:val="28"/>
          <w:lang w:val="uk-UA"/>
        </w:rPr>
        <w:t>Сількомсервіс</w:t>
      </w:r>
      <w:proofErr w:type="spellEnd"/>
      <w:r w:rsidR="005C68CA" w:rsidRPr="00E64AAD">
        <w:rPr>
          <w:bCs/>
          <w:sz w:val="28"/>
          <w:szCs w:val="28"/>
          <w:lang w:val="uk-UA"/>
        </w:rPr>
        <w:t>» Якушинецької сільської ради Вінницького району Вінницької області</w:t>
      </w:r>
      <w:r w:rsidR="00C3747B" w:rsidRPr="00E64AAD">
        <w:rPr>
          <w:sz w:val="28"/>
          <w:szCs w:val="28"/>
          <w:lang w:val="uk-UA"/>
        </w:rPr>
        <w:t>» тарифи зі структурою, наведеною в</w:t>
      </w:r>
      <w:r w:rsidRPr="00E64AAD">
        <w:rPr>
          <w:sz w:val="28"/>
          <w:szCs w:val="28"/>
          <w:lang w:val="uk-UA"/>
        </w:rPr>
        <w:t xml:space="preserve"> додатку до цього рішення</w:t>
      </w:r>
      <w:r w:rsidR="00C3747B" w:rsidRPr="00E64AAD">
        <w:rPr>
          <w:sz w:val="28"/>
          <w:szCs w:val="28"/>
          <w:lang w:val="uk-UA"/>
        </w:rPr>
        <w:t>:</w:t>
      </w:r>
    </w:p>
    <w:p w:rsidR="00B63089" w:rsidRPr="00E64AAD" w:rsidRDefault="00B63089" w:rsidP="007764FA">
      <w:pPr>
        <w:pStyle w:val="rvps2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</w:p>
    <w:p w:rsidR="00C3747B" w:rsidRPr="00E64AAD" w:rsidRDefault="0089655D" w:rsidP="007764FA">
      <w:pPr>
        <w:pStyle w:val="rvps2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bookmarkStart w:id="1" w:name="n6"/>
      <w:bookmarkEnd w:id="1"/>
      <w:r w:rsidRPr="00E64AAD">
        <w:rPr>
          <w:sz w:val="28"/>
          <w:szCs w:val="28"/>
          <w:lang w:val="uk-UA"/>
        </w:rPr>
        <w:t>-</w:t>
      </w:r>
      <w:r w:rsidR="00C3747B" w:rsidRPr="00E64AAD">
        <w:rPr>
          <w:sz w:val="28"/>
          <w:szCs w:val="28"/>
          <w:lang w:val="uk-UA"/>
        </w:rPr>
        <w:t xml:space="preserve"> на централізоване водопостачання</w:t>
      </w:r>
      <w:r w:rsidR="005D2529" w:rsidRPr="00E64AAD">
        <w:rPr>
          <w:sz w:val="28"/>
          <w:szCs w:val="28"/>
          <w:lang w:val="uk-UA"/>
        </w:rPr>
        <w:t xml:space="preserve"> </w:t>
      </w:r>
      <w:r w:rsidR="005D2529" w:rsidRPr="00E64AAD">
        <w:rPr>
          <w:rStyle w:val="a8"/>
          <w:b w:val="0"/>
          <w:color w:val="000000"/>
          <w:sz w:val="28"/>
          <w:szCs w:val="28"/>
          <w:shd w:val="clear" w:color="auto" w:fill="F5F5F5"/>
          <w:lang w:val="uk-UA"/>
        </w:rPr>
        <w:t>(інші споживачі, бюджетні установи та організації</w:t>
      </w:r>
      <w:r w:rsidR="00821221" w:rsidRPr="00E64AAD">
        <w:rPr>
          <w:rStyle w:val="a8"/>
          <w:b w:val="0"/>
          <w:color w:val="000000"/>
          <w:sz w:val="28"/>
          <w:szCs w:val="28"/>
          <w:shd w:val="clear" w:color="auto" w:fill="F5F5F5"/>
          <w:lang w:val="uk-UA"/>
        </w:rPr>
        <w:t>, крім населення</w:t>
      </w:r>
      <w:r w:rsidR="005D2529" w:rsidRPr="00E64AAD">
        <w:rPr>
          <w:rStyle w:val="a8"/>
          <w:b w:val="0"/>
          <w:color w:val="000000"/>
          <w:sz w:val="28"/>
          <w:szCs w:val="28"/>
          <w:shd w:val="clear" w:color="auto" w:fill="F5F5F5"/>
          <w:lang w:val="uk-UA"/>
        </w:rPr>
        <w:t>)</w:t>
      </w:r>
      <w:r w:rsidRPr="00E64AAD">
        <w:rPr>
          <w:sz w:val="28"/>
          <w:szCs w:val="28"/>
          <w:lang w:val="uk-UA"/>
        </w:rPr>
        <w:t xml:space="preserve"> </w:t>
      </w:r>
      <w:bookmarkStart w:id="2" w:name="n7"/>
      <w:bookmarkStart w:id="3" w:name="n8"/>
      <w:bookmarkEnd w:id="2"/>
      <w:bookmarkEnd w:id="3"/>
      <w:r w:rsidR="005D15D2" w:rsidRPr="00E64AAD">
        <w:rPr>
          <w:sz w:val="28"/>
          <w:szCs w:val="28"/>
          <w:lang w:val="uk-UA"/>
        </w:rPr>
        <w:t>–</w:t>
      </w:r>
      <w:r w:rsidR="00C3747B" w:rsidRPr="00E64AAD">
        <w:rPr>
          <w:sz w:val="28"/>
          <w:szCs w:val="28"/>
          <w:lang w:val="uk-UA"/>
        </w:rPr>
        <w:t xml:space="preserve"> </w:t>
      </w:r>
      <w:r w:rsidR="005D15D2" w:rsidRPr="00E64AAD">
        <w:rPr>
          <w:sz w:val="28"/>
          <w:szCs w:val="28"/>
          <w:lang w:val="uk-UA"/>
        </w:rPr>
        <w:t>62,216</w:t>
      </w:r>
      <w:r w:rsidR="00B63089" w:rsidRPr="00E64AAD">
        <w:rPr>
          <w:sz w:val="28"/>
          <w:szCs w:val="28"/>
          <w:lang w:val="uk-UA"/>
        </w:rPr>
        <w:t xml:space="preserve"> грн за 1 куб. м,</w:t>
      </w:r>
    </w:p>
    <w:p w:rsidR="00C3747B" w:rsidRPr="00E64AAD" w:rsidRDefault="0089655D" w:rsidP="007764FA">
      <w:pPr>
        <w:pStyle w:val="rvps2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bookmarkStart w:id="4" w:name="n9"/>
      <w:bookmarkEnd w:id="4"/>
      <w:r w:rsidRPr="00E64AAD">
        <w:rPr>
          <w:sz w:val="28"/>
          <w:szCs w:val="28"/>
          <w:lang w:val="uk-UA"/>
        </w:rPr>
        <w:t>-</w:t>
      </w:r>
      <w:r w:rsidR="00C3747B" w:rsidRPr="00E64AAD">
        <w:rPr>
          <w:sz w:val="28"/>
          <w:szCs w:val="28"/>
          <w:lang w:val="uk-UA"/>
        </w:rPr>
        <w:t xml:space="preserve"> на централізоване водовідведення</w:t>
      </w:r>
      <w:bookmarkStart w:id="5" w:name="n10"/>
      <w:bookmarkStart w:id="6" w:name="n11"/>
      <w:bookmarkEnd w:id="5"/>
      <w:bookmarkEnd w:id="6"/>
      <w:r w:rsidR="00E64AAD">
        <w:rPr>
          <w:sz w:val="28"/>
          <w:szCs w:val="28"/>
          <w:lang w:val="uk-UA"/>
        </w:rPr>
        <w:t xml:space="preserve"> </w:t>
      </w:r>
      <w:r w:rsidR="00B63089" w:rsidRPr="00E64AAD">
        <w:rPr>
          <w:sz w:val="28"/>
          <w:szCs w:val="28"/>
          <w:lang w:val="uk-UA"/>
        </w:rPr>
        <w:t>–</w:t>
      </w:r>
      <w:r w:rsidR="00E64AAD">
        <w:rPr>
          <w:sz w:val="28"/>
          <w:szCs w:val="28"/>
          <w:lang w:val="uk-UA"/>
        </w:rPr>
        <w:t xml:space="preserve"> </w:t>
      </w:r>
      <w:bookmarkStart w:id="7" w:name="_GoBack"/>
      <w:bookmarkEnd w:id="7"/>
      <w:r w:rsidR="005D2529" w:rsidRPr="00E64AAD">
        <w:rPr>
          <w:rStyle w:val="a8"/>
          <w:b w:val="0"/>
          <w:color w:val="000000"/>
          <w:sz w:val="28"/>
          <w:szCs w:val="28"/>
          <w:shd w:val="clear" w:color="auto" w:fill="F5F5F5"/>
          <w:lang w:val="uk-UA"/>
        </w:rPr>
        <w:t>(інші споживачі, бюджетні установи та організації</w:t>
      </w:r>
      <w:r w:rsidR="00821221" w:rsidRPr="00E64AAD">
        <w:rPr>
          <w:rStyle w:val="a8"/>
          <w:b w:val="0"/>
          <w:color w:val="000000"/>
          <w:sz w:val="28"/>
          <w:szCs w:val="28"/>
          <w:shd w:val="clear" w:color="auto" w:fill="F5F5F5"/>
          <w:lang w:val="uk-UA"/>
        </w:rPr>
        <w:t>, крім населення</w:t>
      </w:r>
      <w:r w:rsidR="005D2529" w:rsidRPr="00E64AAD">
        <w:rPr>
          <w:rStyle w:val="a8"/>
          <w:b w:val="0"/>
          <w:color w:val="000000"/>
          <w:sz w:val="28"/>
          <w:szCs w:val="28"/>
          <w:shd w:val="clear" w:color="auto" w:fill="F5F5F5"/>
          <w:lang w:val="uk-UA"/>
        </w:rPr>
        <w:t>)</w:t>
      </w:r>
      <w:r w:rsidR="00C3747B" w:rsidRPr="00E64AAD">
        <w:rPr>
          <w:sz w:val="28"/>
          <w:szCs w:val="28"/>
          <w:lang w:val="uk-UA"/>
        </w:rPr>
        <w:t xml:space="preserve"> </w:t>
      </w:r>
      <w:r w:rsidR="00B63089" w:rsidRPr="00E64AAD">
        <w:rPr>
          <w:sz w:val="28"/>
          <w:szCs w:val="28"/>
          <w:lang w:val="uk-UA"/>
        </w:rPr>
        <w:t>54,144 грн за 1 куб. м</w:t>
      </w:r>
      <w:r w:rsidR="00C3747B" w:rsidRPr="00E64AAD">
        <w:rPr>
          <w:sz w:val="28"/>
          <w:szCs w:val="28"/>
          <w:lang w:val="uk-UA"/>
        </w:rPr>
        <w:t>.</w:t>
      </w:r>
    </w:p>
    <w:p w:rsidR="00B63089" w:rsidRPr="00E64AAD" w:rsidRDefault="00B63089" w:rsidP="007764FA">
      <w:pPr>
        <w:pStyle w:val="rvps2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</w:p>
    <w:p w:rsidR="00C3747B" w:rsidRPr="00E64AAD" w:rsidRDefault="00C3747B" w:rsidP="007764FA">
      <w:pPr>
        <w:pStyle w:val="rvps2"/>
        <w:numPr>
          <w:ilvl w:val="0"/>
          <w:numId w:val="2"/>
        </w:numPr>
        <w:spacing w:before="0" w:beforeAutospacing="0" w:after="0" w:afterAutospacing="0"/>
        <w:ind w:left="0" w:firstLine="709"/>
        <w:jc w:val="both"/>
        <w:rPr>
          <w:sz w:val="28"/>
          <w:szCs w:val="28"/>
          <w:lang w:val="uk-UA"/>
        </w:rPr>
      </w:pPr>
      <w:bookmarkStart w:id="8" w:name="n12"/>
      <w:bookmarkEnd w:id="8"/>
      <w:r w:rsidRPr="00E64AAD">
        <w:rPr>
          <w:sz w:val="28"/>
          <w:szCs w:val="28"/>
          <w:lang w:val="uk-UA"/>
        </w:rPr>
        <w:t xml:space="preserve">Установити, що тарифи на централізоване водопостачання та централізоване водовідведення застосовуються для населення на рівні тарифів, що застосовувалися станом на </w:t>
      </w:r>
      <w:r w:rsidR="00E64AAD">
        <w:rPr>
          <w:sz w:val="28"/>
          <w:szCs w:val="28"/>
          <w:lang w:val="uk-UA"/>
        </w:rPr>
        <w:t xml:space="preserve">1 </w:t>
      </w:r>
      <w:r w:rsidRPr="00E64AAD">
        <w:rPr>
          <w:sz w:val="28"/>
          <w:szCs w:val="28"/>
          <w:lang w:val="uk-UA"/>
        </w:rPr>
        <w:t xml:space="preserve"> </w:t>
      </w:r>
      <w:r w:rsidR="00E64AAD">
        <w:rPr>
          <w:sz w:val="28"/>
          <w:szCs w:val="28"/>
          <w:lang w:val="uk-UA"/>
        </w:rPr>
        <w:t>січня</w:t>
      </w:r>
      <w:r w:rsidRPr="00E64AAD">
        <w:rPr>
          <w:sz w:val="28"/>
          <w:szCs w:val="28"/>
          <w:lang w:val="uk-UA"/>
        </w:rPr>
        <w:t xml:space="preserve"> 2022 року, а саме:</w:t>
      </w:r>
    </w:p>
    <w:p w:rsidR="00B63089" w:rsidRPr="00E64AAD" w:rsidRDefault="00B63089" w:rsidP="007764FA">
      <w:pPr>
        <w:pStyle w:val="rvps2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</w:p>
    <w:p w:rsidR="00C3747B" w:rsidRPr="00E64AAD" w:rsidRDefault="0089655D" w:rsidP="007764FA">
      <w:pPr>
        <w:pStyle w:val="rvps2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bookmarkStart w:id="9" w:name="n13"/>
      <w:bookmarkEnd w:id="9"/>
      <w:r w:rsidRPr="00E64AAD">
        <w:rPr>
          <w:sz w:val="28"/>
          <w:szCs w:val="28"/>
          <w:lang w:val="uk-UA"/>
        </w:rPr>
        <w:t xml:space="preserve">- </w:t>
      </w:r>
      <w:r w:rsidR="00C3747B" w:rsidRPr="00E64AAD">
        <w:rPr>
          <w:sz w:val="28"/>
          <w:szCs w:val="28"/>
          <w:lang w:val="uk-UA"/>
        </w:rPr>
        <w:t>на ц</w:t>
      </w:r>
      <w:r w:rsidRPr="00E64AAD">
        <w:rPr>
          <w:sz w:val="28"/>
          <w:szCs w:val="28"/>
          <w:lang w:val="uk-UA"/>
        </w:rPr>
        <w:t xml:space="preserve">ентралізоване водопостачання – </w:t>
      </w:r>
      <w:r w:rsidR="00B63089" w:rsidRPr="00E64AAD">
        <w:rPr>
          <w:sz w:val="28"/>
          <w:szCs w:val="28"/>
          <w:lang w:val="uk-UA"/>
        </w:rPr>
        <w:t>28,63</w:t>
      </w:r>
      <w:r w:rsidR="00C3747B" w:rsidRPr="00E64AAD">
        <w:rPr>
          <w:sz w:val="28"/>
          <w:szCs w:val="28"/>
          <w:lang w:val="uk-UA"/>
        </w:rPr>
        <w:t xml:space="preserve"> грн за 1 куб. м</w:t>
      </w:r>
      <w:r w:rsidR="00B63089" w:rsidRPr="00E64AAD">
        <w:rPr>
          <w:sz w:val="28"/>
          <w:szCs w:val="28"/>
          <w:lang w:val="uk-UA"/>
        </w:rPr>
        <w:t>,</w:t>
      </w:r>
    </w:p>
    <w:p w:rsidR="008F1609" w:rsidRPr="00E64AAD" w:rsidRDefault="0089655D" w:rsidP="007764FA">
      <w:pPr>
        <w:pStyle w:val="rvps2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bookmarkStart w:id="10" w:name="n14"/>
      <w:bookmarkEnd w:id="10"/>
      <w:r w:rsidRPr="00E64AAD">
        <w:rPr>
          <w:sz w:val="28"/>
          <w:szCs w:val="28"/>
          <w:lang w:val="uk-UA"/>
        </w:rPr>
        <w:t xml:space="preserve">- </w:t>
      </w:r>
      <w:r w:rsidR="00C3747B" w:rsidRPr="00E64AAD">
        <w:rPr>
          <w:sz w:val="28"/>
          <w:szCs w:val="28"/>
          <w:lang w:val="uk-UA"/>
        </w:rPr>
        <w:t xml:space="preserve">на централізоване водовідведення </w:t>
      </w:r>
      <w:r w:rsidRPr="00E64AAD">
        <w:rPr>
          <w:sz w:val="28"/>
          <w:szCs w:val="28"/>
          <w:lang w:val="uk-UA"/>
        </w:rPr>
        <w:t>–</w:t>
      </w:r>
      <w:r w:rsidR="00C3747B" w:rsidRPr="00E64AAD">
        <w:rPr>
          <w:sz w:val="28"/>
          <w:szCs w:val="28"/>
          <w:lang w:val="uk-UA"/>
        </w:rPr>
        <w:t xml:space="preserve"> </w:t>
      </w:r>
      <w:r w:rsidR="00B63089" w:rsidRPr="00E64AAD">
        <w:rPr>
          <w:sz w:val="28"/>
          <w:szCs w:val="28"/>
          <w:lang w:val="uk-UA"/>
        </w:rPr>
        <w:t>35,81 грн за 1 куб. м.</w:t>
      </w:r>
      <w:bookmarkStart w:id="11" w:name="n15"/>
      <w:bookmarkEnd w:id="11"/>
    </w:p>
    <w:p w:rsidR="006620C1" w:rsidRPr="00E64AAD" w:rsidRDefault="006620C1" w:rsidP="007764FA">
      <w:pPr>
        <w:pStyle w:val="rvps2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</w:p>
    <w:p w:rsidR="00FB5C9F" w:rsidRPr="00E64AAD" w:rsidRDefault="008F1609" w:rsidP="007764FA">
      <w:pPr>
        <w:pStyle w:val="rvps2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val="uk-UA" w:eastAsia="en-US"/>
        </w:rPr>
      </w:pPr>
      <w:r w:rsidRPr="00E64AAD">
        <w:rPr>
          <w:sz w:val="28"/>
          <w:szCs w:val="28"/>
          <w:lang w:val="uk-UA"/>
        </w:rPr>
        <w:lastRenderedPageBreak/>
        <w:t xml:space="preserve">3. </w:t>
      </w:r>
      <w:r w:rsidR="00FB5C9F" w:rsidRPr="00E64AAD">
        <w:rPr>
          <w:rFonts w:eastAsiaTheme="minorHAnsi"/>
          <w:sz w:val="28"/>
          <w:szCs w:val="28"/>
          <w:lang w:val="uk-UA" w:eastAsia="en-US"/>
        </w:rPr>
        <w:t>Відшкодування різниці в тарифах на послуги з централізованого водопостачання, та централізованого водовідведення, яка виникла у зв’язку з невідповідністю фактичної вартості послуг тарифам, що застосовуються для категорії споживачів «населення» проводити за кошти сільського бюджету відповідно до «</w:t>
      </w:r>
      <w:r w:rsidR="00FB5C9F" w:rsidRPr="00E64AAD">
        <w:rPr>
          <w:sz w:val="28"/>
          <w:szCs w:val="28"/>
          <w:lang w:val="uk-UA"/>
        </w:rPr>
        <w:t>Програми відшкодування різниці між розміром тарифів та розміром економічно обґрунтованих витрат на їх виробництво на послуги централізованого водопостачання та централізованого водовідведення КП «СКЕП «</w:t>
      </w:r>
      <w:proofErr w:type="spellStart"/>
      <w:r w:rsidR="00FB5C9F" w:rsidRPr="00E64AAD">
        <w:rPr>
          <w:sz w:val="28"/>
          <w:szCs w:val="28"/>
          <w:lang w:val="uk-UA"/>
        </w:rPr>
        <w:t>Сількомсервіс</w:t>
      </w:r>
      <w:proofErr w:type="spellEnd"/>
      <w:r w:rsidR="00FB5C9F" w:rsidRPr="00E64AAD">
        <w:rPr>
          <w:sz w:val="28"/>
          <w:szCs w:val="28"/>
          <w:lang w:val="uk-UA"/>
        </w:rPr>
        <w:t>» Якушинецької сільської ради на 2025-2027 роки» та «</w:t>
      </w:r>
      <w:r w:rsidR="0091555E" w:rsidRPr="00E64AAD">
        <w:rPr>
          <w:sz w:val="28"/>
          <w:szCs w:val="28"/>
          <w:lang w:val="uk-UA"/>
        </w:rPr>
        <w:t>Поряд</w:t>
      </w:r>
      <w:r w:rsidR="00FB5C9F" w:rsidRPr="00E64AAD">
        <w:rPr>
          <w:sz w:val="28"/>
          <w:szCs w:val="28"/>
          <w:lang w:val="uk-UA"/>
        </w:rPr>
        <w:t>ку відшкодування різниці в тарифах на централізоване водопостачання та централізоване водовідведення</w:t>
      </w:r>
      <w:r w:rsidR="0091555E" w:rsidRPr="00E64AAD">
        <w:rPr>
          <w:sz w:val="28"/>
          <w:szCs w:val="28"/>
          <w:lang w:val="uk-UA"/>
        </w:rPr>
        <w:t>»</w:t>
      </w:r>
      <w:r w:rsidR="00FB5C9F" w:rsidRPr="00E64AAD">
        <w:rPr>
          <w:sz w:val="28"/>
          <w:szCs w:val="28"/>
          <w:lang w:val="uk-UA"/>
        </w:rPr>
        <w:t xml:space="preserve">, </w:t>
      </w:r>
      <w:r w:rsidR="00FB5C9F" w:rsidRPr="00E64AAD">
        <w:rPr>
          <w:rFonts w:eastAsiaTheme="minorHAnsi"/>
          <w:sz w:val="28"/>
          <w:szCs w:val="28"/>
          <w:lang w:val="uk-UA" w:eastAsia="en-US"/>
        </w:rPr>
        <w:t>затверджен</w:t>
      </w:r>
      <w:r w:rsidR="0091555E" w:rsidRPr="00E64AAD">
        <w:rPr>
          <w:rFonts w:eastAsiaTheme="minorHAnsi"/>
          <w:sz w:val="28"/>
          <w:szCs w:val="28"/>
          <w:lang w:val="uk-UA" w:eastAsia="en-US"/>
        </w:rPr>
        <w:t>их</w:t>
      </w:r>
      <w:r w:rsidR="00FB5C9F" w:rsidRPr="00E64AAD">
        <w:rPr>
          <w:rFonts w:eastAsiaTheme="minorHAnsi"/>
          <w:sz w:val="28"/>
          <w:szCs w:val="28"/>
          <w:lang w:val="uk-UA" w:eastAsia="en-US"/>
        </w:rPr>
        <w:t xml:space="preserve"> рішенням</w:t>
      </w:r>
      <w:r w:rsidR="0091555E" w:rsidRPr="00E64AAD">
        <w:rPr>
          <w:rFonts w:eastAsiaTheme="minorHAnsi"/>
          <w:sz w:val="28"/>
          <w:szCs w:val="28"/>
          <w:lang w:val="uk-UA" w:eastAsia="en-US"/>
        </w:rPr>
        <w:t xml:space="preserve"> </w:t>
      </w:r>
      <w:r w:rsidR="00FB5C9F" w:rsidRPr="00E64AAD">
        <w:rPr>
          <w:sz w:val="28"/>
          <w:szCs w:val="28"/>
          <w:lang w:val="uk-UA"/>
        </w:rPr>
        <w:t>43 сесії 8 скликання Якушинецької сільської ради №1849 від 29.11.2024 року.</w:t>
      </w:r>
      <w:r w:rsidR="00FB5C9F" w:rsidRPr="00E64AAD">
        <w:rPr>
          <w:rFonts w:eastAsiaTheme="minorHAnsi"/>
          <w:sz w:val="28"/>
          <w:szCs w:val="28"/>
          <w:lang w:val="uk-UA" w:eastAsia="en-US"/>
        </w:rPr>
        <w:t xml:space="preserve"> </w:t>
      </w:r>
    </w:p>
    <w:p w:rsidR="00FB5C9F" w:rsidRPr="00E64AAD" w:rsidRDefault="008F1609" w:rsidP="007764FA">
      <w:pPr>
        <w:tabs>
          <w:tab w:val="left" w:pos="567"/>
        </w:tabs>
        <w:autoSpaceDN w:val="0"/>
        <w:ind w:firstLine="709"/>
        <w:jc w:val="both"/>
        <w:rPr>
          <w:rFonts w:eastAsiaTheme="minorHAnsi"/>
          <w:sz w:val="28"/>
          <w:szCs w:val="28"/>
          <w:lang w:val="uk-UA" w:eastAsia="en-US"/>
        </w:rPr>
      </w:pPr>
      <w:r w:rsidRPr="00E64AAD">
        <w:rPr>
          <w:rFonts w:eastAsiaTheme="minorHAnsi"/>
          <w:sz w:val="28"/>
          <w:szCs w:val="28"/>
          <w:lang w:val="uk-UA" w:eastAsia="en-US"/>
        </w:rPr>
        <w:t>4</w:t>
      </w:r>
      <w:r w:rsidR="00FB5C9F" w:rsidRPr="00E64AAD">
        <w:rPr>
          <w:rFonts w:eastAsiaTheme="minorHAnsi"/>
          <w:sz w:val="28"/>
          <w:szCs w:val="28"/>
          <w:lang w:val="uk-UA" w:eastAsia="en-US"/>
        </w:rPr>
        <w:t>. Це рішення набирає чинності з 01 квітня 2025 року.</w:t>
      </w:r>
    </w:p>
    <w:p w:rsidR="002D5188" w:rsidRPr="00E64AAD" w:rsidRDefault="008F1609" w:rsidP="007764FA">
      <w:pPr>
        <w:ind w:firstLine="709"/>
        <w:jc w:val="both"/>
        <w:rPr>
          <w:bCs/>
          <w:sz w:val="28"/>
          <w:szCs w:val="28"/>
          <w:lang w:val="uk-UA"/>
        </w:rPr>
      </w:pPr>
      <w:r w:rsidRPr="00E64AAD">
        <w:rPr>
          <w:bCs/>
          <w:sz w:val="28"/>
          <w:szCs w:val="28"/>
          <w:lang w:val="uk-UA"/>
        </w:rPr>
        <w:t>5</w:t>
      </w:r>
      <w:r w:rsidR="00FB5C9F" w:rsidRPr="00E64AAD">
        <w:rPr>
          <w:bCs/>
          <w:sz w:val="28"/>
          <w:szCs w:val="28"/>
          <w:lang w:val="uk-UA"/>
        </w:rPr>
        <w:t>. Комунальному підприємству «Сільське комунально-експлуатаційне підприємство «</w:t>
      </w:r>
      <w:proofErr w:type="spellStart"/>
      <w:r w:rsidR="00FB5C9F" w:rsidRPr="00E64AAD">
        <w:rPr>
          <w:bCs/>
          <w:sz w:val="28"/>
          <w:szCs w:val="28"/>
          <w:lang w:val="uk-UA"/>
        </w:rPr>
        <w:t>Сількомсервіс</w:t>
      </w:r>
      <w:proofErr w:type="spellEnd"/>
      <w:r w:rsidR="00FB5C9F" w:rsidRPr="00E64AAD">
        <w:rPr>
          <w:bCs/>
          <w:sz w:val="28"/>
          <w:szCs w:val="28"/>
          <w:lang w:val="uk-UA"/>
        </w:rPr>
        <w:t>» Якушинецької сільської ради Вінницького району Вінницької області у строк, що не перевищує 15 днів з дати введення в дію тарифів, згідно п. 1 цього рішення повідомити у встановленому порядку споживачів.</w:t>
      </w:r>
    </w:p>
    <w:p w:rsidR="00FB5C9F" w:rsidRPr="00E64AAD" w:rsidRDefault="008F1609" w:rsidP="007764FA">
      <w:pPr>
        <w:ind w:firstLine="709"/>
        <w:jc w:val="both"/>
        <w:rPr>
          <w:sz w:val="28"/>
          <w:szCs w:val="28"/>
          <w:lang w:val="uk-UA"/>
        </w:rPr>
      </w:pPr>
      <w:r w:rsidRPr="00E64AAD">
        <w:rPr>
          <w:bCs/>
          <w:sz w:val="28"/>
          <w:szCs w:val="28"/>
          <w:lang w:val="uk-UA"/>
        </w:rPr>
        <w:t>6</w:t>
      </w:r>
      <w:r w:rsidR="00FB5C9F" w:rsidRPr="00E64AAD">
        <w:rPr>
          <w:bCs/>
          <w:sz w:val="28"/>
          <w:szCs w:val="28"/>
          <w:lang w:val="uk-UA"/>
        </w:rPr>
        <w:t>. Дане рішення підлягає оприлюдненню на офіційному сайті Якушинецької сільської ради.</w:t>
      </w:r>
    </w:p>
    <w:p w:rsidR="00222AF2" w:rsidRPr="00E64AAD" w:rsidRDefault="008F1609" w:rsidP="007764FA">
      <w:pPr>
        <w:ind w:firstLine="709"/>
        <w:jc w:val="both"/>
        <w:rPr>
          <w:sz w:val="28"/>
          <w:szCs w:val="28"/>
          <w:lang w:val="uk-UA"/>
        </w:rPr>
      </w:pPr>
      <w:r w:rsidRPr="00E64AAD">
        <w:rPr>
          <w:sz w:val="28"/>
          <w:szCs w:val="28"/>
          <w:lang w:val="uk-UA"/>
        </w:rPr>
        <w:t>7</w:t>
      </w:r>
      <w:r w:rsidR="00FB5C9F" w:rsidRPr="00E64AAD">
        <w:rPr>
          <w:sz w:val="28"/>
          <w:szCs w:val="28"/>
          <w:lang w:val="uk-UA"/>
        </w:rPr>
        <w:t xml:space="preserve">. </w:t>
      </w:r>
      <w:r w:rsidR="00222AF2" w:rsidRPr="00E64AAD">
        <w:rPr>
          <w:sz w:val="28"/>
          <w:szCs w:val="28"/>
          <w:lang w:val="uk-UA"/>
        </w:rPr>
        <w:t xml:space="preserve">Контроль за виконанням рішення покласти на </w:t>
      </w:r>
      <w:r w:rsidR="006E374C" w:rsidRPr="00E64AAD">
        <w:rPr>
          <w:sz w:val="28"/>
          <w:szCs w:val="28"/>
          <w:lang w:val="uk-UA"/>
        </w:rPr>
        <w:t>керуючого справами</w:t>
      </w:r>
      <w:r w:rsidR="00222AF2" w:rsidRPr="00E64AAD">
        <w:rPr>
          <w:sz w:val="28"/>
          <w:szCs w:val="28"/>
          <w:lang w:val="uk-UA"/>
        </w:rPr>
        <w:t xml:space="preserve"> (секретаря) виконавчого комітету сільської ради Качана О.В.</w:t>
      </w:r>
    </w:p>
    <w:p w:rsidR="00531216" w:rsidRPr="00E64AAD" w:rsidRDefault="00531216" w:rsidP="007764FA">
      <w:pPr>
        <w:jc w:val="both"/>
        <w:rPr>
          <w:b/>
          <w:sz w:val="28"/>
          <w:szCs w:val="28"/>
          <w:lang w:val="uk-UA"/>
        </w:rPr>
      </w:pPr>
    </w:p>
    <w:p w:rsidR="00531216" w:rsidRPr="00E64AAD" w:rsidRDefault="00531216" w:rsidP="007764FA">
      <w:pPr>
        <w:jc w:val="both"/>
        <w:rPr>
          <w:b/>
          <w:sz w:val="28"/>
          <w:szCs w:val="28"/>
          <w:lang w:val="uk-UA"/>
        </w:rPr>
      </w:pPr>
    </w:p>
    <w:p w:rsidR="00531216" w:rsidRPr="00E64AAD" w:rsidRDefault="00531216" w:rsidP="007764FA">
      <w:pPr>
        <w:jc w:val="both"/>
        <w:rPr>
          <w:b/>
          <w:sz w:val="28"/>
          <w:szCs w:val="28"/>
          <w:lang w:val="uk-UA"/>
        </w:rPr>
      </w:pPr>
    </w:p>
    <w:p w:rsidR="00531216" w:rsidRPr="00E64AAD" w:rsidRDefault="00531216" w:rsidP="007764FA">
      <w:pPr>
        <w:jc w:val="both"/>
        <w:rPr>
          <w:b/>
          <w:sz w:val="28"/>
          <w:szCs w:val="28"/>
          <w:lang w:val="uk-UA"/>
        </w:rPr>
      </w:pPr>
    </w:p>
    <w:p w:rsidR="001C0C9C" w:rsidRPr="00E64AAD" w:rsidRDefault="001C0C9C" w:rsidP="007764FA">
      <w:pPr>
        <w:jc w:val="both"/>
        <w:rPr>
          <w:sz w:val="20"/>
          <w:szCs w:val="20"/>
          <w:lang w:val="uk-UA"/>
        </w:rPr>
      </w:pPr>
      <w:r w:rsidRPr="00E64AAD">
        <w:rPr>
          <w:b/>
          <w:sz w:val="28"/>
          <w:szCs w:val="28"/>
          <w:lang w:val="uk-UA"/>
        </w:rPr>
        <w:t xml:space="preserve">Сільський голова          </w:t>
      </w:r>
      <w:r w:rsidR="001B52E9" w:rsidRPr="00E64AAD">
        <w:rPr>
          <w:b/>
          <w:sz w:val="28"/>
          <w:szCs w:val="28"/>
          <w:lang w:val="uk-UA"/>
        </w:rPr>
        <w:t xml:space="preserve">   </w:t>
      </w:r>
      <w:r w:rsidRPr="00E64AAD">
        <w:rPr>
          <w:b/>
          <w:sz w:val="28"/>
          <w:szCs w:val="28"/>
          <w:lang w:val="uk-UA"/>
        </w:rPr>
        <w:t xml:space="preserve">                                                    </w:t>
      </w:r>
      <w:r w:rsidR="001B52E9" w:rsidRPr="00E64AAD">
        <w:rPr>
          <w:b/>
          <w:sz w:val="28"/>
          <w:szCs w:val="28"/>
          <w:lang w:val="uk-UA"/>
        </w:rPr>
        <w:t>Василь</w:t>
      </w:r>
      <w:r w:rsidRPr="00E64AAD">
        <w:rPr>
          <w:b/>
          <w:sz w:val="28"/>
          <w:szCs w:val="28"/>
          <w:lang w:val="uk-UA"/>
        </w:rPr>
        <w:t xml:space="preserve"> Р</w:t>
      </w:r>
      <w:r w:rsidR="001B52E9" w:rsidRPr="00E64AAD">
        <w:rPr>
          <w:b/>
          <w:sz w:val="28"/>
          <w:szCs w:val="28"/>
          <w:lang w:val="uk-UA"/>
        </w:rPr>
        <w:t>ОМАНЮК</w:t>
      </w:r>
    </w:p>
    <w:p w:rsidR="00C96845" w:rsidRPr="00E64AAD" w:rsidRDefault="00C96845" w:rsidP="007764FA">
      <w:pPr>
        <w:spacing w:after="200" w:line="276" w:lineRule="auto"/>
        <w:rPr>
          <w:lang w:val="uk-UA"/>
        </w:rPr>
      </w:pPr>
      <w:r w:rsidRPr="00E64AAD">
        <w:rPr>
          <w:lang w:val="uk-UA"/>
        </w:rPr>
        <w:br w:type="page"/>
      </w:r>
    </w:p>
    <w:p w:rsidR="00C96845" w:rsidRPr="00E64AAD" w:rsidRDefault="007042D1" w:rsidP="007764FA">
      <w:pPr>
        <w:ind w:left="7080" w:hanging="1410"/>
        <w:rPr>
          <w:lang w:val="uk-UA"/>
        </w:rPr>
      </w:pPr>
      <w:r w:rsidRPr="00E64AAD">
        <w:rPr>
          <w:lang w:val="uk-UA"/>
        </w:rPr>
        <w:lastRenderedPageBreak/>
        <w:t>Додаток 1</w:t>
      </w:r>
    </w:p>
    <w:p w:rsidR="007042D1" w:rsidRPr="00E64AAD" w:rsidRDefault="007042D1" w:rsidP="007764FA">
      <w:pPr>
        <w:ind w:left="7080" w:hanging="1410"/>
        <w:rPr>
          <w:lang w:val="uk-UA"/>
        </w:rPr>
      </w:pPr>
      <w:r w:rsidRPr="00E64AAD">
        <w:rPr>
          <w:lang w:val="uk-UA"/>
        </w:rPr>
        <w:t>до рішення Виконавчого комітету</w:t>
      </w:r>
    </w:p>
    <w:p w:rsidR="007042D1" w:rsidRPr="00E64AAD" w:rsidRDefault="007042D1" w:rsidP="007764FA">
      <w:pPr>
        <w:ind w:left="7080" w:hanging="1410"/>
        <w:rPr>
          <w:lang w:val="uk-UA"/>
        </w:rPr>
      </w:pPr>
      <w:r w:rsidRPr="00E64AAD">
        <w:rPr>
          <w:lang w:val="uk-UA"/>
        </w:rPr>
        <w:t>Якушинецької сільської ради</w:t>
      </w:r>
    </w:p>
    <w:p w:rsidR="007042D1" w:rsidRPr="00E64AAD" w:rsidRDefault="002D5188" w:rsidP="007764FA">
      <w:pPr>
        <w:ind w:left="7080" w:hanging="1410"/>
        <w:rPr>
          <w:lang w:val="uk-UA"/>
        </w:rPr>
      </w:pPr>
      <w:r w:rsidRPr="00E64AAD">
        <w:rPr>
          <w:lang w:val="uk-UA"/>
        </w:rPr>
        <w:t>№____ від ____________2025</w:t>
      </w:r>
      <w:r w:rsidR="007042D1" w:rsidRPr="00E64AAD">
        <w:rPr>
          <w:lang w:val="uk-UA"/>
        </w:rPr>
        <w:t xml:space="preserve"> р.</w:t>
      </w:r>
    </w:p>
    <w:p w:rsidR="002D5188" w:rsidRPr="00E64AAD" w:rsidRDefault="002D5188" w:rsidP="007764FA">
      <w:pPr>
        <w:pStyle w:val="a5"/>
        <w:ind w:left="0"/>
        <w:jc w:val="center"/>
        <w:rPr>
          <w:b/>
          <w:color w:val="000000" w:themeColor="text1"/>
          <w:lang w:val="uk-UA"/>
        </w:rPr>
      </w:pPr>
      <w:r w:rsidRPr="00E64AAD">
        <w:rPr>
          <w:b/>
          <w:color w:val="000000" w:themeColor="text1"/>
          <w:lang w:val="uk-UA"/>
        </w:rPr>
        <w:t>Структура повної собівартості централізованого водопостачання та централізованого водовідведення К</w:t>
      </w:r>
      <w:r w:rsidRPr="00E64AAD">
        <w:rPr>
          <w:b/>
          <w:bCs/>
          <w:lang w:val="uk-UA"/>
        </w:rPr>
        <w:t>омунального підприємства «Сільське комунально-експлуатаційне підприємство «</w:t>
      </w:r>
      <w:proofErr w:type="spellStart"/>
      <w:r w:rsidRPr="00E64AAD">
        <w:rPr>
          <w:b/>
          <w:bCs/>
          <w:lang w:val="uk-UA"/>
        </w:rPr>
        <w:t>Сількомсервіс</w:t>
      </w:r>
      <w:proofErr w:type="spellEnd"/>
      <w:r w:rsidRPr="00E64AAD">
        <w:rPr>
          <w:b/>
          <w:bCs/>
          <w:lang w:val="uk-UA"/>
        </w:rPr>
        <w:t>» Якушинецької сільської ради Вінницького району Вінницької області</w:t>
      </w:r>
      <w:r w:rsidRPr="00E64AAD">
        <w:rPr>
          <w:b/>
          <w:color w:val="000000" w:themeColor="text1"/>
          <w:lang w:val="uk-UA"/>
        </w:rPr>
        <w:t xml:space="preserve"> </w:t>
      </w:r>
    </w:p>
    <w:p w:rsidR="002D5188" w:rsidRPr="00E64AAD" w:rsidRDefault="002D5188" w:rsidP="007764FA">
      <w:pPr>
        <w:pStyle w:val="a5"/>
        <w:ind w:left="0"/>
        <w:jc w:val="center"/>
        <w:rPr>
          <w:b/>
          <w:color w:val="000000" w:themeColor="text1"/>
          <w:lang w:val="uk-UA"/>
        </w:rPr>
      </w:pPr>
    </w:p>
    <w:tbl>
      <w:tblPr>
        <w:tblW w:w="9440" w:type="dxa"/>
        <w:tblLook w:val="04A0" w:firstRow="1" w:lastRow="0" w:firstColumn="1" w:lastColumn="0" w:noHBand="0" w:noVBand="1"/>
      </w:tblPr>
      <w:tblGrid>
        <w:gridCol w:w="3778"/>
        <w:gridCol w:w="1116"/>
        <w:gridCol w:w="1049"/>
        <w:gridCol w:w="876"/>
        <w:gridCol w:w="996"/>
        <w:gridCol w:w="989"/>
        <w:gridCol w:w="876"/>
      </w:tblGrid>
      <w:tr w:rsidR="002D5188" w:rsidRPr="00E64AAD" w:rsidTr="00396885">
        <w:trPr>
          <w:trHeight w:val="517"/>
        </w:trPr>
        <w:tc>
          <w:tcPr>
            <w:tcW w:w="3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2D2D2D" w:fill="FFFFFF"/>
            <w:vAlign w:val="center"/>
            <w:hideMark/>
          </w:tcPr>
          <w:p w:rsidR="002D5188" w:rsidRPr="00E64AAD" w:rsidRDefault="002D5188" w:rsidP="007764FA">
            <w:pPr>
              <w:jc w:val="center"/>
              <w:rPr>
                <w:color w:val="000000" w:themeColor="text1"/>
                <w:lang w:val="uk-UA"/>
              </w:rPr>
            </w:pPr>
            <w:r w:rsidRPr="00E64AAD">
              <w:rPr>
                <w:color w:val="000000" w:themeColor="text1"/>
                <w:lang w:val="uk-UA"/>
              </w:rPr>
              <w:t>Показник</w:t>
            </w:r>
          </w:p>
        </w:tc>
        <w:tc>
          <w:tcPr>
            <w:tcW w:w="277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2D2D2D" w:fill="FFFFFF"/>
            <w:vAlign w:val="center"/>
            <w:hideMark/>
          </w:tcPr>
          <w:p w:rsidR="002D5188" w:rsidRPr="00E64AAD" w:rsidRDefault="002D5188" w:rsidP="007764FA">
            <w:pPr>
              <w:jc w:val="center"/>
              <w:rPr>
                <w:b/>
                <w:bCs/>
                <w:color w:val="000000" w:themeColor="text1"/>
                <w:lang w:val="uk-UA"/>
              </w:rPr>
            </w:pPr>
            <w:r w:rsidRPr="00E64AAD">
              <w:rPr>
                <w:b/>
                <w:bCs/>
                <w:color w:val="000000" w:themeColor="text1"/>
                <w:lang w:val="uk-UA"/>
              </w:rPr>
              <w:t>Централізоване водопостачання</w:t>
            </w:r>
          </w:p>
        </w:tc>
        <w:tc>
          <w:tcPr>
            <w:tcW w:w="298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2D2D2D" w:fill="FFFFFF"/>
            <w:vAlign w:val="center"/>
            <w:hideMark/>
          </w:tcPr>
          <w:p w:rsidR="002D5188" w:rsidRPr="00E64AAD" w:rsidRDefault="002D5188" w:rsidP="007764FA">
            <w:pPr>
              <w:jc w:val="center"/>
              <w:rPr>
                <w:b/>
                <w:bCs/>
                <w:color w:val="000000" w:themeColor="text1"/>
                <w:lang w:val="uk-UA"/>
              </w:rPr>
            </w:pPr>
            <w:r w:rsidRPr="00E64AAD">
              <w:rPr>
                <w:b/>
                <w:bCs/>
                <w:color w:val="000000" w:themeColor="text1"/>
                <w:lang w:val="uk-UA"/>
              </w:rPr>
              <w:t>Централізоване водовідведення</w:t>
            </w:r>
          </w:p>
        </w:tc>
      </w:tr>
      <w:tr w:rsidR="002D5188" w:rsidRPr="00E64AAD" w:rsidTr="00396885">
        <w:trPr>
          <w:trHeight w:val="630"/>
        </w:trPr>
        <w:tc>
          <w:tcPr>
            <w:tcW w:w="3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188" w:rsidRPr="00E64AAD" w:rsidRDefault="002D5188" w:rsidP="007764FA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277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D5188" w:rsidRPr="00E64AAD" w:rsidRDefault="002D5188" w:rsidP="007764FA">
            <w:pPr>
              <w:rPr>
                <w:b/>
                <w:bCs/>
                <w:color w:val="000000" w:themeColor="text1"/>
                <w:lang w:val="uk-UA"/>
              </w:rPr>
            </w:pPr>
          </w:p>
        </w:tc>
        <w:tc>
          <w:tcPr>
            <w:tcW w:w="298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5188" w:rsidRPr="00E64AAD" w:rsidRDefault="002D5188" w:rsidP="007764FA">
            <w:pPr>
              <w:rPr>
                <w:b/>
                <w:bCs/>
                <w:color w:val="000000" w:themeColor="text1"/>
                <w:lang w:val="uk-UA"/>
              </w:rPr>
            </w:pPr>
          </w:p>
        </w:tc>
      </w:tr>
      <w:tr w:rsidR="002D5188" w:rsidRPr="00E64AAD" w:rsidTr="00396885">
        <w:trPr>
          <w:trHeight w:val="517"/>
        </w:trPr>
        <w:tc>
          <w:tcPr>
            <w:tcW w:w="3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188" w:rsidRPr="00E64AAD" w:rsidRDefault="002D5188" w:rsidP="007764FA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2D2D2D" w:fill="FFFFFF"/>
            <w:vAlign w:val="center"/>
            <w:hideMark/>
          </w:tcPr>
          <w:p w:rsidR="002D5188" w:rsidRPr="00E64AAD" w:rsidRDefault="002D5188" w:rsidP="007764FA">
            <w:pPr>
              <w:jc w:val="center"/>
              <w:rPr>
                <w:color w:val="000000" w:themeColor="text1"/>
                <w:lang w:val="uk-UA"/>
              </w:rPr>
            </w:pPr>
            <w:r w:rsidRPr="00E64AAD">
              <w:rPr>
                <w:color w:val="000000" w:themeColor="text1"/>
                <w:lang w:val="uk-UA"/>
              </w:rPr>
              <w:t xml:space="preserve">усього, </w:t>
            </w:r>
            <w:proofErr w:type="spellStart"/>
            <w:r w:rsidRPr="00E64AAD">
              <w:rPr>
                <w:color w:val="000000" w:themeColor="text1"/>
                <w:lang w:val="uk-UA"/>
              </w:rPr>
              <w:t>тис.грн</w:t>
            </w:r>
            <w:proofErr w:type="spellEnd"/>
          </w:p>
        </w:tc>
        <w:tc>
          <w:tcPr>
            <w:tcW w:w="9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2D2D2D" w:fill="FFFFFF"/>
            <w:vAlign w:val="center"/>
            <w:hideMark/>
          </w:tcPr>
          <w:p w:rsidR="002D5188" w:rsidRPr="00E64AAD" w:rsidRDefault="002D5188" w:rsidP="007764FA">
            <w:pPr>
              <w:jc w:val="center"/>
              <w:rPr>
                <w:color w:val="000000" w:themeColor="text1"/>
                <w:lang w:val="uk-UA"/>
              </w:rPr>
            </w:pPr>
            <w:r w:rsidRPr="00E64AAD">
              <w:rPr>
                <w:color w:val="000000" w:themeColor="text1"/>
                <w:lang w:val="uk-UA"/>
              </w:rPr>
              <w:t>грн/куб. м</w:t>
            </w:r>
          </w:p>
        </w:tc>
        <w:tc>
          <w:tcPr>
            <w:tcW w:w="8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2D2D2D" w:fill="FFFFFF"/>
            <w:vAlign w:val="center"/>
            <w:hideMark/>
          </w:tcPr>
          <w:p w:rsidR="002D5188" w:rsidRPr="00E64AAD" w:rsidRDefault="002D5188" w:rsidP="007764FA">
            <w:pPr>
              <w:jc w:val="center"/>
              <w:rPr>
                <w:color w:val="000000" w:themeColor="text1"/>
                <w:lang w:val="uk-UA"/>
              </w:rPr>
            </w:pPr>
            <w:r w:rsidRPr="00E64AAD">
              <w:rPr>
                <w:color w:val="000000" w:themeColor="text1"/>
                <w:lang w:val="uk-UA"/>
              </w:rPr>
              <w:t>%</w:t>
            </w:r>
          </w:p>
        </w:tc>
        <w:tc>
          <w:tcPr>
            <w:tcW w:w="11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2D2D2D" w:fill="FFFFFF"/>
            <w:vAlign w:val="center"/>
            <w:hideMark/>
          </w:tcPr>
          <w:p w:rsidR="002D5188" w:rsidRPr="00E64AAD" w:rsidRDefault="002D5188" w:rsidP="007764FA">
            <w:pPr>
              <w:jc w:val="center"/>
              <w:rPr>
                <w:color w:val="000000" w:themeColor="text1"/>
                <w:lang w:val="uk-UA"/>
              </w:rPr>
            </w:pPr>
            <w:r w:rsidRPr="00E64AAD">
              <w:rPr>
                <w:color w:val="000000" w:themeColor="text1"/>
                <w:lang w:val="uk-UA"/>
              </w:rPr>
              <w:t xml:space="preserve">усього, </w:t>
            </w:r>
            <w:proofErr w:type="spellStart"/>
            <w:r w:rsidRPr="00E64AAD">
              <w:rPr>
                <w:color w:val="000000" w:themeColor="text1"/>
                <w:lang w:val="uk-UA"/>
              </w:rPr>
              <w:t>тис.грн</w:t>
            </w:r>
            <w:proofErr w:type="spellEnd"/>
          </w:p>
        </w:tc>
        <w:tc>
          <w:tcPr>
            <w:tcW w:w="8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2D2D2D" w:fill="FFFFFF"/>
            <w:vAlign w:val="center"/>
            <w:hideMark/>
          </w:tcPr>
          <w:p w:rsidR="002D5188" w:rsidRPr="00E64AAD" w:rsidRDefault="002D5188" w:rsidP="007764FA">
            <w:pPr>
              <w:jc w:val="center"/>
              <w:rPr>
                <w:color w:val="000000" w:themeColor="text1"/>
                <w:lang w:val="uk-UA"/>
              </w:rPr>
            </w:pPr>
            <w:r w:rsidRPr="00E64AAD">
              <w:rPr>
                <w:color w:val="000000" w:themeColor="text1"/>
                <w:lang w:val="uk-UA"/>
              </w:rPr>
              <w:t>грн/куб м</w:t>
            </w:r>
          </w:p>
        </w:tc>
        <w:tc>
          <w:tcPr>
            <w:tcW w:w="9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2D2D2D" w:fill="FFFFFF"/>
            <w:vAlign w:val="center"/>
            <w:hideMark/>
          </w:tcPr>
          <w:p w:rsidR="002D5188" w:rsidRPr="00E64AAD" w:rsidRDefault="002D5188" w:rsidP="007764FA">
            <w:pPr>
              <w:jc w:val="center"/>
              <w:rPr>
                <w:color w:val="000000" w:themeColor="text1"/>
                <w:lang w:val="uk-UA"/>
              </w:rPr>
            </w:pPr>
            <w:r w:rsidRPr="00E64AAD">
              <w:rPr>
                <w:color w:val="000000" w:themeColor="text1"/>
                <w:lang w:val="uk-UA"/>
              </w:rPr>
              <w:t>%</w:t>
            </w:r>
          </w:p>
        </w:tc>
      </w:tr>
      <w:tr w:rsidR="002D5188" w:rsidRPr="00E64AAD" w:rsidTr="00396885">
        <w:trPr>
          <w:trHeight w:val="517"/>
        </w:trPr>
        <w:tc>
          <w:tcPr>
            <w:tcW w:w="3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188" w:rsidRPr="00E64AAD" w:rsidRDefault="002D5188" w:rsidP="007764FA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10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188" w:rsidRPr="00E64AAD" w:rsidRDefault="002D5188" w:rsidP="007764FA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9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188" w:rsidRPr="00E64AAD" w:rsidRDefault="002D5188" w:rsidP="007764FA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8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188" w:rsidRPr="00E64AAD" w:rsidRDefault="002D5188" w:rsidP="007764FA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188" w:rsidRPr="00E64AAD" w:rsidRDefault="002D5188" w:rsidP="007764FA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8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188" w:rsidRPr="00E64AAD" w:rsidRDefault="002D5188" w:rsidP="007764FA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188" w:rsidRPr="00E64AAD" w:rsidRDefault="002D5188" w:rsidP="007764FA">
            <w:pPr>
              <w:rPr>
                <w:color w:val="000000" w:themeColor="text1"/>
                <w:lang w:val="uk-UA"/>
              </w:rPr>
            </w:pPr>
          </w:p>
        </w:tc>
      </w:tr>
      <w:tr w:rsidR="002D5188" w:rsidRPr="00E64AAD" w:rsidTr="00396885">
        <w:trPr>
          <w:trHeight w:val="54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2D2D2D" w:fill="FFFFFF"/>
            <w:vAlign w:val="center"/>
            <w:hideMark/>
          </w:tcPr>
          <w:p w:rsidR="002D5188" w:rsidRPr="00E64AAD" w:rsidRDefault="002D5188" w:rsidP="007764FA">
            <w:pPr>
              <w:rPr>
                <w:b/>
                <w:bCs/>
                <w:color w:val="000000" w:themeColor="text1"/>
                <w:lang w:val="uk-UA"/>
              </w:rPr>
            </w:pPr>
            <w:r w:rsidRPr="00E64AAD">
              <w:rPr>
                <w:b/>
                <w:bCs/>
                <w:color w:val="000000" w:themeColor="text1"/>
                <w:lang w:val="uk-UA"/>
              </w:rPr>
              <w:t>Виробнича собівартість, усього, зокрема: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2D2D2D" w:fill="FFFFFF"/>
            <w:vAlign w:val="center"/>
            <w:hideMark/>
          </w:tcPr>
          <w:p w:rsidR="002D5188" w:rsidRPr="00E64AAD" w:rsidRDefault="002D5188" w:rsidP="007764FA">
            <w:pPr>
              <w:jc w:val="center"/>
              <w:rPr>
                <w:bCs/>
                <w:color w:val="000000" w:themeColor="text1"/>
                <w:lang w:val="uk-UA"/>
              </w:rPr>
            </w:pPr>
            <w:r w:rsidRPr="00E64AAD">
              <w:rPr>
                <w:bCs/>
                <w:color w:val="000000" w:themeColor="text1"/>
                <w:lang w:val="uk-UA"/>
              </w:rPr>
              <w:t>1669,960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2D2D2D" w:fill="FFFFFF"/>
            <w:vAlign w:val="center"/>
            <w:hideMark/>
          </w:tcPr>
          <w:p w:rsidR="002D5188" w:rsidRPr="00E64AAD" w:rsidRDefault="002D5188" w:rsidP="007764FA">
            <w:pPr>
              <w:jc w:val="center"/>
              <w:rPr>
                <w:bCs/>
                <w:color w:val="000000" w:themeColor="text1"/>
                <w:lang w:val="uk-UA"/>
              </w:rPr>
            </w:pPr>
            <w:r w:rsidRPr="00E64AAD">
              <w:rPr>
                <w:bCs/>
                <w:color w:val="000000" w:themeColor="text1"/>
                <w:lang w:val="uk-UA"/>
              </w:rPr>
              <w:t>37,779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2D2D2D" w:fill="FFFFFF"/>
            <w:vAlign w:val="center"/>
            <w:hideMark/>
          </w:tcPr>
          <w:p w:rsidR="002D5188" w:rsidRPr="00E64AAD" w:rsidRDefault="002D5188" w:rsidP="007764FA">
            <w:pPr>
              <w:jc w:val="center"/>
              <w:rPr>
                <w:bCs/>
                <w:color w:val="000000" w:themeColor="text1"/>
                <w:lang w:val="uk-UA"/>
              </w:rPr>
            </w:pPr>
            <w:r w:rsidRPr="00E64AAD">
              <w:rPr>
                <w:bCs/>
                <w:color w:val="000000" w:themeColor="text1"/>
                <w:lang w:val="uk-UA"/>
              </w:rPr>
              <w:t>80,056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2D2D2D" w:fill="FFFFFF"/>
            <w:vAlign w:val="center"/>
            <w:hideMark/>
          </w:tcPr>
          <w:p w:rsidR="002D5188" w:rsidRPr="00E64AAD" w:rsidRDefault="002D5188" w:rsidP="007764FA">
            <w:pPr>
              <w:jc w:val="center"/>
              <w:rPr>
                <w:bCs/>
                <w:color w:val="000000" w:themeColor="text1"/>
                <w:lang w:val="uk-UA"/>
              </w:rPr>
            </w:pPr>
            <w:r w:rsidRPr="00E64AAD">
              <w:rPr>
                <w:bCs/>
                <w:color w:val="000000" w:themeColor="text1"/>
                <w:lang w:val="uk-UA"/>
              </w:rPr>
              <w:t>376,911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2D2D2D" w:fill="FFFFFF"/>
            <w:vAlign w:val="center"/>
            <w:hideMark/>
          </w:tcPr>
          <w:p w:rsidR="002D5188" w:rsidRPr="00E64AAD" w:rsidRDefault="002D5188" w:rsidP="007764FA">
            <w:pPr>
              <w:jc w:val="center"/>
              <w:rPr>
                <w:bCs/>
                <w:color w:val="000000" w:themeColor="text1"/>
                <w:lang w:val="uk-UA"/>
              </w:rPr>
            </w:pPr>
            <w:r w:rsidRPr="00E64AAD">
              <w:rPr>
                <w:bCs/>
                <w:color w:val="000000" w:themeColor="text1"/>
                <w:lang w:val="uk-UA"/>
              </w:rPr>
              <w:t>31,409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2D2D2D" w:fill="FFFFFF"/>
            <w:vAlign w:val="center"/>
            <w:hideMark/>
          </w:tcPr>
          <w:p w:rsidR="002D5188" w:rsidRPr="00E64AAD" w:rsidRDefault="002D5188" w:rsidP="007764FA">
            <w:pPr>
              <w:jc w:val="center"/>
              <w:rPr>
                <w:bCs/>
                <w:color w:val="000000" w:themeColor="text1"/>
                <w:lang w:val="uk-UA"/>
              </w:rPr>
            </w:pPr>
            <w:r w:rsidRPr="00E64AAD">
              <w:rPr>
                <w:bCs/>
                <w:color w:val="000000" w:themeColor="text1"/>
                <w:lang w:val="uk-UA"/>
              </w:rPr>
              <w:t>51,100</w:t>
            </w:r>
          </w:p>
        </w:tc>
      </w:tr>
      <w:tr w:rsidR="002D5188" w:rsidRPr="00E64AAD" w:rsidTr="00396885">
        <w:trPr>
          <w:trHeight w:val="288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2D2D2D" w:fill="FFFFFF"/>
            <w:vAlign w:val="center"/>
            <w:hideMark/>
          </w:tcPr>
          <w:p w:rsidR="002D5188" w:rsidRPr="00E64AAD" w:rsidRDefault="002D5188" w:rsidP="007764FA">
            <w:pPr>
              <w:rPr>
                <w:b/>
                <w:bCs/>
                <w:color w:val="000000" w:themeColor="text1"/>
                <w:lang w:val="uk-UA"/>
              </w:rPr>
            </w:pPr>
            <w:r w:rsidRPr="00E64AAD">
              <w:rPr>
                <w:b/>
                <w:bCs/>
                <w:color w:val="000000" w:themeColor="text1"/>
                <w:lang w:val="uk-UA"/>
              </w:rPr>
              <w:t>Прямі матеріальні витрати, зокрема: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2D2D2D" w:fill="FFFFFF"/>
            <w:vAlign w:val="center"/>
            <w:hideMark/>
          </w:tcPr>
          <w:p w:rsidR="002D5188" w:rsidRPr="00E64AAD" w:rsidRDefault="002D5188" w:rsidP="007764FA">
            <w:pPr>
              <w:jc w:val="center"/>
              <w:rPr>
                <w:bCs/>
                <w:color w:val="000000" w:themeColor="text1"/>
                <w:lang w:val="uk-UA"/>
              </w:rPr>
            </w:pPr>
            <w:r w:rsidRPr="00E64AAD">
              <w:rPr>
                <w:bCs/>
                <w:color w:val="000000" w:themeColor="text1"/>
                <w:lang w:val="uk-UA"/>
              </w:rPr>
              <w:t>1254,552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2D2D2D" w:fill="FFFFFF"/>
            <w:vAlign w:val="center"/>
            <w:hideMark/>
          </w:tcPr>
          <w:p w:rsidR="002D5188" w:rsidRPr="00E64AAD" w:rsidRDefault="002D5188" w:rsidP="007764FA">
            <w:pPr>
              <w:jc w:val="center"/>
              <w:rPr>
                <w:bCs/>
                <w:color w:val="000000" w:themeColor="text1"/>
                <w:lang w:val="uk-UA"/>
              </w:rPr>
            </w:pPr>
            <w:r w:rsidRPr="00E64AAD">
              <w:rPr>
                <w:bCs/>
                <w:color w:val="000000" w:themeColor="text1"/>
                <w:lang w:val="uk-UA"/>
              </w:rPr>
              <w:t>28,381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2D2D2D" w:fill="FFFFFF"/>
            <w:vAlign w:val="center"/>
            <w:hideMark/>
          </w:tcPr>
          <w:p w:rsidR="002D5188" w:rsidRPr="00E64AAD" w:rsidRDefault="002D5188" w:rsidP="007764FA">
            <w:pPr>
              <w:jc w:val="center"/>
              <w:rPr>
                <w:bCs/>
                <w:color w:val="000000" w:themeColor="text1"/>
                <w:lang w:val="uk-UA"/>
              </w:rPr>
            </w:pPr>
            <w:r w:rsidRPr="00E64AAD">
              <w:rPr>
                <w:bCs/>
                <w:color w:val="000000" w:themeColor="text1"/>
                <w:lang w:val="uk-UA"/>
              </w:rPr>
              <w:t>60,14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2D2D2D" w:fill="FFFFFF"/>
            <w:vAlign w:val="center"/>
            <w:hideMark/>
          </w:tcPr>
          <w:p w:rsidR="002D5188" w:rsidRPr="00E64AAD" w:rsidRDefault="002D5188" w:rsidP="007764FA">
            <w:pPr>
              <w:jc w:val="center"/>
              <w:rPr>
                <w:bCs/>
                <w:color w:val="000000" w:themeColor="text1"/>
                <w:lang w:val="uk-UA"/>
              </w:rPr>
            </w:pPr>
            <w:r w:rsidRPr="00E64AAD">
              <w:rPr>
                <w:bCs/>
                <w:color w:val="000000" w:themeColor="text1"/>
                <w:lang w:val="uk-UA"/>
              </w:rPr>
              <w:t>171,000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2D2D2D" w:fill="FFFFFF"/>
            <w:vAlign w:val="center"/>
            <w:hideMark/>
          </w:tcPr>
          <w:p w:rsidR="002D5188" w:rsidRPr="00E64AAD" w:rsidRDefault="002D5188" w:rsidP="007764FA">
            <w:pPr>
              <w:jc w:val="center"/>
              <w:rPr>
                <w:bCs/>
                <w:color w:val="000000" w:themeColor="text1"/>
                <w:lang w:val="uk-UA"/>
              </w:rPr>
            </w:pPr>
            <w:r w:rsidRPr="00E64AAD">
              <w:rPr>
                <w:bCs/>
                <w:color w:val="000000" w:themeColor="text1"/>
                <w:lang w:val="uk-UA"/>
              </w:rPr>
              <w:t>14,250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2D2D2D" w:fill="FFFFFF"/>
            <w:vAlign w:val="center"/>
            <w:hideMark/>
          </w:tcPr>
          <w:p w:rsidR="002D5188" w:rsidRPr="00E64AAD" w:rsidRDefault="002D5188" w:rsidP="007764FA">
            <w:pPr>
              <w:jc w:val="center"/>
              <w:rPr>
                <w:bCs/>
                <w:color w:val="000000" w:themeColor="text1"/>
                <w:lang w:val="uk-UA"/>
              </w:rPr>
            </w:pPr>
            <w:r w:rsidRPr="00E64AAD">
              <w:rPr>
                <w:bCs/>
                <w:color w:val="000000" w:themeColor="text1"/>
                <w:lang w:val="uk-UA"/>
              </w:rPr>
              <w:t>8,600</w:t>
            </w:r>
          </w:p>
        </w:tc>
      </w:tr>
      <w:tr w:rsidR="002D5188" w:rsidRPr="00E64AAD" w:rsidTr="00396885">
        <w:trPr>
          <w:trHeight w:val="54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188" w:rsidRPr="00E64AAD" w:rsidRDefault="002D5188" w:rsidP="007764FA">
            <w:pPr>
              <w:rPr>
                <w:color w:val="000000" w:themeColor="text1"/>
                <w:lang w:val="uk-UA"/>
              </w:rPr>
            </w:pPr>
            <w:r w:rsidRPr="00E64AAD">
              <w:rPr>
                <w:color w:val="000000" w:themeColor="text1"/>
                <w:lang w:val="uk-UA"/>
              </w:rPr>
              <w:t>матеріали, запчастини та інші матеріальні ресурси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2D2D2D" w:fill="FFFFFF"/>
            <w:vAlign w:val="center"/>
            <w:hideMark/>
          </w:tcPr>
          <w:p w:rsidR="002D5188" w:rsidRPr="00E64AAD" w:rsidRDefault="002D5188" w:rsidP="007764FA">
            <w:pPr>
              <w:jc w:val="center"/>
              <w:rPr>
                <w:color w:val="000000" w:themeColor="text1"/>
                <w:lang w:val="uk-UA"/>
              </w:rPr>
            </w:pPr>
            <w:r w:rsidRPr="00E64AAD">
              <w:rPr>
                <w:color w:val="000000" w:themeColor="text1"/>
                <w:lang w:val="uk-UA"/>
              </w:rPr>
              <w:t>183,000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2D2D2D" w:fill="FFFFFF"/>
            <w:vAlign w:val="center"/>
            <w:hideMark/>
          </w:tcPr>
          <w:p w:rsidR="002D5188" w:rsidRPr="00E64AAD" w:rsidRDefault="002D5188" w:rsidP="007764FA">
            <w:pPr>
              <w:jc w:val="center"/>
              <w:rPr>
                <w:color w:val="000000" w:themeColor="text1"/>
                <w:lang w:val="uk-UA"/>
              </w:rPr>
            </w:pPr>
            <w:r w:rsidRPr="00E64AAD">
              <w:rPr>
                <w:color w:val="000000" w:themeColor="text1"/>
                <w:lang w:val="uk-UA"/>
              </w:rPr>
              <w:t>4,140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2D2D2D" w:fill="FFFFFF"/>
            <w:vAlign w:val="center"/>
            <w:hideMark/>
          </w:tcPr>
          <w:p w:rsidR="002D5188" w:rsidRPr="00E64AAD" w:rsidRDefault="002D5188" w:rsidP="007764FA">
            <w:pPr>
              <w:jc w:val="center"/>
              <w:rPr>
                <w:bCs/>
                <w:color w:val="000000" w:themeColor="text1"/>
                <w:lang w:val="uk-UA"/>
              </w:rPr>
            </w:pPr>
            <w:r w:rsidRPr="00E64AAD">
              <w:rPr>
                <w:bCs/>
                <w:color w:val="000000" w:themeColor="text1"/>
                <w:lang w:val="uk-UA"/>
              </w:rPr>
              <w:t>8,77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2D2D2D" w:fill="FFFFFF"/>
            <w:vAlign w:val="center"/>
            <w:hideMark/>
          </w:tcPr>
          <w:p w:rsidR="002D5188" w:rsidRPr="00E64AAD" w:rsidRDefault="002D5188" w:rsidP="007764FA">
            <w:pPr>
              <w:jc w:val="center"/>
              <w:rPr>
                <w:color w:val="000000" w:themeColor="text1"/>
                <w:lang w:val="uk-UA"/>
              </w:rPr>
            </w:pPr>
            <w:r w:rsidRPr="00E64AAD">
              <w:rPr>
                <w:color w:val="000000" w:themeColor="text1"/>
                <w:lang w:val="uk-UA"/>
              </w:rPr>
              <w:t>17,500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2D2D2D" w:fill="FFFFFF"/>
            <w:vAlign w:val="center"/>
            <w:hideMark/>
          </w:tcPr>
          <w:p w:rsidR="002D5188" w:rsidRPr="00E64AAD" w:rsidRDefault="002D5188" w:rsidP="007764FA">
            <w:pPr>
              <w:jc w:val="center"/>
              <w:rPr>
                <w:bCs/>
                <w:color w:val="000000" w:themeColor="text1"/>
                <w:lang w:val="uk-UA"/>
              </w:rPr>
            </w:pPr>
            <w:r w:rsidRPr="00E64AAD">
              <w:rPr>
                <w:bCs/>
                <w:color w:val="000000" w:themeColor="text1"/>
                <w:lang w:val="uk-UA"/>
              </w:rPr>
              <w:t>1,458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2D2D2D" w:fill="FFFFFF"/>
            <w:vAlign w:val="center"/>
            <w:hideMark/>
          </w:tcPr>
          <w:p w:rsidR="002D5188" w:rsidRPr="00E64AAD" w:rsidRDefault="002D5188" w:rsidP="007764FA">
            <w:pPr>
              <w:jc w:val="center"/>
              <w:rPr>
                <w:color w:val="000000" w:themeColor="text1"/>
                <w:lang w:val="uk-UA"/>
              </w:rPr>
            </w:pPr>
            <w:r w:rsidRPr="00E64AAD">
              <w:rPr>
                <w:color w:val="000000" w:themeColor="text1"/>
                <w:lang w:val="uk-UA"/>
              </w:rPr>
              <w:t> </w:t>
            </w:r>
          </w:p>
        </w:tc>
      </w:tr>
      <w:tr w:rsidR="002D5188" w:rsidRPr="00E64AAD" w:rsidTr="00396885">
        <w:trPr>
          <w:trHeight w:val="288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2D2D2D" w:fill="FFFFFF"/>
            <w:vAlign w:val="center"/>
            <w:hideMark/>
          </w:tcPr>
          <w:p w:rsidR="002D5188" w:rsidRPr="00E64AAD" w:rsidRDefault="002D5188" w:rsidP="007764FA">
            <w:pPr>
              <w:rPr>
                <w:color w:val="000000" w:themeColor="text1"/>
                <w:lang w:val="uk-UA"/>
              </w:rPr>
            </w:pPr>
            <w:r w:rsidRPr="00E64AAD">
              <w:rPr>
                <w:color w:val="000000" w:themeColor="text1"/>
                <w:lang w:val="uk-UA"/>
              </w:rPr>
              <w:t>електроенергія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2D2D2D" w:fill="FFFFFF"/>
            <w:vAlign w:val="center"/>
            <w:hideMark/>
          </w:tcPr>
          <w:p w:rsidR="002D5188" w:rsidRPr="00E64AAD" w:rsidRDefault="002D5188" w:rsidP="007764FA">
            <w:pPr>
              <w:jc w:val="center"/>
              <w:rPr>
                <w:color w:val="000000" w:themeColor="text1"/>
                <w:lang w:val="uk-UA"/>
              </w:rPr>
            </w:pPr>
            <w:r w:rsidRPr="00E64AAD">
              <w:rPr>
                <w:color w:val="000000" w:themeColor="text1"/>
                <w:lang w:val="uk-UA"/>
              </w:rPr>
              <w:t>538,152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2D2D2D" w:fill="FFFFFF"/>
            <w:vAlign w:val="center"/>
            <w:hideMark/>
          </w:tcPr>
          <w:p w:rsidR="002D5188" w:rsidRPr="00E64AAD" w:rsidRDefault="002D5188" w:rsidP="007764FA">
            <w:pPr>
              <w:jc w:val="center"/>
              <w:rPr>
                <w:color w:val="000000" w:themeColor="text1"/>
                <w:lang w:val="uk-UA"/>
              </w:rPr>
            </w:pPr>
            <w:r w:rsidRPr="00E64AAD">
              <w:rPr>
                <w:color w:val="000000" w:themeColor="text1"/>
                <w:lang w:val="uk-UA"/>
              </w:rPr>
              <w:t>12,174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2D2D2D" w:fill="FFFFFF"/>
            <w:vAlign w:val="center"/>
            <w:hideMark/>
          </w:tcPr>
          <w:p w:rsidR="002D5188" w:rsidRPr="00E64AAD" w:rsidRDefault="002D5188" w:rsidP="007764FA">
            <w:pPr>
              <w:jc w:val="center"/>
              <w:rPr>
                <w:bCs/>
                <w:color w:val="000000" w:themeColor="text1"/>
                <w:lang w:val="uk-UA"/>
              </w:rPr>
            </w:pPr>
            <w:r w:rsidRPr="00E64AAD">
              <w:rPr>
                <w:bCs/>
                <w:color w:val="000000" w:themeColor="text1"/>
                <w:lang w:val="uk-UA"/>
              </w:rPr>
              <w:t>25,80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2D2D2D" w:fill="FFFFFF"/>
            <w:vAlign w:val="center"/>
            <w:hideMark/>
          </w:tcPr>
          <w:p w:rsidR="002D5188" w:rsidRPr="00E64AAD" w:rsidRDefault="002D5188" w:rsidP="007764FA">
            <w:pPr>
              <w:jc w:val="center"/>
              <w:rPr>
                <w:color w:val="000000" w:themeColor="text1"/>
                <w:lang w:val="uk-UA"/>
              </w:rPr>
            </w:pPr>
            <w:r w:rsidRPr="00E64AAD">
              <w:rPr>
                <w:color w:val="000000" w:themeColor="text1"/>
                <w:lang w:val="uk-UA"/>
              </w:rPr>
              <w:t>107,500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2D2D2D" w:fill="FFFFFF"/>
            <w:vAlign w:val="center"/>
            <w:hideMark/>
          </w:tcPr>
          <w:p w:rsidR="002D5188" w:rsidRPr="00E64AAD" w:rsidRDefault="002D5188" w:rsidP="007764FA">
            <w:pPr>
              <w:jc w:val="center"/>
              <w:rPr>
                <w:bCs/>
                <w:color w:val="000000" w:themeColor="text1"/>
                <w:lang w:val="uk-UA"/>
              </w:rPr>
            </w:pPr>
            <w:r w:rsidRPr="00E64AAD">
              <w:rPr>
                <w:bCs/>
                <w:color w:val="000000" w:themeColor="text1"/>
                <w:lang w:val="uk-UA"/>
              </w:rPr>
              <w:t>8,958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2D2D2D" w:fill="FFFFFF"/>
            <w:vAlign w:val="center"/>
            <w:hideMark/>
          </w:tcPr>
          <w:p w:rsidR="002D5188" w:rsidRPr="00E64AAD" w:rsidRDefault="002D5188" w:rsidP="007764FA">
            <w:pPr>
              <w:jc w:val="center"/>
              <w:rPr>
                <w:color w:val="000000" w:themeColor="text1"/>
                <w:lang w:val="uk-UA"/>
              </w:rPr>
            </w:pPr>
            <w:r w:rsidRPr="00E64AAD">
              <w:rPr>
                <w:color w:val="000000" w:themeColor="text1"/>
                <w:lang w:val="uk-UA"/>
              </w:rPr>
              <w:t>5,2</w:t>
            </w:r>
          </w:p>
        </w:tc>
      </w:tr>
      <w:tr w:rsidR="002D5188" w:rsidRPr="00E64AAD" w:rsidTr="00396885">
        <w:trPr>
          <w:trHeight w:val="288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2D2D2D" w:fill="FFFFFF"/>
            <w:vAlign w:val="center"/>
            <w:hideMark/>
          </w:tcPr>
          <w:p w:rsidR="002D5188" w:rsidRPr="00E64AAD" w:rsidRDefault="002D5188" w:rsidP="007764FA">
            <w:pPr>
              <w:rPr>
                <w:color w:val="000000" w:themeColor="text1"/>
                <w:lang w:val="uk-UA"/>
              </w:rPr>
            </w:pPr>
            <w:r w:rsidRPr="00E64AAD">
              <w:rPr>
                <w:color w:val="000000" w:themeColor="text1"/>
                <w:lang w:val="uk-UA"/>
              </w:rPr>
              <w:t>інші прямі матеріальні витрати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2D2D2D" w:fill="FFFFFF"/>
            <w:vAlign w:val="center"/>
            <w:hideMark/>
          </w:tcPr>
          <w:p w:rsidR="002D5188" w:rsidRPr="00E64AAD" w:rsidRDefault="002D5188" w:rsidP="007764FA">
            <w:pPr>
              <w:jc w:val="center"/>
              <w:rPr>
                <w:color w:val="000000" w:themeColor="text1"/>
                <w:lang w:val="uk-UA"/>
              </w:rPr>
            </w:pPr>
            <w:r w:rsidRPr="00E64AAD">
              <w:rPr>
                <w:color w:val="000000" w:themeColor="text1"/>
                <w:lang w:val="uk-UA"/>
              </w:rPr>
              <w:t>533,400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2D2D2D" w:fill="FFFFFF"/>
            <w:vAlign w:val="center"/>
            <w:hideMark/>
          </w:tcPr>
          <w:p w:rsidR="002D5188" w:rsidRPr="00E64AAD" w:rsidRDefault="002D5188" w:rsidP="007764FA">
            <w:pPr>
              <w:jc w:val="center"/>
              <w:rPr>
                <w:color w:val="000000" w:themeColor="text1"/>
                <w:lang w:val="uk-UA"/>
              </w:rPr>
            </w:pPr>
            <w:r w:rsidRPr="00E64AAD">
              <w:rPr>
                <w:color w:val="000000" w:themeColor="text1"/>
                <w:lang w:val="uk-UA"/>
              </w:rPr>
              <w:t>12,067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2D2D2D" w:fill="FFFFFF"/>
            <w:vAlign w:val="center"/>
            <w:hideMark/>
          </w:tcPr>
          <w:p w:rsidR="002D5188" w:rsidRPr="00E64AAD" w:rsidRDefault="002D5188" w:rsidP="007764FA">
            <w:pPr>
              <w:jc w:val="center"/>
              <w:rPr>
                <w:bCs/>
                <w:color w:val="000000" w:themeColor="text1"/>
                <w:lang w:val="uk-UA"/>
              </w:rPr>
            </w:pPr>
            <w:r w:rsidRPr="00E64AAD">
              <w:rPr>
                <w:bCs/>
                <w:color w:val="000000" w:themeColor="text1"/>
                <w:lang w:val="uk-UA"/>
              </w:rPr>
              <w:t>25,57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2D2D2D" w:fill="FFFFFF"/>
            <w:vAlign w:val="center"/>
            <w:hideMark/>
          </w:tcPr>
          <w:p w:rsidR="002D5188" w:rsidRPr="00E64AAD" w:rsidRDefault="002D5188" w:rsidP="007764FA">
            <w:pPr>
              <w:jc w:val="center"/>
              <w:rPr>
                <w:color w:val="000000" w:themeColor="text1"/>
                <w:lang w:val="uk-UA"/>
              </w:rPr>
            </w:pPr>
            <w:r w:rsidRPr="00E64AAD">
              <w:rPr>
                <w:color w:val="000000" w:themeColor="text1"/>
                <w:lang w:val="uk-UA"/>
              </w:rPr>
              <w:t>46,000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2D2D2D" w:fill="FFFFFF"/>
            <w:vAlign w:val="center"/>
            <w:hideMark/>
          </w:tcPr>
          <w:p w:rsidR="002D5188" w:rsidRPr="00E64AAD" w:rsidRDefault="002D5188" w:rsidP="007764FA">
            <w:pPr>
              <w:jc w:val="center"/>
              <w:rPr>
                <w:bCs/>
                <w:color w:val="000000" w:themeColor="text1"/>
                <w:lang w:val="uk-UA"/>
              </w:rPr>
            </w:pPr>
            <w:r w:rsidRPr="00E64AAD">
              <w:rPr>
                <w:bCs/>
                <w:color w:val="000000" w:themeColor="text1"/>
                <w:lang w:val="uk-UA"/>
              </w:rPr>
              <w:t>3,833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2D2D2D" w:fill="FFFFFF"/>
            <w:vAlign w:val="center"/>
            <w:hideMark/>
          </w:tcPr>
          <w:p w:rsidR="002D5188" w:rsidRPr="00E64AAD" w:rsidRDefault="002D5188" w:rsidP="007764FA">
            <w:pPr>
              <w:jc w:val="center"/>
              <w:rPr>
                <w:color w:val="000000" w:themeColor="text1"/>
                <w:lang w:val="uk-UA"/>
              </w:rPr>
            </w:pPr>
            <w:r w:rsidRPr="00E64AAD">
              <w:rPr>
                <w:color w:val="000000" w:themeColor="text1"/>
                <w:lang w:val="uk-UA"/>
              </w:rPr>
              <w:t>3,4</w:t>
            </w:r>
          </w:p>
        </w:tc>
      </w:tr>
      <w:tr w:rsidR="002D5188" w:rsidRPr="00E64AAD" w:rsidTr="00396885">
        <w:trPr>
          <w:trHeight w:val="288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2D2D2D" w:fill="FFFFFF"/>
            <w:vAlign w:val="center"/>
            <w:hideMark/>
          </w:tcPr>
          <w:p w:rsidR="002D5188" w:rsidRPr="00E64AAD" w:rsidRDefault="002D5188" w:rsidP="007764FA">
            <w:pPr>
              <w:rPr>
                <w:b/>
                <w:bCs/>
                <w:color w:val="000000" w:themeColor="text1"/>
                <w:lang w:val="uk-UA"/>
              </w:rPr>
            </w:pPr>
            <w:r w:rsidRPr="00E64AAD">
              <w:rPr>
                <w:b/>
                <w:bCs/>
                <w:color w:val="000000" w:themeColor="text1"/>
                <w:lang w:val="uk-UA"/>
              </w:rPr>
              <w:t>прямі витрати на оплату праці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2D2D2D" w:fill="FFFFFF"/>
            <w:vAlign w:val="center"/>
            <w:hideMark/>
          </w:tcPr>
          <w:p w:rsidR="002D5188" w:rsidRPr="00E64AAD" w:rsidRDefault="002D5188" w:rsidP="007764FA">
            <w:pPr>
              <w:jc w:val="center"/>
              <w:rPr>
                <w:bCs/>
                <w:color w:val="000000" w:themeColor="text1"/>
                <w:lang w:val="uk-UA"/>
              </w:rPr>
            </w:pPr>
            <w:r w:rsidRPr="00E64AAD">
              <w:rPr>
                <w:bCs/>
                <w:color w:val="000000" w:themeColor="text1"/>
                <w:lang w:val="uk-UA"/>
              </w:rPr>
              <w:t>136,400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2D2D2D" w:fill="FFFFFF"/>
            <w:vAlign w:val="center"/>
            <w:hideMark/>
          </w:tcPr>
          <w:p w:rsidR="002D5188" w:rsidRPr="00E64AAD" w:rsidRDefault="002D5188" w:rsidP="007764FA">
            <w:pPr>
              <w:jc w:val="center"/>
              <w:rPr>
                <w:bCs/>
                <w:color w:val="000000" w:themeColor="text1"/>
                <w:lang w:val="uk-UA"/>
              </w:rPr>
            </w:pPr>
            <w:r w:rsidRPr="00E64AAD">
              <w:rPr>
                <w:bCs/>
                <w:color w:val="000000" w:themeColor="text1"/>
                <w:lang w:val="uk-UA"/>
              </w:rPr>
              <w:t>3,086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2D2D2D" w:fill="FFFFFF"/>
            <w:vAlign w:val="center"/>
            <w:hideMark/>
          </w:tcPr>
          <w:p w:rsidR="002D5188" w:rsidRPr="00E64AAD" w:rsidRDefault="002D5188" w:rsidP="007764FA">
            <w:pPr>
              <w:jc w:val="center"/>
              <w:rPr>
                <w:bCs/>
                <w:color w:val="000000" w:themeColor="text1"/>
                <w:lang w:val="uk-UA"/>
              </w:rPr>
            </w:pPr>
            <w:r w:rsidRPr="00E64AAD">
              <w:rPr>
                <w:bCs/>
                <w:color w:val="000000" w:themeColor="text1"/>
                <w:lang w:val="uk-UA"/>
              </w:rPr>
              <w:t>6,54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2D2D2D" w:fill="FFFFFF"/>
            <w:vAlign w:val="center"/>
            <w:hideMark/>
          </w:tcPr>
          <w:p w:rsidR="002D5188" w:rsidRPr="00E64AAD" w:rsidRDefault="002D5188" w:rsidP="007764FA">
            <w:pPr>
              <w:jc w:val="center"/>
              <w:rPr>
                <w:bCs/>
                <w:color w:val="000000" w:themeColor="text1"/>
                <w:lang w:val="uk-UA"/>
              </w:rPr>
            </w:pPr>
            <w:r w:rsidRPr="00E64AAD">
              <w:rPr>
                <w:bCs/>
                <w:color w:val="000000" w:themeColor="text1"/>
                <w:lang w:val="uk-UA"/>
              </w:rPr>
              <w:t>113,700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2D2D2D" w:fill="FFFFFF"/>
            <w:vAlign w:val="center"/>
            <w:hideMark/>
          </w:tcPr>
          <w:p w:rsidR="002D5188" w:rsidRPr="00E64AAD" w:rsidRDefault="002D5188" w:rsidP="007764FA">
            <w:pPr>
              <w:jc w:val="center"/>
              <w:rPr>
                <w:bCs/>
                <w:color w:val="000000" w:themeColor="text1"/>
                <w:lang w:val="uk-UA"/>
              </w:rPr>
            </w:pPr>
            <w:r w:rsidRPr="00E64AAD">
              <w:rPr>
                <w:bCs/>
                <w:color w:val="000000" w:themeColor="text1"/>
                <w:lang w:val="uk-UA"/>
              </w:rPr>
              <w:t>9,475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2D2D2D" w:fill="FFFFFF"/>
            <w:vAlign w:val="center"/>
            <w:hideMark/>
          </w:tcPr>
          <w:p w:rsidR="002D5188" w:rsidRPr="00E64AAD" w:rsidRDefault="002D5188" w:rsidP="007764FA">
            <w:pPr>
              <w:jc w:val="center"/>
              <w:rPr>
                <w:bCs/>
                <w:color w:val="000000" w:themeColor="text1"/>
                <w:lang w:val="uk-UA"/>
              </w:rPr>
            </w:pPr>
            <w:r w:rsidRPr="00E64AAD">
              <w:rPr>
                <w:bCs/>
                <w:color w:val="000000" w:themeColor="text1"/>
                <w:lang w:val="uk-UA"/>
              </w:rPr>
              <w:t>24,4</w:t>
            </w:r>
          </w:p>
        </w:tc>
      </w:tr>
      <w:tr w:rsidR="002D5188" w:rsidRPr="00E64AAD" w:rsidTr="00396885">
        <w:trPr>
          <w:trHeight w:val="288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2D2D2D" w:fill="FFFFFF"/>
            <w:vAlign w:val="center"/>
            <w:hideMark/>
          </w:tcPr>
          <w:p w:rsidR="002D5188" w:rsidRPr="00E64AAD" w:rsidRDefault="002D5188" w:rsidP="007764FA">
            <w:pPr>
              <w:rPr>
                <w:b/>
                <w:bCs/>
                <w:color w:val="000000" w:themeColor="text1"/>
                <w:lang w:val="uk-UA"/>
              </w:rPr>
            </w:pPr>
            <w:r w:rsidRPr="00E64AAD">
              <w:rPr>
                <w:b/>
                <w:bCs/>
                <w:color w:val="000000" w:themeColor="text1"/>
                <w:lang w:val="uk-UA"/>
              </w:rPr>
              <w:t>інші прямі витрати, зокрема: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2D2D2D" w:fill="FFFFFF"/>
            <w:vAlign w:val="center"/>
            <w:hideMark/>
          </w:tcPr>
          <w:p w:rsidR="002D5188" w:rsidRPr="00E64AAD" w:rsidRDefault="002D5188" w:rsidP="007764FA">
            <w:pPr>
              <w:jc w:val="center"/>
              <w:rPr>
                <w:bCs/>
                <w:color w:val="000000" w:themeColor="text1"/>
                <w:lang w:val="uk-UA"/>
              </w:rPr>
            </w:pPr>
            <w:r w:rsidRPr="00E64AAD">
              <w:rPr>
                <w:bCs/>
                <w:color w:val="000000" w:themeColor="text1"/>
                <w:lang w:val="uk-UA"/>
              </w:rPr>
              <w:t>30,008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2D2D2D" w:fill="FFFFFF"/>
            <w:vAlign w:val="center"/>
            <w:hideMark/>
          </w:tcPr>
          <w:p w:rsidR="002D5188" w:rsidRPr="00E64AAD" w:rsidRDefault="002D5188" w:rsidP="007764FA">
            <w:pPr>
              <w:jc w:val="center"/>
              <w:rPr>
                <w:bCs/>
                <w:color w:val="000000" w:themeColor="text1"/>
                <w:lang w:val="uk-UA"/>
              </w:rPr>
            </w:pPr>
            <w:r w:rsidRPr="00E64AAD">
              <w:rPr>
                <w:bCs/>
                <w:color w:val="000000" w:themeColor="text1"/>
                <w:lang w:val="uk-UA"/>
              </w:rPr>
              <w:t>0,679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2D2D2D" w:fill="FFFFFF"/>
            <w:vAlign w:val="center"/>
            <w:hideMark/>
          </w:tcPr>
          <w:p w:rsidR="002D5188" w:rsidRPr="00E64AAD" w:rsidRDefault="002D5188" w:rsidP="007764FA">
            <w:pPr>
              <w:jc w:val="center"/>
              <w:rPr>
                <w:bCs/>
                <w:color w:val="000000" w:themeColor="text1"/>
                <w:lang w:val="uk-UA"/>
              </w:rPr>
            </w:pPr>
            <w:r w:rsidRPr="00E64AAD">
              <w:rPr>
                <w:bCs/>
                <w:color w:val="000000" w:themeColor="text1"/>
                <w:lang w:val="uk-UA"/>
              </w:rPr>
              <w:t>1,44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2D2D2D" w:fill="FFFFFF"/>
            <w:vAlign w:val="center"/>
            <w:hideMark/>
          </w:tcPr>
          <w:p w:rsidR="002D5188" w:rsidRPr="00E64AAD" w:rsidRDefault="002D5188" w:rsidP="007764FA">
            <w:pPr>
              <w:jc w:val="center"/>
              <w:rPr>
                <w:bCs/>
                <w:color w:val="000000" w:themeColor="text1"/>
                <w:lang w:val="uk-UA"/>
              </w:rPr>
            </w:pPr>
            <w:r w:rsidRPr="00E64AAD">
              <w:rPr>
                <w:bCs/>
                <w:color w:val="000000" w:themeColor="text1"/>
                <w:lang w:val="uk-UA"/>
              </w:rPr>
              <w:t>25,014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2D2D2D" w:fill="FFFFFF"/>
            <w:vAlign w:val="center"/>
            <w:hideMark/>
          </w:tcPr>
          <w:p w:rsidR="002D5188" w:rsidRPr="00E64AAD" w:rsidRDefault="002D5188" w:rsidP="007764FA">
            <w:pPr>
              <w:jc w:val="center"/>
              <w:rPr>
                <w:bCs/>
                <w:color w:val="000000" w:themeColor="text1"/>
                <w:lang w:val="uk-UA"/>
              </w:rPr>
            </w:pPr>
            <w:r w:rsidRPr="00E64AAD">
              <w:rPr>
                <w:bCs/>
                <w:color w:val="000000" w:themeColor="text1"/>
                <w:lang w:val="uk-UA"/>
              </w:rPr>
              <w:t>2,085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2D2D2D" w:fill="FFFFFF"/>
            <w:vAlign w:val="center"/>
            <w:hideMark/>
          </w:tcPr>
          <w:p w:rsidR="002D5188" w:rsidRPr="00E64AAD" w:rsidRDefault="002D5188" w:rsidP="007764FA">
            <w:pPr>
              <w:jc w:val="center"/>
              <w:rPr>
                <w:bCs/>
                <w:color w:val="000000" w:themeColor="text1"/>
                <w:lang w:val="uk-UA"/>
              </w:rPr>
            </w:pPr>
            <w:r w:rsidRPr="00E64AAD">
              <w:rPr>
                <w:bCs/>
                <w:color w:val="000000" w:themeColor="text1"/>
                <w:lang w:val="uk-UA"/>
              </w:rPr>
              <w:t>18,1</w:t>
            </w:r>
          </w:p>
        </w:tc>
      </w:tr>
      <w:tr w:rsidR="002D5188" w:rsidRPr="00E64AAD" w:rsidTr="00396885">
        <w:trPr>
          <w:trHeight w:val="792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2D2D2D" w:fill="FFFFFF"/>
            <w:vAlign w:val="center"/>
            <w:hideMark/>
          </w:tcPr>
          <w:p w:rsidR="002D5188" w:rsidRPr="00E64AAD" w:rsidRDefault="002D5188" w:rsidP="007764FA">
            <w:pPr>
              <w:rPr>
                <w:color w:val="000000" w:themeColor="text1"/>
                <w:lang w:val="uk-UA"/>
              </w:rPr>
            </w:pPr>
            <w:r w:rsidRPr="00E64AAD">
              <w:rPr>
                <w:color w:val="000000" w:themeColor="text1"/>
                <w:lang w:val="uk-UA"/>
              </w:rPr>
              <w:t>єдиний внесок на загальнообов’язкове державне соціальне страхування працівників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2D2D2D" w:fill="FFFFFF"/>
            <w:vAlign w:val="center"/>
            <w:hideMark/>
          </w:tcPr>
          <w:p w:rsidR="002D5188" w:rsidRPr="00E64AAD" w:rsidRDefault="002D5188" w:rsidP="007764FA">
            <w:pPr>
              <w:jc w:val="center"/>
              <w:rPr>
                <w:color w:val="000000" w:themeColor="text1"/>
                <w:lang w:val="uk-UA"/>
              </w:rPr>
            </w:pPr>
            <w:r w:rsidRPr="00E64AAD">
              <w:rPr>
                <w:color w:val="000000" w:themeColor="text1"/>
                <w:lang w:val="uk-UA"/>
              </w:rPr>
              <w:t>30,008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2D2D2D" w:fill="FFFFFF"/>
            <w:vAlign w:val="center"/>
            <w:hideMark/>
          </w:tcPr>
          <w:p w:rsidR="002D5188" w:rsidRPr="00E64AAD" w:rsidRDefault="002D5188" w:rsidP="007764FA">
            <w:pPr>
              <w:jc w:val="center"/>
              <w:rPr>
                <w:color w:val="000000" w:themeColor="text1"/>
                <w:lang w:val="uk-UA"/>
              </w:rPr>
            </w:pPr>
            <w:r w:rsidRPr="00E64AAD">
              <w:rPr>
                <w:color w:val="000000" w:themeColor="text1"/>
                <w:lang w:val="uk-UA"/>
              </w:rPr>
              <w:t>0,679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2D2D2D" w:fill="FFFFFF"/>
            <w:vAlign w:val="center"/>
            <w:hideMark/>
          </w:tcPr>
          <w:p w:rsidR="002D5188" w:rsidRPr="00E64AAD" w:rsidRDefault="002D5188" w:rsidP="007764FA">
            <w:pPr>
              <w:jc w:val="center"/>
              <w:rPr>
                <w:bCs/>
                <w:color w:val="000000" w:themeColor="text1"/>
                <w:lang w:val="uk-UA"/>
              </w:rPr>
            </w:pPr>
            <w:r w:rsidRPr="00E64AAD">
              <w:rPr>
                <w:bCs/>
                <w:color w:val="000000" w:themeColor="text1"/>
                <w:lang w:val="uk-UA"/>
              </w:rPr>
              <w:t>1,44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2D2D2D" w:fill="FFFFFF"/>
            <w:vAlign w:val="center"/>
            <w:hideMark/>
          </w:tcPr>
          <w:p w:rsidR="002D5188" w:rsidRPr="00E64AAD" w:rsidRDefault="002D5188" w:rsidP="007764FA">
            <w:pPr>
              <w:jc w:val="center"/>
              <w:rPr>
                <w:color w:val="000000" w:themeColor="text1"/>
                <w:lang w:val="uk-UA"/>
              </w:rPr>
            </w:pPr>
            <w:r w:rsidRPr="00E64AAD">
              <w:rPr>
                <w:color w:val="000000" w:themeColor="text1"/>
                <w:lang w:val="uk-UA"/>
              </w:rPr>
              <w:t>25,014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2D2D2D" w:fill="FFFFFF"/>
            <w:vAlign w:val="center"/>
            <w:hideMark/>
          </w:tcPr>
          <w:p w:rsidR="002D5188" w:rsidRPr="00E64AAD" w:rsidRDefault="002D5188" w:rsidP="007764FA">
            <w:pPr>
              <w:jc w:val="center"/>
              <w:rPr>
                <w:bCs/>
                <w:color w:val="000000" w:themeColor="text1"/>
                <w:lang w:val="uk-UA"/>
              </w:rPr>
            </w:pPr>
            <w:r w:rsidRPr="00E64AAD">
              <w:rPr>
                <w:bCs/>
                <w:color w:val="000000" w:themeColor="text1"/>
                <w:lang w:val="uk-UA"/>
              </w:rPr>
              <w:t>2,085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2D2D2D" w:fill="FFFFFF"/>
            <w:vAlign w:val="center"/>
            <w:hideMark/>
          </w:tcPr>
          <w:p w:rsidR="002D5188" w:rsidRPr="00E64AAD" w:rsidRDefault="002D5188" w:rsidP="007764FA">
            <w:pPr>
              <w:jc w:val="center"/>
              <w:rPr>
                <w:color w:val="000000" w:themeColor="text1"/>
                <w:lang w:val="uk-UA"/>
              </w:rPr>
            </w:pPr>
            <w:r w:rsidRPr="00E64AAD">
              <w:rPr>
                <w:color w:val="000000" w:themeColor="text1"/>
                <w:lang w:val="uk-UA"/>
              </w:rPr>
              <w:t>5,3</w:t>
            </w:r>
          </w:p>
        </w:tc>
      </w:tr>
      <w:tr w:rsidR="002D5188" w:rsidRPr="00E64AAD" w:rsidTr="00396885">
        <w:trPr>
          <w:trHeight w:val="288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2D2D2D" w:fill="FFFFFF"/>
            <w:vAlign w:val="center"/>
            <w:hideMark/>
          </w:tcPr>
          <w:p w:rsidR="002D5188" w:rsidRPr="00E64AAD" w:rsidRDefault="002D5188" w:rsidP="007764FA">
            <w:pPr>
              <w:rPr>
                <w:color w:val="000000" w:themeColor="text1"/>
                <w:lang w:val="uk-UA"/>
              </w:rPr>
            </w:pPr>
            <w:r w:rsidRPr="00E64AAD">
              <w:rPr>
                <w:color w:val="000000" w:themeColor="text1"/>
                <w:lang w:val="uk-UA"/>
              </w:rPr>
              <w:t>інші прямі витрати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2D2D2D" w:fill="FFFFFF"/>
            <w:vAlign w:val="center"/>
            <w:hideMark/>
          </w:tcPr>
          <w:p w:rsidR="002D5188" w:rsidRPr="00E64AAD" w:rsidRDefault="002D5188" w:rsidP="007764FA">
            <w:pPr>
              <w:jc w:val="center"/>
              <w:rPr>
                <w:color w:val="000000" w:themeColor="text1"/>
                <w:lang w:val="uk-UA"/>
              </w:rPr>
            </w:pPr>
            <w:r w:rsidRPr="00E64AAD">
              <w:rPr>
                <w:color w:val="000000" w:themeColor="text1"/>
                <w:lang w:val="uk-UA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2D2D2D" w:fill="FFFFFF"/>
            <w:vAlign w:val="center"/>
            <w:hideMark/>
          </w:tcPr>
          <w:p w:rsidR="002D5188" w:rsidRPr="00E64AAD" w:rsidRDefault="002D5188" w:rsidP="007764FA">
            <w:pPr>
              <w:jc w:val="center"/>
              <w:rPr>
                <w:color w:val="000000" w:themeColor="text1"/>
                <w:lang w:val="uk-UA"/>
              </w:rPr>
            </w:pPr>
            <w:r w:rsidRPr="00E64AAD">
              <w:rPr>
                <w:color w:val="000000" w:themeColor="text1"/>
                <w:lang w:val="uk-UA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2D2D2D" w:fill="FFFFFF"/>
            <w:vAlign w:val="center"/>
            <w:hideMark/>
          </w:tcPr>
          <w:p w:rsidR="002D5188" w:rsidRPr="00E64AAD" w:rsidRDefault="002D5188" w:rsidP="007764FA">
            <w:pPr>
              <w:jc w:val="center"/>
              <w:rPr>
                <w:bCs/>
                <w:color w:val="000000" w:themeColor="text1"/>
                <w:lang w:val="uk-UA"/>
              </w:rPr>
            </w:pPr>
            <w:r w:rsidRPr="00E64AAD">
              <w:rPr>
                <w:bCs/>
                <w:color w:val="000000" w:themeColor="text1"/>
                <w:lang w:val="uk-UA"/>
              </w:rPr>
              <w:t>0,00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2D2D2D" w:fill="FFFFFF"/>
            <w:vAlign w:val="center"/>
            <w:hideMark/>
          </w:tcPr>
          <w:p w:rsidR="002D5188" w:rsidRPr="00E64AAD" w:rsidRDefault="002D5188" w:rsidP="007764FA">
            <w:pPr>
              <w:jc w:val="center"/>
              <w:rPr>
                <w:color w:val="000000" w:themeColor="text1"/>
                <w:lang w:val="uk-UA"/>
              </w:rPr>
            </w:pPr>
            <w:r w:rsidRPr="00E64AAD">
              <w:rPr>
                <w:color w:val="000000" w:themeColor="text1"/>
                <w:lang w:val="uk-UA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2D2D2D" w:fill="FFFFFF"/>
            <w:vAlign w:val="center"/>
            <w:hideMark/>
          </w:tcPr>
          <w:p w:rsidR="002D5188" w:rsidRPr="00E64AAD" w:rsidRDefault="002D5188" w:rsidP="007764FA">
            <w:pPr>
              <w:jc w:val="center"/>
              <w:rPr>
                <w:bCs/>
                <w:color w:val="000000" w:themeColor="text1"/>
                <w:lang w:val="uk-UA"/>
              </w:rPr>
            </w:pPr>
            <w:r w:rsidRPr="00E64AAD">
              <w:rPr>
                <w:bCs/>
                <w:color w:val="000000" w:themeColor="text1"/>
                <w:lang w:val="uk-UA"/>
              </w:rPr>
              <w:t>0,000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2D2D2D" w:fill="FFFFFF"/>
            <w:vAlign w:val="center"/>
            <w:hideMark/>
          </w:tcPr>
          <w:p w:rsidR="002D5188" w:rsidRPr="00E64AAD" w:rsidRDefault="002D5188" w:rsidP="007764FA">
            <w:pPr>
              <w:jc w:val="center"/>
              <w:rPr>
                <w:color w:val="000000" w:themeColor="text1"/>
                <w:lang w:val="uk-UA"/>
              </w:rPr>
            </w:pPr>
            <w:r w:rsidRPr="00E64AAD">
              <w:rPr>
                <w:color w:val="000000" w:themeColor="text1"/>
                <w:lang w:val="uk-UA"/>
              </w:rPr>
              <w:t> </w:t>
            </w:r>
          </w:p>
        </w:tc>
      </w:tr>
      <w:tr w:rsidR="002D5188" w:rsidRPr="00E64AAD" w:rsidTr="00396885">
        <w:trPr>
          <w:trHeight w:val="288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2D2D2D" w:fill="FFFFFF"/>
            <w:vAlign w:val="center"/>
            <w:hideMark/>
          </w:tcPr>
          <w:p w:rsidR="002D5188" w:rsidRPr="00E64AAD" w:rsidRDefault="002D5188" w:rsidP="007764FA">
            <w:pPr>
              <w:rPr>
                <w:b/>
                <w:bCs/>
                <w:color w:val="000000" w:themeColor="text1"/>
                <w:lang w:val="uk-UA"/>
              </w:rPr>
            </w:pPr>
            <w:r w:rsidRPr="00E64AAD">
              <w:rPr>
                <w:b/>
                <w:bCs/>
                <w:color w:val="000000" w:themeColor="text1"/>
                <w:lang w:val="uk-UA"/>
              </w:rPr>
              <w:t>Загальновиробничі витрати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2D2D2D" w:fill="FFFFFF"/>
            <w:vAlign w:val="center"/>
            <w:hideMark/>
          </w:tcPr>
          <w:p w:rsidR="002D5188" w:rsidRPr="00E64AAD" w:rsidRDefault="002D5188" w:rsidP="007764FA">
            <w:pPr>
              <w:jc w:val="center"/>
              <w:rPr>
                <w:color w:val="000000" w:themeColor="text1"/>
                <w:lang w:val="uk-UA"/>
              </w:rPr>
            </w:pPr>
            <w:r w:rsidRPr="00E64AAD">
              <w:rPr>
                <w:color w:val="000000" w:themeColor="text1"/>
                <w:lang w:val="uk-UA"/>
              </w:rPr>
              <w:t>249,000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2D2D2D" w:fill="FFFFFF"/>
            <w:vAlign w:val="center"/>
            <w:hideMark/>
          </w:tcPr>
          <w:p w:rsidR="002D5188" w:rsidRPr="00E64AAD" w:rsidRDefault="002D5188" w:rsidP="007764FA">
            <w:pPr>
              <w:jc w:val="center"/>
              <w:rPr>
                <w:color w:val="000000" w:themeColor="text1"/>
                <w:lang w:val="uk-UA"/>
              </w:rPr>
            </w:pPr>
            <w:r w:rsidRPr="00E64AAD">
              <w:rPr>
                <w:color w:val="000000" w:themeColor="text1"/>
                <w:lang w:val="uk-UA"/>
              </w:rPr>
              <w:t>5,633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2D2D2D" w:fill="FFFFFF"/>
            <w:vAlign w:val="center"/>
            <w:hideMark/>
          </w:tcPr>
          <w:p w:rsidR="002D5188" w:rsidRPr="00E64AAD" w:rsidRDefault="002D5188" w:rsidP="007764FA">
            <w:pPr>
              <w:jc w:val="center"/>
              <w:rPr>
                <w:bCs/>
                <w:color w:val="000000" w:themeColor="text1"/>
                <w:lang w:val="uk-UA"/>
              </w:rPr>
            </w:pPr>
            <w:r w:rsidRPr="00E64AAD">
              <w:rPr>
                <w:bCs/>
                <w:color w:val="000000" w:themeColor="text1"/>
                <w:lang w:val="uk-UA"/>
              </w:rPr>
              <w:t>11,94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2D2D2D" w:fill="FFFFFF"/>
            <w:vAlign w:val="center"/>
            <w:hideMark/>
          </w:tcPr>
          <w:p w:rsidR="002D5188" w:rsidRPr="00E64AAD" w:rsidRDefault="002D5188" w:rsidP="007764FA">
            <w:pPr>
              <w:jc w:val="center"/>
              <w:rPr>
                <w:color w:val="000000" w:themeColor="text1"/>
                <w:lang w:val="uk-UA"/>
              </w:rPr>
            </w:pPr>
            <w:r w:rsidRPr="00E64AAD">
              <w:rPr>
                <w:color w:val="000000" w:themeColor="text1"/>
                <w:lang w:val="uk-UA"/>
              </w:rPr>
              <w:t>67,197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2D2D2D" w:fill="FFFFFF"/>
            <w:vAlign w:val="center"/>
            <w:hideMark/>
          </w:tcPr>
          <w:p w:rsidR="002D5188" w:rsidRPr="00E64AAD" w:rsidRDefault="002D5188" w:rsidP="007764FA">
            <w:pPr>
              <w:jc w:val="center"/>
              <w:rPr>
                <w:bCs/>
                <w:color w:val="000000" w:themeColor="text1"/>
                <w:lang w:val="uk-UA"/>
              </w:rPr>
            </w:pPr>
            <w:r w:rsidRPr="00E64AAD">
              <w:rPr>
                <w:bCs/>
                <w:color w:val="000000" w:themeColor="text1"/>
                <w:lang w:val="uk-UA"/>
              </w:rPr>
              <w:t>5,600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2D2D2D" w:fill="FFFFFF"/>
            <w:vAlign w:val="center"/>
            <w:hideMark/>
          </w:tcPr>
          <w:p w:rsidR="002D5188" w:rsidRPr="00E64AAD" w:rsidRDefault="002D5188" w:rsidP="007764FA">
            <w:pPr>
              <w:jc w:val="center"/>
              <w:rPr>
                <w:color w:val="000000" w:themeColor="text1"/>
                <w:lang w:val="uk-UA"/>
              </w:rPr>
            </w:pPr>
            <w:r w:rsidRPr="00E64AAD">
              <w:rPr>
                <w:color w:val="000000" w:themeColor="text1"/>
                <w:lang w:val="uk-UA"/>
              </w:rPr>
              <w:t> </w:t>
            </w:r>
          </w:p>
        </w:tc>
      </w:tr>
      <w:tr w:rsidR="002D5188" w:rsidRPr="00E64AAD" w:rsidTr="00396885">
        <w:trPr>
          <w:trHeight w:val="288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2D2D2D" w:fill="FFFFFF"/>
            <w:vAlign w:val="center"/>
            <w:hideMark/>
          </w:tcPr>
          <w:p w:rsidR="002D5188" w:rsidRPr="00E64AAD" w:rsidRDefault="002D5188" w:rsidP="007764FA">
            <w:pPr>
              <w:rPr>
                <w:b/>
                <w:bCs/>
                <w:color w:val="000000" w:themeColor="text1"/>
                <w:lang w:val="uk-UA"/>
              </w:rPr>
            </w:pPr>
            <w:r w:rsidRPr="00E64AAD">
              <w:rPr>
                <w:b/>
                <w:bCs/>
                <w:color w:val="000000" w:themeColor="text1"/>
                <w:lang w:val="uk-UA"/>
              </w:rPr>
              <w:t>Адміністративні витрати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2D2D2D" w:fill="FFFFFF"/>
            <w:vAlign w:val="center"/>
            <w:hideMark/>
          </w:tcPr>
          <w:p w:rsidR="002D5188" w:rsidRPr="00E64AAD" w:rsidRDefault="002D5188" w:rsidP="007764FA">
            <w:pPr>
              <w:jc w:val="center"/>
              <w:rPr>
                <w:bCs/>
                <w:color w:val="000000" w:themeColor="text1"/>
                <w:lang w:val="uk-UA"/>
              </w:rPr>
            </w:pPr>
            <w:r w:rsidRPr="00E64AAD">
              <w:rPr>
                <w:bCs/>
                <w:color w:val="000000" w:themeColor="text1"/>
                <w:lang w:val="uk-UA"/>
              </w:rPr>
              <w:t>533,698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2D2D2D" w:fill="FFFFFF"/>
            <w:vAlign w:val="center"/>
            <w:hideMark/>
          </w:tcPr>
          <w:p w:rsidR="002D5188" w:rsidRPr="00E64AAD" w:rsidRDefault="002D5188" w:rsidP="007764FA">
            <w:pPr>
              <w:jc w:val="center"/>
              <w:rPr>
                <w:bCs/>
                <w:color w:val="000000" w:themeColor="text1"/>
                <w:lang w:val="uk-UA"/>
              </w:rPr>
            </w:pPr>
            <w:r w:rsidRPr="00E64AAD">
              <w:rPr>
                <w:bCs/>
                <w:color w:val="000000" w:themeColor="text1"/>
                <w:lang w:val="uk-UA"/>
              </w:rPr>
              <w:t>12,074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2D2D2D" w:fill="FFFFFF"/>
            <w:vAlign w:val="center"/>
            <w:hideMark/>
          </w:tcPr>
          <w:p w:rsidR="002D5188" w:rsidRPr="00E64AAD" w:rsidRDefault="002D5188" w:rsidP="007764FA">
            <w:pPr>
              <w:jc w:val="center"/>
              <w:rPr>
                <w:bCs/>
                <w:color w:val="000000" w:themeColor="text1"/>
                <w:lang w:val="uk-UA"/>
              </w:rPr>
            </w:pPr>
            <w:r w:rsidRPr="00E64AAD">
              <w:rPr>
                <w:bCs/>
                <w:color w:val="000000" w:themeColor="text1"/>
                <w:lang w:val="uk-UA"/>
              </w:rPr>
              <w:t>25,59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2D2D2D" w:fill="FFFFFF"/>
            <w:vAlign w:val="center"/>
            <w:hideMark/>
          </w:tcPr>
          <w:p w:rsidR="002D5188" w:rsidRPr="00E64AAD" w:rsidRDefault="002D5188" w:rsidP="007764FA">
            <w:pPr>
              <w:jc w:val="center"/>
              <w:rPr>
                <w:bCs/>
                <w:color w:val="000000" w:themeColor="text1"/>
                <w:lang w:val="uk-UA"/>
              </w:rPr>
            </w:pPr>
            <w:r w:rsidRPr="00E64AAD">
              <w:rPr>
                <w:bCs/>
                <w:color w:val="000000" w:themeColor="text1"/>
                <w:lang w:val="uk-UA"/>
              </w:rPr>
              <w:t>143,703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2D2D2D" w:fill="FFFFFF"/>
            <w:vAlign w:val="center"/>
            <w:hideMark/>
          </w:tcPr>
          <w:p w:rsidR="002D5188" w:rsidRPr="00E64AAD" w:rsidRDefault="002D5188" w:rsidP="007764FA">
            <w:pPr>
              <w:jc w:val="center"/>
              <w:rPr>
                <w:bCs/>
                <w:color w:val="000000" w:themeColor="text1"/>
                <w:lang w:val="uk-UA"/>
              </w:rPr>
            </w:pPr>
            <w:r w:rsidRPr="00E64AAD">
              <w:rPr>
                <w:bCs/>
                <w:color w:val="000000" w:themeColor="text1"/>
                <w:lang w:val="uk-UA"/>
              </w:rPr>
              <w:t>11,975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2D2D2D" w:fill="FFFFFF"/>
            <w:vAlign w:val="center"/>
            <w:hideMark/>
          </w:tcPr>
          <w:p w:rsidR="002D5188" w:rsidRPr="00E64AAD" w:rsidRDefault="002D5188" w:rsidP="007764FA">
            <w:pPr>
              <w:jc w:val="center"/>
              <w:rPr>
                <w:bCs/>
                <w:color w:val="000000" w:themeColor="text1"/>
                <w:lang w:val="uk-UA"/>
              </w:rPr>
            </w:pPr>
            <w:r w:rsidRPr="00E64AAD">
              <w:rPr>
                <w:bCs/>
                <w:color w:val="000000" w:themeColor="text1"/>
                <w:lang w:val="uk-UA"/>
              </w:rPr>
              <w:t>12,1</w:t>
            </w:r>
          </w:p>
        </w:tc>
      </w:tr>
      <w:tr w:rsidR="002D5188" w:rsidRPr="00E64AAD" w:rsidTr="00396885">
        <w:trPr>
          <w:trHeight w:val="288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2D2D2D" w:fill="FFFFFF"/>
            <w:vAlign w:val="center"/>
            <w:hideMark/>
          </w:tcPr>
          <w:p w:rsidR="002D5188" w:rsidRPr="00E64AAD" w:rsidRDefault="002D5188" w:rsidP="007764FA">
            <w:pPr>
              <w:rPr>
                <w:b/>
                <w:bCs/>
                <w:color w:val="000000" w:themeColor="text1"/>
                <w:lang w:val="uk-UA"/>
              </w:rPr>
            </w:pPr>
            <w:r w:rsidRPr="00E64AAD">
              <w:rPr>
                <w:b/>
                <w:bCs/>
                <w:color w:val="000000" w:themeColor="text1"/>
                <w:lang w:val="uk-UA"/>
              </w:rPr>
              <w:t>Витрати на збут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2D2D2D" w:fill="FFFFFF"/>
            <w:vAlign w:val="center"/>
            <w:hideMark/>
          </w:tcPr>
          <w:p w:rsidR="002D5188" w:rsidRPr="00E64AAD" w:rsidRDefault="002D5188" w:rsidP="007764FA">
            <w:pPr>
              <w:jc w:val="center"/>
              <w:rPr>
                <w:color w:val="000000" w:themeColor="text1"/>
                <w:lang w:val="uk-UA"/>
              </w:rPr>
            </w:pPr>
            <w:r w:rsidRPr="00E64AAD">
              <w:rPr>
                <w:color w:val="000000" w:themeColor="text1"/>
                <w:lang w:val="uk-UA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2D2D2D" w:fill="FFFFFF"/>
            <w:vAlign w:val="center"/>
            <w:hideMark/>
          </w:tcPr>
          <w:p w:rsidR="002D5188" w:rsidRPr="00E64AAD" w:rsidRDefault="002D5188" w:rsidP="007764FA">
            <w:pPr>
              <w:jc w:val="center"/>
              <w:rPr>
                <w:bCs/>
                <w:color w:val="000000" w:themeColor="text1"/>
                <w:lang w:val="uk-UA"/>
              </w:rPr>
            </w:pPr>
            <w:r w:rsidRPr="00E64AAD">
              <w:rPr>
                <w:bCs/>
                <w:color w:val="000000" w:themeColor="text1"/>
                <w:lang w:val="uk-UA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2D2D2D" w:fill="FFFFFF"/>
            <w:vAlign w:val="center"/>
            <w:hideMark/>
          </w:tcPr>
          <w:p w:rsidR="002D5188" w:rsidRPr="00E64AAD" w:rsidRDefault="002D5188" w:rsidP="007764FA">
            <w:pPr>
              <w:jc w:val="center"/>
              <w:rPr>
                <w:bCs/>
                <w:color w:val="000000" w:themeColor="text1"/>
                <w:lang w:val="uk-UA"/>
              </w:rPr>
            </w:pPr>
            <w:r w:rsidRPr="00E64AAD">
              <w:rPr>
                <w:bCs/>
                <w:color w:val="000000" w:themeColor="text1"/>
                <w:lang w:val="uk-UA"/>
              </w:rPr>
              <w:t>0,00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2D2D2D" w:fill="FFFFFF"/>
            <w:vAlign w:val="center"/>
            <w:hideMark/>
          </w:tcPr>
          <w:p w:rsidR="002D5188" w:rsidRPr="00E64AAD" w:rsidRDefault="002D5188" w:rsidP="007764FA">
            <w:pPr>
              <w:jc w:val="center"/>
              <w:rPr>
                <w:bCs/>
                <w:color w:val="000000" w:themeColor="text1"/>
                <w:lang w:val="uk-UA"/>
              </w:rPr>
            </w:pPr>
            <w:r w:rsidRPr="00E64AAD">
              <w:rPr>
                <w:bCs/>
                <w:color w:val="000000" w:themeColor="text1"/>
                <w:lang w:val="uk-UA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2D2D2D" w:fill="FFFFFF"/>
            <w:vAlign w:val="center"/>
            <w:hideMark/>
          </w:tcPr>
          <w:p w:rsidR="002D5188" w:rsidRPr="00E64AAD" w:rsidRDefault="002D5188" w:rsidP="007764FA">
            <w:pPr>
              <w:jc w:val="center"/>
              <w:rPr>
                <w:bCs/>
                <w:color w:val="000000" w:themeColor="text1"/>
                <w:lang w:val="uk-UA"/>
              </w:rPr>
            </w:pPr>
            <w:r w:rsidRPr="00E64AAD">
              <w:rPr>
                <w:bCs/>
                <w:color w:val="000000" w:themeColor="text1"/>
                <w:lang w:val="uk-UA"/>
              </w:rPr>
              <w:t>0,000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2D2D2D" w:fill="FFFFFF"/>
            <w:vAlign w:val="center"/>
            <w:hideMark/>
          </w:tcPr>
          <w:p w:rsidR="002D5188" w:rsidRPr="00E64AAD" w:rsidRDefault="002D5188" w:rsidP="007764FA">
            <w:pPr>
              <w:jc w:val="center"/>
              <w:rPr>
                <w:color w:val="000000" w:themeColor="text1"/>
                <w:lang w:val="uk-UA"/>
              </w:rPr>
            </w:pPr>
            <w:r w:rsidRPr="00E64AAD">
              <w:rPr>
                <w:color w:val="000000" w:themeColor="text1"/>
                <w:lang w:val="uk-UA"/>
              </w:rPr>
              <w:t> </w:t>
            </w:r>
          </w:p>
        </w:tc>
      </w:tr>
      <w:tr w:rsidR="002D5188" w:rsidRPr="00E64AAD" w:rsidTr="00396885">
        <w:trPr>
          <w:trHeight w:val="465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2D2D2D" w:fill="FFFFFF"/>
            <w:vAlign w:val="center"/>
            <w:hideMark/>
          </w:tcPr>
          <w:p w:rsidR="002D5188" w:rsidRPr="00E64AAD" w:rsidRDefault="002D5188" w:rsidP="007764FA">
            <w:pPr>
              <w:rPr>
                <w:b/>
                <w:bCs/>
                <w:color w:val="000000" w:themeColor="text1"/>
                <w:lang w:val="uk-UA"/>
              </w:rPr>
            </w:pPr>
            <w:r w:rsidRPr="00E64AAD">
              <w:rPr>
                <w:b/>
                <w:bCs/>
                <w:color w:val="000000" w:themeColor="text1"/>
                <w:lang w:val="uk-UA"/>
              </w:rPr>
              <w:t>Усього витрат повної планової собівартості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2D2D2D" w:fill="FFFFFF"/>
            <w:vAlign w:val="center"/>
            <w:hideMark/>
          </w:tcPr>
          <w:p w:rsidR="002D5188" w:rsidRPr="00E64AAD" w:rsidRDefault="002D5188" w:rsidP="007764FA">
            <w:pPr>
              <w:jc w:val="center"/>
              <w:rPr>
                <w:bCs/>
                <w:color w:val="000000" w:themeColor="text1"/>
                <w:lang w:val="uk-UA"/>
              </w:rPr>
            </w:pPr>
            <w:r w:rsidRPr="00E64AAD">
              <w:rPr>
                <w:bCs/>
                <w:color w:val="000000" w:themeColor="text1"/>
                <w:lang w:val="uk-UA"/>
              </w:rPr>
              <w:t>2203,658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2D2D2D" w:fill="FFFFFF"/>
            <w:vAlign w:val="center"/>
            <w:hideMark/>
          </w:tcPr>
          <w:p w:rsidR="002D5188" w:rsidRPr="00E64AAD" w:rsidRDefault="002D5188" w:rsidP="007764FA">
            <w:pPr>
              <w:jc w:val="center"/>
              <w:rPr>
                <w:bCs/>
                <w:color w:val="000000" w:themeColor="text1"/>
                <w:lang w:val="uk-UA"/>
              </w:rPr>
            </w:pPr>
            <w:r w:rsidRPr="00E64AAD">
              <w:rPr>
                <w:bCs/>
                <w:color w:val="000000" w:themeColor="text1"/>
                <w:lang w:val="uk-UA"/>
              </w:rPr>
              <w:t>49,852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2D2D2D" w:fill="FFFFFF"/>
            <w:vAlign w:val="center"/>
            <w:hideMark/>
          </w:tcPr>
          <w:p w:rsidR="002D5188" w:rsidRPr="00E64AAD" w:rsidRDefault="002D5188" w:rsidP="007764FA">
            <w:pPr>
              <w:jc w:val="center"/>
              <w:rPr>
                <w:bCs/>
                <w:color w:val="000000" w:themeColor="text1"/>
                <w:lang w:val="uk-UA"/>
              </w:rPr>
            </w:pPr>
            <w:r w:rsidRPr="00E64AAD">
              <w:rPr>
                <w:bCs/>
                <w:color w:val="000000" w:themeColor="text1"/>
                <w:lang w:val="uk-UA"/>
              </w:rPr>
              <w:t>105,64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2D2D2D" w:fill="FFFFFF"/>
            <w:vAlign w:val="center"/>
            <w:hideMark/>
          </w:tcPr>
          <w:p w:rsidR="002D5188" w:rsidRPr="00E64AAD" w:rsidRDefault="002D5188" w:rsidP="007764FA">
            <w:pPr>
              <w:jc w:val="center"/>
              <w:rPr>
                <w:bCs/>
                <w:color w:val="000000" w:themeColor="text1"/>
                <w:lang w:val="uk-UA"/>
              </w:rPr>
            </w:pPr>
            <w:r w:rsidRPr="00E64AAD">
              <w:rPr>
                <w:bCs/>
                <w:color w:val="000000" w:themeColor="text1"/>
                <w:lang w:val="uk-UA"/>
              </w:rPr>
              <w:t>520,614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2D2D2D" w:fill="FFFFFF"/>
            <w:vAlign w:val="center"/>
            <w:hideMark/>
          </w:tcPr>
          <w:p w:rsidR="002D5188" w:rsidRPr="00E64AAD" w:rsidRDefault="002D5188" w:rsidP="007764FA">
            <w:pPr>
              <w:jc w:val="center"/>
              <w:rPr>
                <w:bCs/>
                <w:color w:val="000000" w:themeColor="text1"/>
                <w:lang w:val="uk-UA"/>
              </w:rPr>
            </w:pPr>
            <w:r w:rsidRPr="00E64AAD">
              <w:rPr>
                <w:bCs/>
                <w:color w:val="000000" w:themeColor="text1"/>
                <w:lang w:val="uk-UA"/>
              </w:rPr>
              <w:t>43,384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2D2D2D" w:fill="FFFFFF"/>
            <w:vAlign w:val="center"/>
            <w:hideMark/>
          </w:tcPr>
          <w:p w:rsidR="002D5188" w:rsidRPr="00E64AAD" w:rsidRDefault="002D5188" w:rsidP="007764FA">
            <w:pPr>
              <w:jc w:val="center"/>
              <w:rPr>
                <w:bCs/>
                <w:color w:val="000000" w:themeColor="text1"/>
                <w:lang w:val="uk-UA"/>
              </w:rPr>
            </w:pPr>
            <w:r w:rsidRPr="00E64AAD">
              <w:rPr>
                <w:bCs/>
                <w:color w:val="000000" w:themeColor="text1"/>
                <w:lang w:val="uk-UA"/>
              </w:rPr>
              <w:t>96,2</w:t>
            </w:r>
          </w:p>
        </w:tc>
      </w:tr>
      <w:tr w:rsidR="002D5188" w:rsidRPr="00E64AAD" w:rsidTr="00396885">
        <w:trPr>
          <w:trHeight w:val="288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2D2D2D" w:fill="FFFFFF"/>
            <w:vAlign w:val="center"/>
            <w:hideMark/>
          </w:tcPr>
          <w:p w:rsidR="002D5188" w:rsidRPr="00E64AAD" w:rsidRDefault="002D5188" w:rsidP="007764FA">
            <w:pPr>
              <w:rPr>
                <w:color w:val="000000" w:themeColor="text1"/>
                <w:lang w:val="uk-UA"/>
              </w:rPr>
            </w:pPr>
            <w:r w:rsidRPr="00E64AAD">
              <w:rPr>
                <w:color w:val="000000" w:themeColor="text1"/>
                <w:lang w:val="uk-UA"/>
              </w:rPr>
              <w:t>Витрати на відшкодування втрат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2D2D2D" w:fill="FFFFFF"/>
            <w:vAlign w:val="center"/>
            <w:hideMark/>
          </w:tcPr>
          <w:p w:rsidR="002D5188" w:rsidRPr="00E64AAD" w:rsidRDefault="002D5188" w:rsidP="007764FA">
            <w:pPr>
              <w:jc w:val="center"/>
              <w:rPr>
                <w:color w:val="000000" w:themeColor="text1"/>
                <w:lang w:val="uk-UA"/>
              </w:rPr>
            </w:pPr>
            <w:r w:rsidRPr="00E64AAD">
              <w:rPr>
                <w:color w:val="000000" w:themeColor="text1"/>
                <w:lang w:val="uk-UA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2D2D2D" w:fill="FFFFFF"/>
            <w:vAlign w:val="center"/>
            <w:hideMark/>
          </w:tcPr>
          <w:p w:rsidR="002D5188" w:rsidRPr="00E64AAD" w:rsidRDefault="002D5188" w:rsidP="007764FA">
            <w:pPr>
              <w:jc w:val="center"/>
              <w:rPr>
                <w:color w:val="000000" w:themeColor="text1"/>
                <w:lang w:val="uk-UA"/>
              </w:rPr>
            </w:pPr>
            <w:r w:rsidRPr="00E64AAD">
              <w:rPr>
                <w:color w:val="000000" w:themeColor="text1"/>
                <w:lang w:val="uk-UA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2D2D2D" w:fill="FFFFFF"/>
            <w:vAlign w:val="center"/>
            <w:hideMark/>
          </w:tcPr>
          <w:p w:rsidR="002D5188" w:rsidRPr="00E64AAD" w:rsidRDefault="002D5188" w:rsidP="007764FA">
            <w:pPr>
              <w:jc w:val="center"/>
              <w:rPr>
                <w:bCs/>
                <w:color w:val="000000" w:themeColor="text1"/>
                <w:lang w:val="uk-UA"/>
              </w:rPr>
            </w:pPr>
            <w:r w:rsidRPr="00E64AAD">
              <w:rPr>
                <w:bCs/>
                <w:color w:val="000000" w:themeColor="text1"/>
                <w:lang w:val="uk-UA"/>
              </w:rPr>
              <w:t>0,00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2D2D2D" w:fill="FFFFFF"/>
            <w:vAlign w:val="center"/>
            <w:hideMark/>
          </w:tcPr>
          <w:p w:rsidR="002D5188" w:rsidRPr="00E64AAD" w:rsidRDefault="002D5188" w:rsidP="007764FA">
            <w:pPr>
              <w:jc w:val="center"/>
              <w:rPr>
                <w:color w:val="000000" w:themeColor="text1"/>
                <w:lang w:val="uk-UA"/>
              </w:rPr>
            </w:pPr>
            <w:r w:rsidRPr="00E64AAD">
              <w:rPr>
                <w:color w:val="000000" w:themeColor="text1"/>
                <w:lang w:val="uk-UA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2D2D2D" w:fill="FFFFFF"/>
            <w:vAlign w:val="center"/>
            <w:hideMark/>
          </w:tcPr>
          <w:p w:rsidR="002D5188" w:rsidRPr="00E64AAD" w:rsidRDefault="002D5188" w:rsidP="007764FA">
            <w:pPr>
              <w:jc w:val="center"/>
              <w:rPr>
                <w:bCs/>
                <w:color w:val="000000" w:themeColor="text1"/>
                <w:lang w:val="uk-UA"/>
              </w:rPr>
            </w:pPr>
            <w:r w:rsidRPr="00E64AAD">
              <w:rPr>
                <w:bCs/>
                <w:color w:val="000000" w:themeColor="text1"/>
                <w:lang w:val="uk-UA"/>
              </w:rPr>
              <w:t>0,000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2D2D2D" w:fill="FFFFFF"/>
            <w:vAlign w:val="center"/>
            <w:hideMark/>
          </w:tcPr>
          <w:p w:rsidR="002D5188" w:rsidRPr="00E64AAD" w:rsidRDefault="002D5188" w:rsidP="007764FA">
            <w:pPr>
              <w:jc w:val="center"/>
              <w:rPr>
                <w:color w:val="000000" w:themeColor="text1"/>
                <w:lang w:val="uk-UA"/>
              </w:rPr>
            </w:pPr>
            <w:r w:rsidRPr="00E64AAD">
              <w:rPr>
                <w:color w:val="000000" w:themeColor="text1"/>
                <w:lang w:val="uk-UA"/>
              </w:rPr>
              <w:t> </w:t>
            </w:r>
          </w:p>
        </w:tc>
      </w:tr>
      <w:tr w:rsidR="002D5188" w:rsidRPr="00E64AAD" w:rsidTr="00396885">
        <w:trPr>
          <w:trHeight w:val="288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188" w:rsidRPr="00E64AAD" w:rsidRDefault="002D5188" w:rsidP="007764FA">
            <w:pPr>
              <w:rPr>
                <w:b/>
                <w:bCs/>
                <w:color w:val="000000" w:themeColor="text1"/>
                <w:lang w:val="uk-UA"/>
              </w:rPr>
            </w:pPr>
            <w:r w:rsidRPr="00E64AAD">
              <w:rPr>
                <w:b/>
                <w:bCs/>
                <w:color w:val="000000" w:themeColor="text1"/>
                <w:lang w:val="uk-UA"/>
              </w:rPr>
              <w:t xml:space="preserve">Розрахунковий прибуток, у </w:t>
            </w:r>
            <w:proofErr w:type="spellStart"/>
            <w:r w:rsidRPr="00E64AAD">
              <w:rPr>
                <w:b/>
                <w:bCs/>
                <w:color w:val="000000" w:themeColor="text1"/>
                <w:lang w:val="uk-UA"/>
              </w:rPr>
              <w:t>т.ч</w:t>
            </w:r>
            <w:proofErr w:type="spellEnd"/>
            <w:r w:rsidRPr="00E64AAD">
              <w:rPr>
                <w:b/>
                <w:bCs/>
                <w:color w:val="000000" w:themeColor="text1"/>
                <w:lang w:val="uk-UA"/>
              </w:rPr>
              <w:t>.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2D2D2D" w:fill="FFFFFF"/>
            <w:vAlign w:val="center"/>
            <w:hideMark/>
          </w:tcPr>
          <w:p w:rsidR="002D5188" w:rsidRPr="00E64AAD" w:rsidRDefault="002D5188" w:rsidP="007764FA">
            <w:pPr>
              <w:jc w:val="center"/>
              <w:rPr>
                <w:bCs/>
                <w:color w:val="000000" w:themeColor="text1"/>
                <w:lang w:val="uk-UA"/>
              </w:rPr>
            </w:pPr>
            <w:r w:rsidRPr="00E64AAD">
              <w:rPr>
                <w:bCs/>
                <w:color w:val="000000" w:themeColor="text1"/>
                <w:lang w:val="uk-UA"/>
              </w:rPr>
              <w:t>88,146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2D2D2D" w:fill="FFFFFF"/>
            <w:vAlign w:val="center"/>
            <w:hideMark/>
          </w:tcPr>
          <w:p w:rsidR="002D5188" w:rsidRPr="00E64AAD" w:rsidRDefault="002D5188" w:rsidP="007764FA">
            <w:pPr>
              <w:jc w:val="center"/>
              <w:rPr>
                <w:bCs/>
                <w:color w:val="000000" w:themeColor="text1"/>
                <w:lang w:val="uk-UA"/>
              </w:rPr>
            </w:pPr>
            <w:r w:rsidRPr="00E64AAD">
              <w:rPr>
                <w:bCs/>
                <w:color w:val="000000" w:themeColor="text1"/>
                <w:lang w:val="uk-UA"/>
              </w:rPr>
              <w:t>1,994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2D2D2D" w:fill="FFFFFF"/>
            <w:vAlign w:val="center"/>
            <w:hideMark/>
          </w:tcPr>
          <w:p w:rsidR="002D5188" w:rsidRPr="00E64AAD" w:rsidRDefault="002D5188" w:rsidP="007764FA">
            <w:pPr>
              <w:jc w:val="center"/>
              <w:rPr>
                <w:bCs/>
                <w:color w:val="000000" w:themeColor="text1"/>
                <w:lang w:val="uk-UA"/>
              </w:rPr>
            </w:pPr>
            <w:r w:rsidRPr="00E64AAD">
              <w:rPr>
                <w:bCs/>
                <w:color w:val="000000" w:themeColor="text1"/>
                <w:lang w:val="uk-UA"/>
              </w:rPr>
              <w:t>4,23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2D2D2D" w:fill="FFFFFF"/>
            <w:vAlign w:val="center"/>
            <w:hideMark/>
          </w:tcPr>
          <w:p w:rsidR="002D5188" w:rsidRPr="00E64AAD" w:rsidRDefault="002D5188" w:rsidP="007764FA">
            <w:pPr>
              <w:jc w:val="center"/>
              <w:rPr>
                <w:bCs/>
                <w:color w:val="000000" w:themeColor="text1"/>
                <w:lang w:val="uk-UA"/>
              </w:rPr>
            </w:pPr>
            <w:r w:rsidRPr="00E64AAD">
              <w:rPr>
                <w:bCs/>
                <w:color w:val="000000" w:themeColor="text1"/>
                <w:lang w:val="uk-UA"/>
              </w:rPr>
              <w:t>20,825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2D2D2D" w:fill="FFFFFF"/>
            <w:vAlign w:val="center"/>
            <w:hideMark/>
          </w:tcPr>
          <w:p w:rsidR="002D5188" w:rsidRPr="00E64AAD" w:rsidRDefault="002D5188" w:rsidP="007764FA">
            <w:pPr>
              <w:jc w:val="center"/>
              <w:rPr>
                <w:bCs/>
                <w:color w:val="000000" w:themeColor="text1"/>
                <w:lang w:val="uk-UA"/>
              </w:rPr>
            </w:pPr>
            <w:r w:rsidRPr="00E64AAD">
              <w:rPr>
                <w:bCs/>
                <w:color w:val="000000" w:themeColor="text1"/>
                <w:lang w:val="uk-UA"/>
              </w:rPr>
              <w:t>0,521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2D2D2D" w:fill="FFFFFF"/>
            <w:vAlign w:val="center"/>
            <w:hideMark/>
          </w:tcPr>
          <w:p w:rsidR="002D5188" w:rsidRPr="00E64AAD" w:rsidRDefault="002D5188" w:rsidP="007764FA">
            <w:pPr>
              <w:jc w:val="center"/>
              <w:rPr>
                <w:bCs/>
                <w:color w:val="000000" w:themeColor="text1"/>
                <w:lang w:val="uk-UA"/>
              </w:rPr>
            </w:pPr>
            <w:r w:rsidRPr="00E64AAD">
              <w:rPr>
                <w:bCs/>
                <w:color w:val="000000" w:themeColor="text1"/>
                <w:lang w:val="uk-UA"/>
              </w:rPr>
              <w:t>0,013</w:t>
            </w:r>
          </w:p>
        </w:tc>
      </w:tr>
      <w:tr w:rsidR="002D5188" w:rsidRPr="00E64AAD" w:rsidTr="00396885">
        <w:trPr>
          <w:trHeight w:val="54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188" w:rsidRPr="00E64AAD" w:rsidRDefault="002D5188" w:rsidP="007764FA">
            <w:pPr>
              <w:rPr>
                <w:color w:val="000000" w:themeColor="text1"/>
                <w:lang w:val="uk-UA"/>
              </w:rPr>
            </w:pPr>
            <w:r w:rsidRPr="00E64AAD">
              <w:rPr>
                <w:color w:val="000000" w:themeColor="text1"/>
                <w:lang w:val="uk-UA"/>
              </w:rPr>
              <w:t>на розвиток виробництва (виробничі інвестиції) 4%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2D2D2D" w:fill="FFFFFF"/>
            <w:vAlign w:val="center"/>
            <w:hideMark/>
          </w:tcPr>
          <w:p w:rsidR="002D5188" w:rsidRPr="00E64AAD" w:rsidRDefault="002D5188" w:rsidP="007764FA">
            <w:pPr>
              <w:jc w:val="center"/>
              <w:rPr>
                <w:color w:val="000000" w:themeColor="text1"/>
                <w:lang w:val="uk-UA"/>
              </w:rPr>
            </w:pPr>
            <w:r w:rsidRPr="00E64AAD">
              <w:rPr>
                <w:color w:val="000000" w:themeColor="text1"/>
                <w:lang w:val="uk-UA"/>
              </w:rPr>
              <w:t>88,146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2D2D2D" w:fill="FFFFFF"/>
            <w:vAlign w:val="center"/>
            <w:hideMark/>
          </w:tcPr>
          <w:p w:rsidR="002D5188" w:rsidRPr="00E64AAD" w:rsidRDefault="002D5188" w:rsidP="007764FA">
            <w:pPr>
              <w:jc w:val="center"/>
              <w:rPr>
                <w:color w:val="000000" w:themeColor="text1"/>
                <w:lang w:val="uk-UA"/>
              </w:rPr>
            </w:pPr>
            <w:r w:rsidRPr="00E64AAD">
              <w:rPr>
                <w:color w:val="000000" w:themeColor="text1"/>
                <w:lang w:val="uk-UA"/>
              </w:rPr>
              <w:t>1,994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2D2D2D" w:fill="FFFFFF"/>
            <w:vAlign w:val="center"/>
            <w:hideMark/>
          </w:tcPr>
          <w:p w:rsidR="002D5188" w:rsidRPr="00E64AAD" w:rsidRDefault="002D5188" w:rsidP="007764FA">
            <w:pPr>
              <w:jc w:val="center"/>
              <w:rPr>
                <w:bCs/>
                <w:color w:val="000000" w:themeColor="text1"/>
                <w:lang w:val="uk-UA"/>
              </w:rPr>
            </w:pPr>
            <w:r w:rsidRPr="00E64AAD">
              <w:rPr>
                <w:bCs/>
                <w:color w:val="000000" w:themeColor="text1"/>
                <w:lang w:val="uk-UA"/>
              </w:rPr>
              <w:t>4,23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2D2D2D" w:fill="FFFFFF"/>
            <w:vAlign w:val="center"/>
            <w:hideMark/>
          </w:tcPr>
          <w:p w:rsidR="002D5188" w:rsidRPr="00E64AAD" w:rsidRDefault="002D5188" w:rsidP="007764FA">
            <w:pPr>
              <w:jc w:val="center"/>
              <w:rPr>
                <w:color w:val="000000" w:themeColor="text1"/>
                <w:lang w:val="uk-UA"/>
              </w:rPr>
            </w:pPr>
            <w:r w:rsidRPr="00E64AAD">
              <w:rPr>
                <w:color w:val="000000" w:themeColor="text1"/>
                <w:lang w:val="uk-UA"/>
              </w:rPr>
              <w:t>20,825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2D2D2D" w:fill="FFFFFF"/>
            <w:vAlign w:val="center"/>
            <w:hideMark/>
          </w:tcPr>
          <w:p w:rsidR="002D5188" w:rsidRPr="00E64AAD" w:rsidRDefault="002D5188" w:rsidP="007764FA">
            <w:pPr>
              <w:jc w:val="center"/>
              <w:rPr>
                <w:color w:val="000000" w:themeColor="text1"/>
                <w:lang w:val="uk-UA"/>
              </w:rPr>
            </w:pPr>
            <w:r w:rsidRPr="00E64AAD">
              <w:rPr>
                <w:color w:val="000000" w:themeColor="text1"/>
                <w:lang w:val="uk-UA"/>
              </w:rPr>
              <w:t>0,521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2D2D2D" w:fill="FFFFFF"/>
            <w:vAlign w:val="center"/>
            <w:hideMark/>
          </w:tcPr>
          <w:p w:rsidR="002D5188" w:rsidRPr="00E64AAD" w:rsidRDefault="002D5188" w:rsidP="007764FA">
            <w:pPr>
              <w:jc w:val="center"/>
              <w:rPr>
                <w:color w:val="000000" w:themeColor="text1"/>
                <w:lang w:val="uk-UA"/>
              </w:rPr>
            </w:pPr>
            <w:r w:rsidRPr="00E64AAD">
              <w:rPr>
                <w:color w:val="000000" w:themeColor="text1"/>
                <w:lang w:val="uk-UA"/>
              </w:rPr>
              <w:t>0,013</w:t>
            </w:r>
          </w:p>
        </w:tc>
      </w:tr>
      <w:tr w:rsidR="002D5188" w:rsidRPr="00E64AAD" w:rsidTr="00396885">
        <w:trPr>
          <w:trHeight w:val="804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2D2D2D" w:fill="FFFFFF"/>
            <w:vAlign w:val="center"/>
            <w:hideMark/>
          </w:tcPr>
          <w:p w:rsidR="002D5188" w:rsidRPr="00E64AAD" w:rsidRDefault="002D5188" w:rsidP="007764FA">
            <w:pPr>
              <w:rPr>
                <w:b/>
                <w:bCs/>
                <w:color w:val="000000" w:themeColor="text1"/>
                <w:lang w:val="uk-UA"/>
              </w:rPr>
            </w:pPr>
            <w:r w:rsidRPr="00E64AAD">
              <w:rPr>
                <w:b/>
                <w:bCs/>
                <w:color w:val="000000" w:themeColor="text1"/>
                <w:lang w:val="uk-UA"/>
              </w:rPr>
              <w:t xml:space="preserve">Вартість водопостачання для споживачів за відповідними тарифами 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2D2D2D" w:fill="FFFFFF"/>
            <w:vAlign w:val="center"/>
            <w:hideMark/>
          </w:tcPr>
          <w:p w:rsidR="002D5188" w:rsidRPr="00E64AAD" w:rsidRDefault="002D5188" w:rsidP="007764FA">
            <w:pPr>
              <w:jc w:val="center"/>
              <w:rPr>
                <w:bCs/>
                <w:color w:val="000000" w:themeColor="text1"/>
                <w:lang w:val="uk-UA"/>
              </w:rPr>
            </w:pPr>
            <w:r w:rsidRPr="00E64AAD">
              <w:rPr>
                <w:bCs/>
                <w:color w:val="000000" w:themeColor="text1"/>
                <w:lang w:val="uk-UA"/>
              </w:rPr>
              <w:t>2291,804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2D2D2D" w:fill="FFFFFF"/>
            <w:vAlign w:val="center"/>
            <w:hideMark/>
          </w:tcPr>
          <w:p w:rsidR="002D5188" w:rsidRPr="00E64AAD" w:rsidRDefault="002D5188" w:rsidP="007764FA">
            <w:pPr>
              <w:jc w:val="center"/>
              <w:rPr>
                <w:bCs/>
                <w:color w:val="000000" w:themeColor="text1"/>
                <w:lang w:val="uk-UA"/>
              </w:rPr>
            </w:pPr>
            <w:r w:rsidRPr="00E64AAD">
              <w:rPr>
                <w:bCs/>
                <w:color w:val="000000" w:themeColor="text1"/>
                <w:lang w:val="uk-UA"/>
              </w:rPr>
              <w:t>51,846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2D2D2D" w:fill="FFFFFF"/>
            <w:vAlign w:val="center"/>
            <w:hideMark/>
          </w:tcPr>
          <w:p w:rsidR="002D5188" w:rsidRPr="00E64AAD" w:rsidRDefault="002D5188" w:rsidP="007764FA">
            <w:pPr>
              <w:jc w:val="center"/>
              <w:rPr>
                <w:bCs/>
                <w:color w:val="000000" w:themeColor="text1"/>
                <w:lang w:val="uk-UA"/>
              </w:rPr>
            </w:pPr>
            <w:r w:rsidRPr="00E64AAD">
              <w:rPr>
                <w:bCs/>
                <w:color w:val="000000" w:themeColor="text1"/>
                <w:lang w:val="uk-UA"/>
              </w:rPr>
              <w:t>109,87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2D2D2D" w:fill="FFFFFF"/>
            <w:vAlign w:val="center"/>
            <w:hideMark/>
          </w:tcPr>
          <w:p w:rsidR="002D5188" w:rsidRPr="00E64AAD" w:rsidRDefault="002D5188" w:rsidP="007764FA">
            <w:pPr>
              <w:jc w:val="center"/>
              <w:rPr>
                <w:bCs/>
                <w:color w:val="000000" w:themeColor="text1"/>
                <w:lang w:val="uk-UA"/>
              </w:rPr>
            </w:pPr>
            <w:r w:rsidRPr="00E64AAD">
              <w:rPr>
                <w:bCs/>
                <w:color w:val="000000" w:themeColor="text1"/>
                <w:lang w:val="uk-UA"/>
              </w:rPr>
              <w:t>541,438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2D2D2D" w:fill="FFFFFF"/>
            <w:vAlign w:val="center"/>
            <w:hideMark/>
          </w:tcPr>
          <w:p w:rsidR="002D5188" w:rsidRPr="00E64AAD" w:rsidRDefault="002D5188" w:rsidP="007764FA">
            <w:pPr>
              <w:jc w:val="center"/>
              <w:rPr>
                <w:bCs/>
                <w:color w:val="000000" w:themeColor="text1"/>
                <w:lang w:val="uk-UA"/>
              </w:rPr>
            </w:pPr>
            <w:r w:rsidRPr="00E64AAD">
              <w:rPr>
                <w:bCs/>
                <w:color w:val="000000" w:themeColor="text1"/>
                <w:lang w:val="uk-UA"/>
              </w:rPr>
              <w:t>45,120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2D2D2D" w:fill="FFFFFF"/>
            <w:vAlign w:val="center"/>
            <w:hideMark/>
          </w:tcPr>
          <w:p w:rsidR="002D5188" w:rsidRPr="00E64AAD" w:rsidRDefault="002D5188" w:rsidP="007764FA">
            <w:pPr>
              <w:jc w:val="center"/>
              <w:rPr>
                <w:bCs/>
                <w:color w:val="000000" w:themeColor="text1"/>
                <w:lang w:val="uk-UA"/>
              </w:rPr>
            </w:pPr>
            <w:r w:rsidRPr="00E64AAD">
              <w:rPr>
                <w:bCs/>
                <w:color w:val="000000" w:themeColor="text1"/>
                <w:lang w:val="uk-UA"/>
              </w:rPr>
              <w:t>100</w:t>
            </w:r>
          </w:p>
        </w:tc>
      </w:tr>
      <w:tr w:rsidR="002D5188" w:rsidRPr="00E64AAD" w:rsidTr="00396885">
        <w:trPr>
          <w:trHeight w:val="792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2D2D2D" w:fill="FFFFFF"/>
            <w:vAlign w:val="center"/>
            <w:hideMark/>
          </w:tcPr>
          <w:p w:rsidR="002D5188" w:rsidRPr="00E64AAD" w:rsidRDefault="002D5188" w:rsidP="007764FA">
            <w:pPr>
              <w:rPr>
                <w:b/>
                <w:bCs/>
                <w:color w:val="000000" w:themeColor="text1"/>
                <w:lang w:val="uk-UA"/>
              </w:rPr>
            </w:pPr>
            <w:r w:rsidRPr="00E64AAD">
              <w:rPr>
                <w:b/>
                <w:bCs/>
                <w:color w:val="000000" w:themeColor="text1"/>
                <w:lang w:val="uk-UA"/>
              </w:rPr>
              <w:t xml:space="preserve">Обсяг водопостачання споживачам, усього, </w:t>
            </w:r>
          </w:p>
          <w:p w:rsidR="002D5188" w:rsidRPr="00E64AAD" w:rsidRDefault="002D5188" w:rsidP="007764FA">
            <w:pPr>
              <w:rPr>
                <w:b/>
                <w:bCs/>
                <w:color w:val="000000" w:themeColor="text1"/>
                <w:lang w:val="uk-UA"/>
              </w:rPr>
            </w:pPr>
            <w:r w:rsidRPr="00E64AAD">
              <w:rPr>
                <w:b/>
                <w:bCs/>
                <w:color w:val="000000" w:themeColor="text1"/>
                <w:lang w:val="uk-UA"/>
              </w:rPr>
              <w:t xml:space="preserve">зокрема на потреби (тис. </w:t>
            </w:r>
            <w:proofErr w:type="spellStart"/>
            <w:r w:rsidRPr="00E64AAD">
              <w:rPr>
                <w:b/>
                <w:bCs/>
                <w:color w:val="000000" w:themeColor="text1"/>
                <w:lang w:val="uk-UA"/>
              </w:rPr>
              <w:t>куб.м</w:t>
            </w:r>
            <w:proofErr w:type="spellEnd"/>
            <w:r w:rsidRPr="00E64AAD">
              <w:rPr>
                <w:b/>
                <w:bCs/>
                <w:color w:val="000000" w:themeColor="text1"/>
                <w:lang w:val="uk-UA"/>
              </w:rPr>
              <w:t>):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2D2D2D" w:fill="FFFFFF"/>
            <w:vAlign w:val="center"/>
            <w:hideMark/>
          </w:tcPr>
          <w:p w:rsidR="002D5188" w:rsidRPr="00E64AAD" w:rsidRDefault="002D5188" w:rsidP="007764FA">
            <w:pPr>
              <w:jc w:val="center"/>
              <w:rPr>
                <w:bCs/>
                <w:color w:val="000000" w:themeColor="text1"/>
                <w:lang w:val="uk-UA"/>
              </w:rPr>
            </w:pPr>
            <w:r w:rsidRPr="00E64AAD">
              <w:rPr>
                <w:bCs/>
                <w:color w:val="000000" w:themeColor="text1"/>
                <w:lang w:val="uk-UA"/>
              </w:rPr>
              <w:t>44,2038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2D2D2D" w:fill="FFFFFF"/>
            <w:vAlign w:val="center"/>
            <w:hideMark/>
          </w:tcPr>
          <w:p w:rsidR="002D5188" w:rsidRPr="00E64AAD" w:rsidRDefault="002D5188" w:rsidP="007764FA">
            <w:pPr>
              <w:jc w:val="center"/>
              <w:rPr>
                <w:bCs/>
                <w:color w:val="000000" w:themeColor="text1"/>
                <w:lang w:val="uk-UA"/>
              </w:rPr>
            </w:pPr>
            <w:r w:rsidRPr="00E64AAD">
              <w:rPr>
                <w:bCs/>
                <w:color w:val="000000" w:themeColor="text1"/>
                <w:lang w:val="uk-UA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2D2D2D" w:fill="FFFFFF"/>
            <w:vAlign w:val="center"/>
            <w:hideMark/>
          </w:tcPr>
          <w:p w:rsidR="002D5188" w:rsidRPr="00E64AAD" w:rsidRDefault="002D5188" w:rsidP="007764FA">
            <w:pPr>
              <w:jc w:val="center"/>
              <w:rPr>
                <w:color w:val="000000" w:themeColor="text1"/>
                <w:lang w:val="uk-UA"/>
              </w:rPr>
            </w:pPr>
            <w:r w:rsidRPr="00E64AAD">
              <w:rPr>
                <w:color w:val="000000" w:themeColor="text1"/>
                <w:lang w:val="uk-UA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2D2D2D" w:fill="FFFFFF"/>
            <w:vAlign w:val="center"/>
            <w:hideMark/>
          </w:tcPr>
          <w:p w:rsidR="002D5188" w:rsidRPr="00E64AAD" w:rsidRDefault="002D5188" w:rsidP="007764FA">
            <w:pPr>
              <w:jc w:val="center"/>
              <w:rPr>
                <w:bCs/>
                <w:color w:val="000000" w:themeColor="text1"/>
                <w:lang w:val="uk-UA"/>
              </w:rPr>
            </w:pPr>
            <w:r w:rsidRPr="00E64AAD">
              <w:rPr>
                <w:bCs/>
                <w:color w:val="000000" w:themeColor="text1"/>
                <w:lang w:val="uk-UA"/>
              </w:rPr>
              <w:t>12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2D2D2D" w:fill="FFFFFF"/>
            <w:vAlign w:val="center"/>
            <w:hideMark/>
          </w:tcPr>
          <w:p w:rsidR="002D5188" w:rsidRPr="00E64AAD" w:rsidRDefault="002D5188" w:rsidP="007764FA">
            <w:pPr>
              <w:jc w:val="center"/>
              <w:rPr>
                <w:color w:val="000000" w:themeColor="text1"/>
                <w:lang w:val="uk-UA"/>
              </w:rPr>
            </w:pPr>
            <w:r w:rsidRPr="00E64AAD">
              <w:rPr>
                <w:color w:val="000000" w:themeColor="text1"/>
                <w:lang w:val="uk-UA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2D2D2D" w:fill="FFFFFF"/>
            <w:vAlign w:val="center"/>
            <w:hideMark/>
          </w:tcPr>
          <w:p w:rsidR="002D5188" w:rsidRPr="00E64AAD" w:rsidRDefault="002D5188" w:rsidP="007764FA">
            <w:pPr>
              <w:jc w:val="center"/>
              <w:rPr>
                <w:color w:val="000000" w:themeColor="text1"/>
                <w:lang w:val="uk-UA"/>
              </w:rPr>
            </w:pPr>
            <w:r w:rsidRPr="00E64AAD">
              <w:rPr>
                <w:color w:val="000000" w:themeColor="text1"/>
                <w:lang w:val="uk-UA"/>
              </w:rPr>
              <w:t> </w:t>
            </w:r>
          </w:p>
        </w:tc>
      </w:tr>
      <w:tr w:rsidR="002D5188" w:rsidRPr="00E64AAD" w:rsidTr="00396885">
        <w:trPr>
          <w:trHeight w:val="288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2D2D2D" w:fill="FFFFFF"/>
            <w:vAlign w:val="center"/>
            <w:hideMark/>
          </w:tcPr>
          <w:p w:rsidR="002D5188" w:rsidRPr="00E64AAD" w:rsidRDefault="002D5188" w:rsidP="007764FA">
            <w:pPr>
              <w:rPr>
                <w:color w:val="000000" w:themeColor="text1"/>
                <w:lang w:val="uk-UA"/>
              </w:rPr>
            </w:pPr>
            <w:r w:rsidRPr="00E64AAD">
              <w:rPr>
                <w:color w:val="000000" w:themeColor="text1"/>
                <w:lang w:val="uk-UA"/>
              </w:rPr>
              <w:t>населення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2D2D2D" w:fill="FFFFFF"/>
            <w:vAlign w:val="center"/>
            <w:hideMark/>
          </w:tcPr>
          <w:p w:rsidR="002D5188" w:rsidRPr="00E64AAD" w:rsidRDefault="002D5188" w:rsidP="007764FA">
            <w:pPr>
              <w:jc w:val="center"/>
              <w:rPr>
                <w:color w:val="000000" w:themeColor="text1"/>
                <w:lang w:val="uk-UA"/>
              </w:rPr>
            </w:pPr>
            <w:r w:rsidRPr="00E64AAD">
              <w:rPr>
                <w:color w:val="000000" w:themeColor="text1"/>
                <w:lang w:val="uk-UA"/>
              </w:rPr>
              <w:t>40,2038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2D2D2D" w:fill="FFFFFF"/>
            <w:vAlign w:val="center"/>
            <w:hideMark/>
          </w:tcPr>
          <w:p w:rsidR="002D5188" w:rsidRPr="00E64AAD" w:rsidRDefault="002D5188" w:rsidP="007764FA">
            <w:pPr>
              <w:jc w:val="center"/>
              <w:rPr>
                <w:color w:val="000000" w:themeColor="text1"/>
                <w:lang w:val="uk-UA"/>
              </w:rPr>
            </w:pPr>
            <w:r w:rsidRPr="00E64AAD">
              <w:rPr>
                <w:color w:val="000000" w:themeColor="text1"/>
                <w:lang w:val="uk-UA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2D2D2D" w:fill="FFFFFF"/>
            <w:vAlign w:val="center"/>
            <w:hideMark/>
          </w:tcPr>
          <w:p w:rsidR="002D5188" w:rsidRPr="00E64AAD" w:rsidRDefault="002D5188" w:rsidP="007764FA">
            <w:pPr>
              <w:jc w:val="center"/>
              <w:rPr>
                <w:color w:val="000000" w:themeColor="text1"/>
                <w:lang w:val="uk-UA"/>
              </w:rPr>
            </w:pPr>
            <w:r w:rsidRPr="00E64AAD">
              <w:rPr>
                <w:color w:val="000000" w:themeColor="text1"/>
                <w:lang w:val="uk-UA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2D2D2D" w:fill="FFFFFF"/>
            <w:vAlign w:val="center"/>
            <w:hideMark/>
          </w:tcPr>
          <w:p w:rsidR="002D5188" w:rsidRPr="00E64AAD" w:rsidRDefault="002D5188" w:rsidP="007764FA">
            <w:pPr>
              <w:jc w:val="center"/>
              <w:rPr>
                <w:color w:val="000000" w:themeColor="text1"/>
                <w:lang w:val="uk-UA"/>
              </w:rPr>
            </w:pPr>
            <w:r w:rsidRPr="00E64AAD">
              <w:rPr>
                <w:color w:val="000000" w:themeColor="text1"/>
                <w:lang w:val="uk-UA"/>
              </w:rPr>
              <w:t>11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2D2D2D" w:fill="FFFFFF"/>
            <w:vAlign w:val="center"/>
            <w:hideMark/>
          </w:tcPr>
          <w:p w:rsidR="002D5188" w:rsidRPr="00E64AAD" w:rsidRDefault="002D5188" w:rsidP="007764FA">
            <w:pPr>
              <w:jc w:val="center"/>
              <w:rPr>
                <w:color w:val="000000" w:themeColor="text1"/>
                <w:lang w:val="uk-UA"/>
              </w:rPr>
            </w:pPr>
            <w:r w:rsidRPr="00E64AAD">
              <w:rPr>
                <w:color w:val="000000" w:themeColor="text1"/>
                <w:lang w:val="uk-UA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2D2D2D" w:fill="FFFFFF"/>
            <w:vAlign w:val="center"/>
            <w:hideMark/>
          </w:tcPr>
          <w:p w:rsidR="002D5188" w:rsidRPr="00E64AAD" w:rsidRDefault="002D5188" w:rsidP="007764FA">
            <w:pPr>
              <w:jc w:val="center"/>
              <w:rPr>
                <w:color w:val="000000" w:themeColor="text1"/>
                <w:lang w:val="uk-UA"/>
              </w:rPr>
            </w:pPr>
            <w:r w:rsidRPr="00E64AAD">
              <w:rPr>
                <w:color w:val="000000" w:themeColor="text1"/>
                <w:lang w:val="uk-UA"/>
              </w:rPr>
              <w:t> </w:t>
            </w:r>
          </w:p>
        </w:tc>
      </w:tr>
      <w:tr w:rsidR="002D5188" w:rsidRPr="00E64AAD" w:rsidTr="00396885">
        <w:trPr>
          <w:trHeight w:val="288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2D2D2D" w:fill="FFFFFF"/>
            <w:vAlign w:val="center"/>
            <w:hideMark/>
          </w:tcPr>
          <w:p w:rsidR="002D5188" w:rsidRPr="00E64AAD" w:rsidRDefault="002D5188" w:rsidP="007764FA">
            <w:pPr>
              <w:rPr>
                <w:color w:val="000000" w:themeColor="text1"/>
                <w:lang w:val="uk-UA"/>
              </w:rPr>
            </w:pPr>
            <w:r w:rsidRPr="00E64AAD">
              <w:rPr>
                <w:color w:val="000000" w:themeColor="text1"/>
                <w:lang w:val="uk-UA"/>
              </w:rPr>
              <w:t>бюджетних установ та організацій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2D2D2D" w:fill="FFFFFF"/>
            <w:vAlign w:val="center"/>
            <w:hideMark/>
          </w:tcPr>
          <w:p w:rsidR="002D5188" w:rsidRPr="00E64AAD" w:rsidRDefault="002D5188" w:rsidP="007764FA">
            <w:pPr>
              <w:jc w:val="center"/>
              <w:rPr>
                <w:color w:val="000000" w:themeColor="text1"/>
                <w:lang w:val="uk-UA"/>
              </w:rPr>
            </w:pPr>
            <w:r w:rsidRPr="00E64AAD">
              <w:rPr>
                <w:color w:val="000000" w:themeColor="text1"/>
                <w:lang w:val="uk-UA"/>
              </w:rPr>
              <w:t>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2D2D2D" w:fill="FFFFFF"/>
            <w:vAlign w:val="center"/>
            <w:hideMark/>
          </w:tcPr>
          <w:p w:rsidR="002D5188" w:rsidRPr="00E64AAD" w:rsidRDefault="002D5188" w:rsidP="007764FA">
            <w:pPr>
              <w:jc w:val="center"/>
              <w:rPr>
                <w:color w:val="000000" w:themeColor="text1"/>
                <w:lang w:val="uk-UA"/>
              </w:rPr>
            </w:pPr>
            <w:r w:rsidRPr="00E64AAD">
              <w:rPr>
                <w:color w:val="000000" w:themeColor="text1"/>
                <w:lang w:val="uk-UA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2D2D2D" w:fill="FFFFFF"/>
            <w:vAlign w:val="center"/>
            <w:hideMark/>
          </w:tcPr>
          <w:p w:rsidR="002D5188" w:rsidRPr="00E64AAD" w:rsidRDefault="002D5188" w:rsidP="007764FA">
            <w:pPr>
              <w:jc w:val="center"/>
              <w:rPr>
                <w:color w:val="000000" w:themeColor="text1"/>
                <w:lang w:val="uk-UA"/>
              </w:rPr>
            </w:pPr>
            <w:r w:rsidRPr="00E64AAD">
              <w:rPr>
                <w:color w:val="000000" w:themeColor="text1"/>
                <w:lang w:val="uk-UA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2D2D2D" w:fill="FFFFFF"/>
            <w:vAlign w:val="center"/>
            <w:hideMark/>
          </w:tcPr>
          <w:p w:rsidR="002D5188" w:rsidRPr="00E64AAD" w:rsidRDefault="002D5188" w:rsidP="007764FA">
            <w:pPr>
              <w:jc w:val="center"/>
              <w:rPr>
                <w:color w:val="000000" w:themeColor="text1"/>
                <w:lang w:val="uk-UA"/>
              </w:rPr>
            </w:pPr>
            <w:r w:rsidRPr="00E64AAD">
              <w:rPr>
                <w:color w:val="000000" w:themeColor="text1"/>
                <w:lang w:val="uk-UA"/>
              </w:rPr>
              <w:t>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2D2D2D" w:fill="FFFFFF"/>
            <w:vAlign w:val="center"/>
            <w:hideMark/>
          </w:tcPr>
          <w:p w:rsidR="002D5188" w:rsidRPr="00E64AAD" w:rsidRDefault="002D5188" w:rsidP="007764FA">
            <w:pPr>
              <w:jc w:val="center"/>
              <w:rPr>
                <w:color w:val="000000" w:themeColor="text1"/>
                <w:lang w:val="uk-UA"/>
              </w:rPr>
            </w:pPr>
            <w:r w:rsidRPr="00E64AAD">
              <w:rPr>
                <w:color w:val="000000" w:themeColor="text1"/>
                <w:lang w:val="uk-UA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2D2D2D" w:fill="FFFFFF"/>
            <w:vAlign w:val="center"/>
            <w:hideMark/>
          </w:tcPr>
          <w:p w:rsidR="002D5188" w:rsidRPr="00E64AAD" w:rsidRDefault="002D5188" w:rsidP="007764FA">
            <w:pPr>
              <w:jc w:val="center"/>
              <w:rPr>
                <w:color w:val="000000" w:themeColor="text1"/>
                <w:lang w:val="uk-UA"/>
              </w:rPr>
            </w:pPr>
            <w:r w:rsidRPr="00E64AAD">
              <w:rPr>
                <w:color w:val="000000" w:themeColor="text1"/>
                <w:lang w:val="uk-UA"/>
              </w:rPr>
              <w:t> </w:t>
            </w:r>
          </w:p>
        </w:tc>
      </w:tr>
      <w:tr w:rsidR="002D5188" w:rsidRPr="00E64AAD" w:rsidTr="00396885">
        <w:trPr>
          <w:trHeight w:val="288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2D2D2D" w:fill="FFFFFF"/>
            <w:vAlign w:val="center"/>
            <w:hideMark/>
          </w:tcPr>
          <w:p w:rsidR="002D5188" w:rsidRPr="00E64AAD" w:rsidRDefault="002D5188" w:rsidP="007764FA">
            <w:pPr>
              <w:rPr>
                <w:color w:val="000000" w:themeColor="text1"/>
                <w:lang w:val="uk-UA"/>
              </w:rPr>
            </w:pPr>
            <w:r w:rsidRPr="00E64AAD">
              <w:rPr>
                <w:color w:val="000000" w:themeColor="text1"/>
                <w:lang w:val="uk-UA"/>
              </w:rPr>
              <w:t>інших споживачів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2D2D2D" w:fill="FFFFFF"/>
            <w:vAlign w:val="center"/>
            <w:hideMark/>
          </w:tcPr>
          <w:p w:rsidR="002D5188" w:rsidRPr="00E64AAD" w:rsidRDefault="002D5188" w:rsidP="007764FA">
            <w:pPr>
              <w:jc w:val="center"/>
              <w:rPr>
                <w:color w:val="000000" w:themeColor="text1"/>
                <w:lang w:val="uk-UA"/>
              </w:rPr>
            </w:pPr>
            <w:r w:rsidRPr="00E64AAD">
              <w:rPr>
                <w:color w:val="000000" w:themeColor="text1"/>
                <w:lang w:val="uk-UA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2D2D2D" w:fill="FFFFFF"/>
            <w:vAlign w:val="center"/>
            <w:hideMark/>
          </w:tcPr>
          <w:p w:rsidR="002D5188" w:rsidRPr="00E64AAD" w:rsidRDefault="002D5188" w:rsidP="007764FA">
            <w:pPr>
              <w:jc w:val="center"/>
              <w:rPr>
                <w:color w:val="000000" w:themeColor="text1"/>
                <w:lang w:val="uk-UA"/>
              </w:rPr>
            </w:pPr>
            <w:r w:rsidRPr="00E64AAD">
              <w:rPr>
                <w:color w:val="000000" w:themeColor="text1"/>
                <w:lang w:val="uk-UA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2D2D2D" w:fill="FFFFFF"/>
            <w:vAlign w:val="center"/>
            <w:hideMark/>
          </w:tcPr>
          <w:p w:rsidR="002D5188" w:rsidRPr="00E64AAD" w:rsidRDefault="002D5188" w:rsidP="007764FA">
            <w:pPr>
              <w:jc w:val="center"/>
              <w:rPr>
                <w:color w:val="000000" w:themeColor="text1"/>
                <w:lang w:val="uk-UA"/>
              </w:rPr>
            </w:pPr>
            <w:r w:rsidRPr="00E64AAD">
              <w:rPr>
                <w:color w:val="000000" w:themeColor="text1"/>
                <w:lang w:val="uk-UA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2D2D2D" w:fill="FFFFFF"/>
            <w:vAlign w:val="center"/>
            <w:hideMark/>
          </w:tcPr>
          <w:p w:rsidR="002D5188" w:rsidRPr="00E64AAD" w:rsidRDefault="002D5188" w:rsidP="007764FA">
            <w:pPr>
              <w:jc w:val="center"/>
              <w:rPr>
                <w:color w:val="000000" w:themeColor="text1"/>
                <w:lang w:val="uk-UA"/>
              </w:rPr>
            </w:pPr>
            <w:r w:rsidRPr="00E64AAD">
              <w:rPr>
                <w:color w:val="000000" w:themeColor="text1"/>
                <w:lang w:val="uk-UA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2D2D2D" w:fill="FFFFFF"/>
            <w:vAlign w:val="center"/>
            <w:hideMark/>
          </w:tcPr>
          <w:p w:rsidR="002D5188" w:rsidRPr="00E64AAD" w:rsidRDefault="002D5188" w:rsidP="007764FA">
            <w:pPr>
              <w:jc w:val="center"/>
              <w:rPr>
                <w:color w:val="000000" w:themeColor="text1"/>
                <w:lang w:val="uk-UA"/>
              </w:rPr>
            </w:pPr>
            <w:r w:rsidRPr="00E64AAD">
              <w:rPr>
                <w:color w:val="000000" w:themeColor="text1"/>
                <w:lang w:val="uk-UA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2D2D2D" w:fill="FFFFFF"/>
            <w:vAlign w:val="center"/>
            <w:hideMark/>
          </w:tcPr>
          <w:p w:rsidR="002D5188" w:rsidRPr="00E64AAD" w:rsidRDefault="002D5188" w:rsidP="007764FA">
            <w:pPr>
              <w:jc w:val="center"/>
              <w:rPr>
                <w:color w:val="000000" w:themeColor="text1"/>
                <w:lang w:val="uk-UA"/>
              </w:rPr>
            </w:pPr>
            <w:r w:rsidRPr="00E64AAD">
              <w:rPr>
                <w:color w:val="000000" w:themeColor="text1"/>
                <w:lang w:val="uk-UA"/>
              </w:rPr>
              <w:t> </w:t>
            </w:r>
          </w:p>
        </w:tc>
      </w:tr>
      <w:tr w:rsidR="002D5188" w:rsidRPr="00E64AAD" w:rsidTr="00396885">
        <w:trPr>
          <w:trHeight w:val="288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2D2D2D" w:fill="FFFFFF"/>
            <w:vAlign w:val="center"/>
            <w:hideMark/>
          </w:tcPr>
          <w:p w:rsidR="002D5188" w:rsidRPr="00E64AAD" w:rsidRDefault="002D5188" w:rsidP="007764FA">
            <w:pPr>
              <w:rPr>
                <w:b/>
                <w:bCs/>
                <w:color w:val="000000" w:themeColor="text1"/>
                <w:lang w:val="uk-UA"/>
              </w:rPr>
            </w:pPr>
            <w:r w:rsidRPr="00E64AAD">
              <w:rPr>
                <w:b/>
                <w:bCs/>
                <w:color w:val="000000" w:themeColor="text1"/>
                <w:lang w:val="uk-UA"/>
              </w:rPr>
              <w:t>Середньозважений тариф, без ПДВ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2D2D2D" w:fill="FFFFFF"/>
            <w:vAlign w:val="center"/>
            <w:hideMark/>
          </w:tcPr>
          <w:p w:rsidR="002D5188" w:rsidRPr="00E64AAD" w:rsidRDefault="002D5188" w:rsidP="007764FA">
            <w:pPr>
              <w:jc w:val="center"/>
              <w:rPr>
                <w:bCs/>
                <w:color w:val="000000" w:themeColor="text1"/>
                <w:lang w:val="uk-UA"/>
              </w:rPr>
            </w:pPr>
            <w:r w:rsidRPr="00E64AAD">
              <w:rPr>
                <w:bCs/>
                <w:color w:val="000000" w:themeColor="text1"/>
                <w:lang w:val="uk-UA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2D2D2D" w:fill="FFFFFF"/>
            <w:vAlign w:val="center"/>
            <w:hideMark/>
          </w:tcPr>
          <w:p w:rsidR="002D5188" w:rsidRPr="00E64AAD" w:rsidRDefault="002D5188" w:rsidP="007764FA">
            <w:pPr>
              <w:jc w:val="center"/>
              <w:rPr>
                <w:bCs/>
                <w:color w:val="000000" w:themeColor="text1"/>
                <w:lang w:val="uk-UA"/>
              </w:rPr>
            </w:pPr>
            <w:r w:rsidRPr="00E64AAD">
              <w:rPr>
                <w:bCs/>
                <w:color w:val="000000" w:themeColor="text1"/>
                <w:lang w:val="uk-UA"/>
              </w:rPr>
              <w:t>51,846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2D2D2D" w:fill="FFFFFF"/>
            <w:vAlign w:val="center"/>
            <w:hideMark/>
          </w:tcPr>
          <w:p w:rsidR="002D5188" w:rsidRPr="00E64AAD" w:rsidRDefault="002D5188" w:rsidP="007764FA">
            <w:pPr>
              <w:jc w:val="center"/>
              <w:rPr>
                <w:color w:val="000000" w:themeColor="text1"/>
                <w:lang w:val="uk-UA"/>
              </w:rPr>
            </w:pPr>
            <w:r w:rsidRPr="00E64AAD">
              <w:rPr>
                <w:color w:val="000000" w:themeColor="text1"/>
                <w:lang w:val="uk-UA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2D2D2D" w:fill="FFFFFF"/>
            <w:vAlign w:val="center"/>
            <w:hideMark/>
          </w:tcPr>
          <w:p w:rsidR="002D5188" w:rsidRPr="00E64AAD" w:rsidRDefault="002D5188" w:rsidP="007764FA">
            <w:pPr>
              <w:jc w:val="center"/>
              <w:rPr>
                <w:color w:val="000000" w:themeColor="text1"/>
                <w:lang w:val="uk-UA"/>
              </w:rPr>
            </w:pPr>
            <w:r w:rsidRPr="00E64AAD">
              <w:rPr>
                <w:color w:val="000000" w:themeColor="text1"/>
                <w:lang w:val="uk-UA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2D2D2D" w:fill="FFFFFF"/>
            <w:vAlign w:val="center"/>
            <w:hideMark/>
          </w:tcPr>
          <w:p w:rsidR="002D5188" w:rsidRPr="00E64AAD" w:rsidRDefault="002D5188" w:rsidP="007764FA">
            <w:pPr>
              <w:jc w:val="center"/>
              <w:rPr>
                <w:bCs/>
                <w:color w:val="000000" w:themeColor="text1"/>
                <w:lang w:val="uk-UA"/>
              </w:rPr>
            </w:pPr>
            <w:r w:rsidRPr="00E64AAD">
              <w:rPr>
                <w:bCs/>
                <w:color w:val="000000" w:themeColor="text1"/>
                <w:lang w:val="uk-UA"/>
              </w:rPr>
              <w:t>45,120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2D2D2D" w:fill="FFFFFF"/>
            <w:vAlign w:val="center"/>
            <w:hideMark/>
          </w:tcPr>
          <w:p w:rsidR="002D5188" w:rsidRPr="00E64AAD" w:rsidRDefault="002D5188" w:rsidP="007764FA">
            <w:pPr>
              <w:jc w:val="center"/>
              <w:rPr>
                <w:color w:val="000000" w:themeColor="text1"/>
                <w:lang w:val="uk-UA"/>
              </w:rPr>
            </w:pPr>
            <w:r w:rsidRPr="00E64AAD">
              <w:rPr>
                <w:color w:val="000000" w:themeColor="text1"/>
                <w:lang w:val="uk-UA"/>
              </w:rPr>
              <w:t> </w:t>
            </w:r>
          </w:p>
        </w:tc>
      </w:tr>
      <w:tr w:rsidR="002D5188" w:rsidRPr="00E64AAD" w:rsidTr="00396885">
        <w:trPr>
          <w:trHeight w:val="288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2D2D2D" w:fill="FFFFFF"/>
            <w:vAlign w:val="center"/>
            <w:hideMark/>
          </w:tcPr>
          <w:p w:rsidR="002D5188" w:rsidRPr="00E64AAD" w:rsidRDefault="002D5188" w:rsidP="007764FA">
            <w:pPr>
              <w:rPr>
                <w:color w:val="000000" w:themeColor="text1"/>
                <w:lang w:val="uk-UA"/>
              </w:rPr>
            </w:pPr>
            <w:r w:rsidRPr="00E64AAD">
              <w:rPr>
                <w:color w:val="000000" w:themeColor="text1"/>
                <w:lang w:val="uk-UA"/>
              </w:rPr>
              <w:t>ПДВ 20%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2D2D2D" w:fill="FFFFFF"/>
            <w:vAlign w:val="center"/>
            <w:hideMark/>
          </w:tcPr>
          <w:p w:rsidR="002D5188" w:rsidRPr="00E64AAD" w:rsidRDefault="002D5188" w:rsidP="007764FA">
            <w:pPr>
              <w:jc w:val="center"/>
              <w:rPr>
                <w:bCs/>
                <w:color w:val="000000" w:themeColor="text1"/>
                <w:lang w:val="uk-UA"/>
              </w:rPr>
            </w:pPr>
            <w:r w:rsidRPr="00E64AAD">
              <w:rPr>
                <w:bCs/>
                <w:color w:val="000000" w:themeColor="text1"/>
                <w:lang w:val="uk-UA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2D2D2D" w:fill="FFFFFF"/>
            <w:vAlign w:val="center"/>
            <w:hideMark/>
          </w:tcPr>
          <w:p w:rsidR="002D5188" w:rsidRPr="00E64AAD" w:rsidRDefault="002D5188" w:rsidP="007764FA">
            <w:pPr>
              <w:jc w:val="center"/>
              <w:rPr>
                <w:bCs/>
                <w:color w:val="000000" w:themeColor="text1"/>
                <w:lang w:val="uk-UA"/>
              </w:rPr>
            </w:pPr>
            <w:r w:rsidRPr="00E64AAD">
              <w:rPr>
                <w:bCs/>
                <w:color w:val="000000" w:themeColor="text1"/>
                <w:lang w:val="uk-UA"/>
              </w:rPr>
              <w:t>10,369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2D2D2D" w:fill="FFFFFF"/>
            <w:vAlign w:val="center"/>
            <w:hideMark/>
          </w:tcPr>
          <w:p w:rsidR="002D5188" w:rsidRPr="00E64AAD" w:rsidRDefault="002D5188" w:rsidP="007764FA">
            <w:pPr>
              <w:jc w:val="center"/>
              <w:rPr>
                <w:color w:val="000000" w:themeColor="text1"/>
                <w:lang w:val="uk-UA"/>
              </w:rPr>
            </w:pPr>
            <w:r w:rsidRPr="00E64AAD">
              <w:rPr>
                <w:color w:val="000000" w:themeColor="text1"/>
                <w:lang w:val="uk-UA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2D2D2D" w:fill="FFFFFF"/>
            <w:vAlign w:val="center"/>
            <w:hideMark/>
          </w:tcPr>
          <w:p w:rsidR="002D5188" w:rsidRPr="00E64AAD" w:rsidRDefault="002D5188" w:rsidP="007764FA">
            <w:pPr>
              <w:jc w:val="center"/>
              <w:rPr>
                <w:color w:val="000000" w:themeColor="text1"/>
                <w:lang w:val="uk-UA"/>
              </w:rPr>
            </w:pPr>
            <w:r w:rsidRPr="00E64AAD">
              <w:rPr>
                <w:color w:val="000000" w:themeColor="text1"/>
                <w:lang w:val="uk-UA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2D2D2D" w:fill="FFFFFF"/>
            <w:vAlign w:val="center"/>
            <w:hideMark/>
          </w:tcPr>
          <w:p w:rsidR="002D5188" w:rsidRPr="00E64AAD" w:rsidRDefault="002D5188" w:rsidP="007764FA">
            <w:pPr>
              <w:jc w:val="center"/>
              <w:rPr>
                <w:bCs/>
                <w:color w:val="000000" w:themeColor="text1"/>
                <w:lang w:val="uk-UA"/>
              </w:rPr>
            </w:pPr>
            <w:r w:rsidRPr="00E64AAD">
              <w:rPr>
                <w:bCs/>
                <w:color w:val="000000" w:themeColor="text1"/>
                <w:lang w:val="uk-UA"/>
              </w:rPr>
              <w:t>9,024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2D2D2D" w:fill="FFFFFF"/>
            <w:vAlign w:val="center"/>
            <w:hideMark/>
          </w:tcPr>
          <w:p w:rsidR="002D5188" w:rsidRPr="00E64AAD" w:rsidRDefault="002D5188" w:rsidP="007764FA">
            <w:pPr>
              <w:jc w:val="center"/>
              <w:rPr>
                <w:color w:val="000000" w:themeColor="text1"/>
                <w:lang w:val="uk-UA"/>
              </w:rPr>
            </w:pPr>
            <w:r w:rsidRPr="00E64AAD">
              <w:rPr>
                <w:color w:val="000000" w:themeColor="text1"/>
                <w:lang w:val="uk-UA"/>
              </w:rPr>
              <w:t> </w:t>
            </w:r>
          </w:p>
        </w:tc>
      </w:tr>
      <w:tr w:rsidR="002D5188" w:rsidRPr="00E64AAD" w:rsidTr="00396885">
        <w:trPr>
          <w:trHeight w:val="804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188" w:rsidRPr="00E64AAD" w:rsidRDefault="002D5188" w:rsidP="007764FA">
            <w:pPr>
              <w:rPr>
                <w:b/>
                <w:bCs/>
                <w:color w:val="000000" w:themeColor="text1"/>
                <w:lang w:val="uk-UA"/>
              </w:rPr>
            </w:pPr>
            <w:r w:rsidRPr="00E64AAD">
              <w:rPr>
                <w:b/>
                <w:bCs/>
                <w:color w:val="000000" w:themeColor="text1"/>
                <w:lang w:val="uk-UA"/>
              </w:rPr>
              <w:lastRenderedPageBreak/>
              <w:t>Тариф на централізоване водопостачання/водовідведення, грн/м3 (з ПДВ)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2D2D2D" w:fill="FFFFFF"/>
            <w:vAlign w:val="center"/>
            <w:hideMark/>
          </w:tcPr>
          <w:p w:rsidR="002D5188" w:rsidRPr="00E64AAD" w:rsidRDefault="002D5188" w:rsidP="007764FA">
            <w:pPr>
              <w:jc w:val="center"/>
              <w:rPr>
                <w:bCs/>
                <w:color w:val="000000" w:themeColor="text1"/>
                <w:lang w:val="uk-UA"/>
              </w:rPr>
            </w:pPr>
            <w:r w:rsidRPr="00E64AAD">
              <w:rPr>
                <w:bCs/>
                <w:color w:val="000000" w:themeColor="text1"/>
                <w:lang w:val="uk-UA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2D2D2D" w:fill="FFFFFF"/>
            <w:vAlign w:val="center"/>
            <w:hideMark/>
          </w:tcPr>
          <w:p w:rsidR="002D5188" w:rsidRPr="00E64AAD" w:rsidRDefault="002D5188" w:rsidP="007764FA">
            <w:pPr>
              <w:jc w:val="center"/>
              <w:rPr>
                <w:bCs/>
                <w:color w:val="000000" w:themeColor="text1"/>
                <w:lang w:val="uk-UA"/>
              </w:rPr>
            </w:pPr>
            <w:r w:rsidRPr="00E64AAD">
              <w:rPr>
                <w:bCs/>
                <w:color w:val="000000" w:themeColor="text1"/>
                <w:lang w:val="uk-UA"/>
              </w:rPr>
              <w:t>62,216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2D2D2D" w:fill="FFFFFF"/>
            <w:vAlign w:val="center"/>
            <w:hideMark/>
          </w:tcPr>
          <w:p w:rsidR="002D5188" w:rsidRPr="00E64AAD" w:rsidRDefault="002D5188" w:rsidP="007764FA">
            <w:pPr>
              <w:jc w:val="center"/>
              <w:rPr>
                <w:color w:val="000000" w:themeColor="text1"/>
                <w:lang w:val="uk-UA"/>
              </w:rPr>
            </w:pPr>
            <w:r w:rsidRPr="00E64AAD">
              <w:rPr>
                <w:color w:val="000000" w:themeColor="text1"/>
                <w:lang w:val="uk-UA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2D2D2D" w:fill="FFFFFF"/>
            <w:vAlign w:val="center"/>
            <w:hideMark/>
          </w:tcPr>
          <w:p w:rsidR="002D5188" w:rsidRPr="00E64AAD" w:rsidRDefault="002D5188" w:rsidP="007764FA">
            <w:pPr>
              <w:jc w:val="center"/>
              <w:rPr>
                <w:color w:val="000000" w:themeColor="text1"/>
                <w:lang w:val="uk-UA"/>
              </w:rPr>
            </w:pPr>
            <w:r w:rsidRPr="00E64AAD">
              <w:rPr>
                <w:color w:val="000000" w:themeColor="text1"/>
                <w:lang w:val="uk-UA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2D2D2D" w:fill="FFFFFF"/>
            <w:vAlign w:val="center"/>
            <w:hideMark/>
          </w:tcPr>
          <w:p w:rsidR="002D5188" w:rsidRPr="00E64AAD" w:rsidRDefault="002D5188" w:rsidP="007764FA">
            <w:pPr>
              <w:jc w:val="center"/>
              <w:rPr>
                <w:bCs/>
                <w:color w:val="000000" w:themeColor="text1"/>
                <w:lang w:val="uk-UA"/>
              </w:rPr>
            </w:pPr>
            <w:r w:rsidRPr="00E64AAD">
              <w:rPr>
                <w:bCs/>
                <w:color w:val="000000" w:themeColor="text1"/>
                <w:lang w:val="uk-UA"/>
              </w:rPr>
              <w:t>54,144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2D2D2D" w:fill="FFFFFF"/>
            <w:vAlign w:val="center"/>
            <w:hideMark/>
          </w:tcPr>
          <w:p w:rsidR="002D5188" w:rsidRPr="00E64AAD" w:rsidRDefault="002D5188" w:rsidP="007764FA">
            <w:pPr>
              <w:jc w:val="center"/>
              <w:rPr>
                <w:color w:val="000000" w:themeColor="text1"/>
                <w:lang w:val="uk-UA"/>
              </w:rPr>
            </w:pPr>
            <w:r w:rsidRPr="00E64AAD">
              <w:rPr>
                <w:color w:val="000000" w:themeColor="text1"/>
                <w:lang w:val="uk-UA"/>
              </w:rPr>
              <w:t> </w:t>
            </w:r>
          </w:p>
        </w:tc>
      </w:tr>
    </w:tbl>
    <w:p w:rsidR="007042D1" w:rsidRPr="00E64AAD" w:rsidRDefault="007042D1" w:rsidP="007764FA">
      <w:pPr>
        <w:ind w:left="7080" w:hanging="1410"/>
        <w:rPr>
          <w:lang w:val="uk-UA"/>
        </w:rPr>
      </w:pPr>
    </w:p>
    <w:sectPr w:rsidR="007042D1" w:rsidRPr="00E64AAD" w:rsidSect="00D51A8D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7794DB5"/>
    <w:multiLevelType w:val="hybridMultilevel"/>
    <w:tmpl w:val="1DE8991E"/>
    <w:lvl w:ilvl="0" w:tplc="E766F9CE">
      <w:start w:val="1"/>
      <w:numFmt w:val="decimal"/>
      <w:lvlText w:val="%1."/>
      <w:lvlJc w:val="left"/>
      <w:pPr>
        <w:ind w:left="927" w:hanging="360"/>
      </w:pPr>
    </w:lvl>
    <w:lvl w:ilvl="1" w:tplc="20000019">
      <w:start w:val="1"/>
      <w:numFmt w:val="lowerLetter"/>
      <w:lvlText w:val="%2."/>
      <w:lvlJc w:val="left"/>
      <w:pPr>
        <w:ind w:left="1647" w:hanging="360"/>
      </w:pPr>
    </w:lvl>
    <w:lvl w:ilvl="2" w:tplc="2000001B">
      <w:start w:val="1"/>
      <w:numFmt w:val="lowerRoman"/>
      <w:lvlText w:val="%3."/>
      <w:lvlJc w:val="right"/>
      <w:pPr>
        <w:ind w:left="2367" w:hanging="180"/>
      </w:pPr>
    </w:lvl>
    <w:lvl w:ilvl="3" w:tplc="2000000F">
      <w:start w:val="1"/>
      <w:numFmt w:val="decimal"/>
      <w:lvlText w:val="%4."/>
      <w:lvlJc w:val="left"/>
      <w:pPr>
        <w:ind w:left="3087" w:hanging="360"/>
      </w:pPr>
    </w:lvl>
    <w:lvl w:ilvl="4" w:tplc="20000019">
      <w:start w:val="1"/>
      <w:numFmt w:val="lowerLetter"/>
      <w:lvlText w:val="%5."/>
      <w:lvlJc w:val="left"/>
      <w:pPr>
        <w:ind w:left="3807" w:hanging="360"/>
      </w:pPr>
    </w:lvl>
    <w:lvl w:ilvl="5" w:tplc="2000001B">
      <w:start w:val="1"/>
      <w:numFmt w:val="lowerRoman"/>
      <w:lvlText w:val="%6."/>
      <w:lvlJc w:val="right"/>
      <w:pPr>
        <w:ind w:left="4527" w:hanging="180"/>
      </w:pPr>
    </w:lvl>
    <w:lvl w:ilvl="6" w:tplc="2000000F">
      <w:start w:val="1"/>
      <w:numFmt w:val="decimal"/>
      <w:lvlText w:val="%7."/>
      <w:lvlJc w:val="left"/>
      <w:pPr>
        <w:ind w:left="5247" w:hanging="360"/>
      </w:pPr>
    </w:lvl>
    <w:lvl w:ilvl="7" w:tplc="20000019">
      <w:start w:val="1"/>
      <w:numFmt w:val="lowerLetter"/>
      <w:lvlText w:val="%8."/>
      <w:lvlJc w:val="left"/>
      <w:pPr>
        <w:ind w:left="5967" w:hanging="360"/>
      </w:pPr>
    </w:lvl>
    <w:lvl w:ilvl="8" w:tplc="2000001B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7FE19F0"/>
    <w:multiLevelType w:val="hybridMultilevel"/>
    <w:tmpl w:val="5FB6455C"/>
    <w:lvl w:ilvl="0" w:tplc="55DEAD78">
      <w:start w:val="1"/>
      <w:numFmt w:val="decimal"/>
      <w:lvlText w:val="%1."/>
      <w:lvlJc w:val="left"/>
      <w:pPr>
        <w:ind w:left="894" w:hanging="4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 w15:restartNumberingAfterBreak="0">
    <w:nsid w:val="75AB7115"/>
    <w:multiLevelType w:val="hybridMultilevel"/>
    <w:tmpl w:val="E55EDA90"/>
    <w:lvl w:ilvl="0" w:tplc="0419000F">
      <w:start w:val="1"/>
      <w:numFmt w:val="decimal"/>
      <w:lvlText w:val="%1."/>
      <w:lvlJc w:val="left"/>
      <w:pPr>
        <w:ind w:left="4260" w:hanging="360"/>
      </w:pPr>
    </w:lvl>
    <w:lvl w:ilvl="1" w:tplc="04190019" w:tentative="1">
      <w:start w:val="1"/>
      <w:numFmt w:val="lowerLetter"/>
      <w:lvlText w:val="%2."/>
      <w:lvlJc w:val="left"/>
      <w:pPr>
        <w:ind w:left="4980" w:hanging="360"/>
      </w:pPr>
    </w:lvl>
    <w:lvl w:ilvl="2" w:tplc="0419001B" w:tentative="1">
      <w:start w:val="1"/>
      <w:numFmt w:val="lowerRoman"/>
      <w:lvlText w:val="%3."/>
      <w:lvlJc w:val="right"/>
      <w:pPr>
        <w:ind w:left="5700" w:hanging="180"/>
      </w:pPr>
    </w:lvl>
    <w:lvl w:ilvl="3" w:tplc="0419000F" w:tentative="1">
      <w:start w:val="1"/>
      <w:numFmt w:val="decimal"/>
      <w:lvlText w:val="%4."/>
      <w:lvlJc w:val="left"/>
      <w:pPr>
        <w:ind w:left="6420" w:hanging="360"/>
      </w:pPr>
    </w:lvl>
    <w:lvl w:ilvl="4" w:tplc="04190019" w:tentative="1">
      <w:start w:val="1"/>
      <w:numFmt w:val="lowerLetter"/>
      <w:lvlText w:val="%5."/>
      <w:lvlJc w:val="left"/>
      <w:pPr>
        <w:ind w:left="7140" w:hanging="360"/>
      </w:pPr>
    </w:lvl>
    <w:lvl w:ilvl="5" w:tplc="0419001B" w:tentative="1">
      <w:start w:val="1"/>
      <w:numFmt w:val="lowerRoman"/>
      <w:lvlText w:val="%6."/>
      <w:lvlJc w:val="right"/>
      <w:pPr>
        <w:ind w:left="7860" w:hanging="180"/>
      </w:pPr>
    </w:lvl>
    <w:lvl w:ilvl="6" w:tplc="0419000F" w:tentative="1">
      <w:start w:val="1"/>
      <w:numFmt w:val="decimal"/>
      <w:lvlText w:val="%7."/>
      <w:lvlJc w:val="left"/>
      <w:pPr>
        <w:ind w:left="8580" w:hanging="360"/>
      </w:pPr>
    </w:lvl>
    <w:lvl w:ilvl="7" w:tplc="04190019" w:tentative="1">
      <w:start w:val="1"/>
      <w:numFmt w:val="lowerLetter"/>
      <w:lvlText w:val="%8."/>
      <w:lvlJc w:val="left"/>
      <w:pPr>
        <w:ind w:left="9300" w:hanging="360"/>
      </w:pPr>
    </w:lvl>
    <w:lvl w:ilvl="8" w:tplc="0419001B" w:tentative="1">
      <w:start w:val="1"/>
      <w:numFmt w:val="lowerRoman"/>
      <w:lvlText w:val="%9."/>
      <w:lvlJc w:val="right"/>
      <w:pPr>
        <w:ind w:left="10020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0C9C"/>
    <w:rsid w:val="000A0BE1"/>
    <w:rsid w:val="00155DBC"/>
    <w:rsid w:val="001B52E9"/>
    <w:rsid w:val="001C0C9C"/>
    <w:rsid w:val="00222AF2"/>
    <w:rsid w:val="00236D0A"/>
    <w:rsid w:val="00243906"/>
    <w:rsid w:val="002A75CF"/>
    <w:rsid w:val="002C1F29"/>
    <w:rsid w:val="002D5188"/>
    <w:rsid w:val="002D6374"/>
    <w:rsid w:val="002E1677"/>
    <w:rsid w:val="00325D09"/>
    <w:rsid w:val="00386030"/>
    <w:rsid w:val="003B3E23"/>
    <w:rsid w:val="003C5FFA"/>
    <w:rsid w:val="003D0727"/>
    <w:rsid w:val="004810B0"/>
    <w:rsid w:val="004C45B6"/>
    <w:rsid w:val="004D17E0"/>
    <w:rsid w:val="004E1538"/>
    <w:rsid w:val="00520C7E"/>
    <w:rsid w:val="00531216"/>
    <w:rsid w:val="005C68CA"/>
    <w:rsid w:val="005D15D2"/>
    <w:rsid w:val="005D2529"/>
    <w:rsid w:val="006067C0"/>
    <w:rsid w:val="006620C1"/>
    <w:rsid w:val="006A4EEB"/>
    <w:rsid w:val="006E374C"/>
    <w:rsid w:val="007042D1"/>
    <w:rsid w:val="007506DA"/>
    <w:rsid w:val="007764FA"/>
    <w:rsid w:val="00821221"/>
    <w:rsid w:val="0089655D"/>
    <w:rsid w:val="008F1609"/>
    <w:rsid w:val="0091555E"/>
    <w:rsid w:val="0094413F"/>
    <w:rsid w:val="009C69A5"/>
    <w:rsid w:val="00A23840"/>
    <w:rsid w:val="00B43C01"/>
    <w:rsid w:val="00B63089"/>
    <w:rsid w:val="00BC199A"/>
    <w:rsid w:val="00BC541A"/>
    <w:rsid w:val="00C3747B"/>
    <w:rsid w:val="00C96845"/>
    <w:rsid w:val="00D51A8D"/>
    <w:rsid w:val="00DD0ED8"/>
    <w:rsid w:val="00E64AAD"/>
    <w:rsid w:val="00EB417A"/>
    <w:rsid w:val="00EB498F"/>
    <w:rsid w:val="00FA53A4"/>
    <w:rsid w:val="00FB5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27662"/>
  <w15:docId w15:val="{3D4DAD30-EA15-4F36-89BD-4909C3205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0C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0C9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0C9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E1677"/>
    <w:pPr>
      <w:ind w:left="720"/>
      <w:contextualSpacing/>
    </w:pPr>
  </w:style>
  <w:style w:type="paragraph" w:customStyle="1" w:styleId="rvps2">
    <w:name w:val="rvps2"/>
    <w:basedOn w:val="a"/>
    <w:rsid w:val="00C3747B"/>
    <w:pPr>
      <w:spacing w:before="100" w:beforeAutospacing="1" w:after="100" w:afterAutospacing="1"/>
    </w:pPr>
  </w:style>
  <w:style w:type="character" w:styleId="a6">
    <w:name w:val="Hyperlink"/>
    <w:basedOn w:val="a0"/>
    <w:uiPriority w:val="99"/>
    <w:semiHidden/>
    <w:unhideWhenUsed/>
    <w:rsid w:val="00C3747B"/>
    <w:rPr>
      <w:color w:val="0000FF"/>
      <w:u w:val="single"/>
    </w:rPr>
  </w:style>
  <w:style w:type="character" w:styleId="a7">
    <w:name w:val="Emphasis"/>
    <w:basedOn w:val="a0"/>
    <w:uiPriority w:val="20"/>
    <w:qFormat/>
    <w:rsid w:val="00FB5C9F"/>
    <w:rPr>
      <w:i/>
      <w:iCs/>
    </w:rPr>
  </w:style>
  <w:style w:type="character" w:styleId="a8">
    <w:name w:val="Strong"/>
    <w:basedOn w:val="a0"/>
    <w:uiPriority w:val="22"/>
    <w:qFormat/>
    <w:rsid w:val="005D252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13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4</Pages>
  <Words>3638</Words>
  <Characters>2074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ASRock</cp:lastModifiedBy>
  <cp:revision>23</cp:revision>
  <cp:lastPrinted>2025-03-19T08:45:00Z</cp:lastPrinted>
  <dcterms:created xsi:type="dcterms:W3CDTF">2024-03-05T13:47:00Z</dcterms:created>
  <dcterms:modified xsi:type="dcterms:W3CDTF">2025-03-24T10:53:00Z</dcterms:modified>
</cp:coreProperties>
</file>