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675C1E03" w14:textId="47F5D5FB" w:rsidR="00EB5461" w:rsidRDefault="00DD79AF" w:rsidP="00EB546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4</w:t>
      </w:r>
      <w:r w:rsidR="004A17A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9</w:t>
      </w:r>
      <w:r w:rsidR="00327DC6"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p w14:paraId="1B328DC8" w14:textId="77777777" w:rsidR="002C69E1" w:rsidRPr="00EB5461" w:rsidRDefault="002C69E1" w:rsidP="00EB546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3F84583" w14:textId="205FA015" w:rsidR="00EB5461" w:rsidRPr="00554345" w:rsidRDefault="004A17A5" w:rsidP="00EB5461">
      <w:pPr>
        <w:tabs>
          <w:tab w:val="left" w:pos="346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11.07</w:t>
      </w:r>
      <w:r w:rsidR="00F21FE0">
        <w:rPr>
          <w:rFonts w:ascii="Times New Roman" w:hAnsi="Times New Roman"/>
          <w:sz w:val="28"/>
          <w:szCs w:val="28"/>
          <w:lang w:val="uk-UA"/>
        </w:rPr>
        <w:t>.</w:t>
      </w:r>
      <w:r w:rsidR="00EB5461">
        <w:rPr>
          <w:rFonts w:ascii="Times New Roman" w:hAnsi="Times New Roman"/>
          <w:sz w:val="28"/>
          <w:szCs w:val="28"/>
          <w:lang w:val="uk-UA"/>
        </w:rPr>
        <w:t>202</w:t>
      </w:r>
      <w:r w:rsidR="002C69E1">
        <w:rPr>
          <w:rFonts w:ascii="Times New Roman" w:hAnsi="Times New Roman"/>
          <w:sz w:val="28"/>
          <w:szCs w:val="28"/>
          <w:lang w:val="uk-UA"/>
        </w:rPr>
        <w:t>5</w:t>
      </w:r>
      <w:r w:rsidR="00EB5461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EB5461" w:rsidRPr="0055434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EB5461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EB5461" w:rsidRP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54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5461" w:rsidRPr="0055434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B5461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DD79AF">
        <w:rPr>
          <w:rFonts w:ascii="Times New Roman" w:hAnsi="Times New Roman"/>
          <w:sz w:val="28"/>
          <w:szCs w:val="28"/>
          <w:lang w:val="uk-UA"/>
        </w:rPr>
        <w:t xml:space="preserve">                   №</w:t>
      </w:r>
      <w:r w:rsidR="002C69E1">
        <w:rPr>
          <w:rFonts w:ascii="Times New Roman" w:hAnsi="Times New Roman"/>
          <w:sz w:val="28"/>
          <w:szCs w:val="28"/>
          <w:lang w:val="uk-UA"/>
        </w:rPr>
        <w:t>____</w:t>
      </w:r>
    </w:p>
    <w:p w14:paraId="3C78B601" w14:textId="0FD986C8" w:rsidR="004A17A5" w:rsidRDefault="00EB5461" w:rsidP="00EB5461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3F5A6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Про </w:t>
      </w:r>
      <w:r w:rsidR="004A17A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внесення змін до </w:t>
      </w:r>
      <w:bookmarkStart w:id="0" w:name="_Hlk202444177"/>
      <w:r w:rsidR="004A17A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рішення </w:t>
      </w:r>
      <w:r w:rsidR="00B52FF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№ 2027  </w:t>
      </w:r>
      <w:r w:rsidR="004A17A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47 сесії </w:t>
      </w:r>
    </w:p>
    <w:p w14:paraId="4148932C" w14:textId="77777777" w:rsidR="004A17A5" w:rsidRDefault="004A17A5" w:rsidP="00EB5461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Якушинецької сільської ради 8 скликання </w:t>
      </w:r>
    </w:p>
    <w:p w14:paraId="7CA7FDE5" w14:textId="69BF0398" w:rsidR="00EB5461" w:rsidRDefault="004A17A5" w:rsidP="00EB5461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від 15.04.2025</w:t>
      </w:r>
    </w:p>
    <w:bookmarkEnd w:id="0"/>
    <w:p w14:paraId="00628538" w14:textId="77777777" w:rsidR="004A17A5" w:rsidRDefault="004A17A5" w:rsidP="00EB5461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2B207982" w14:textId="1A02088C" w:rsidR="00EB5461" w:rsidRPr="00C55722" w:rsidRDefault="00EB5461" w:rsidP="00EB54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</w:t>
      </w:r>
      <w:r w:rsidR="004A17A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 зв’язку з </w:t>
      </w:r>
      <w:r w:rsidR="00FF38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необхідністю </w:t>
      </w:r>
      <w:r w:rsidR="004A17A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коригування балансової вартості</w:t>
      </w:r>
      <w:r w:rsidR="00FF38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об’єктів нерухомого майна та передачі інших основних засобів</w:t>
      </w:r>
      <w:r w:rsidR="004A17A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д</w:t>
      </w:r>
      <w:r w:rsidR="00552C40" w:rsidRPr="003E6CB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ля задоволення потреб держави в умовах правового режиму воєнного стану</w:t>
      </w:r>
      <w:r w:rsidR="00552C4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552C40" w:rsidRPr="003E6CB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552C4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ідповідно до </w:t>
      </w:r>
      <w:r w:rsidR="0008577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статті 6 Закону України «Про передачу, примусове відчуження або вилучення майна в умовах правового режиму воєнного стану</w:t>
      </w:r>
      <w:r w:rsidR="0035344A" w:rsidRPr="004A17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чи надзвичайного стану</w:t>
      </w:r>
      <w:r w:rsidR="0008577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», керуючись </w:t>
      </w:r>
      <w:r w:rsidR="00B52FF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Законом України «Про бухгалтерський облік та фінансову звітність в Україні»,  </w:t>
      </w:r>
      <w:r w:rsidR="003E6CB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п. 30 ч. 1 ст. 26, ч. 1 ст. 59, ч. 5 ст. 60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  <w:r w:rsidRPr="00C55722">
        <w:rPr>
          <w:rFonts w:ascii="Times New Roman" w:hAnsi="Times New Roman"/>
          <w:sz w:val="28"/>
          <w:szCs w:val="28"/>
          <w:lang w:val="uk-UA"/>
        </w:rPr>
        <w:t>сільськ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55722">
        <w:rPr>
          <w:rFonts w:ascii="Times New Roman" w:hAnsi="Times New Roman"/>
          <w:sz w:val="28"/>
          <w:szCs w:val="28"/>
          <w:lang w:val="uk-UA"/>
        </w:rPr>
        <w:t xml:space="preserve"> рад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14:paraId="17E2341D" w14:textId="77777777" w:rsidR="00EB5461" w:rsidRDefault="00EB5461" w:rsidP="00EB54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5BF605BD" w14:textId="04162F14" w:rsidR="00EB5461" w:rsidRDefault="00EB5461" w:rsidP="00EB54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D0768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ВИРІШИЛА:</w:t>
      </w:r>
    </w:p>
    <w:p w14:paraId="6218B9FA" w14:textId="77777777" w:rsidR="00B52FF7" w:rsidRDefault="00B52FF7" w:rsidP="00EB54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14:paraId="38850092" w14:textId="1EE37764" w:rsidR="00B52FF7" w:rsidRPr="00B52FF7" w:rsidRDefault="004A17A5" w:rsidP="00D35CD3">
      <w:pPr>
        <w:pStyle w:val="a6"/>
        <w:numPr>
          <w:ilvl w:val="0"/>
          <w:numId w:val="8"/>
        </w:numPr>
        <w:shd w:val="clear" w:color="auto" w:fill="FFFFFF"/>
        <w:spacing w:after="0" w:line="293" w:lineRule="atLeast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52FF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Внести зміни до рішення </w:t>
      </w:r>
      <w:r w:rsidR="00B52FF7" w:rsidRPr="00B52FF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№ 2027 </w:t>
      </w:r>
      <w:r w:rsidRPr="00B52FF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47 сесії Якушинецької сільської ради 8 скликання</w:t>
      </w:r>
      <w:bookmarkStart w:id="1" w:name="_Hlk202444838"/>
      <w:r w:rsidRPr="00B52FF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bookmarkEnd w:id="1"/>
      <w:r w:rsidRPr="00B52FF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від 15.04.2025 «Про безоплатну передачу комунального майна в державну власність для задоволення потреб держави в умовах правового режиму воєнного стану»</w:t>
      </w:r>
      <w:r w:rsidR="00B52FF7" w:rsidRPr="00B52FF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, а саме </w:t>
      </w:r>
      <w:r w:rsidR="00B52FF7" w:rsidRPr="00B52FF7">
        <w:rPr>
          <w:rFonts w:ascii="Times New Roman" w:hAnsi="Times New Roman" w:cs="Times New Roman"/>
          <w:sz w:val="28"/>
          <w:szCs w:val="28"/>
          <w:lang w:val="uk-UA"/>
        </w:rPr>
        <w:t>пункт 1 вказаного рішення  викласти у новій редакції:</w:t>
      </w:r>
    </w:p>
    <w:p w14:paraId="02469132" w14:textId="77777777" w:rsidR="00B52FF7" w:rsidRPr="00B52FF7" w:rsidRDefault="00B52FF7" w:rsidP="00B52FF7">
      <w:pPr>
        <w:pStyle w:val="a6"/>
        <w:shd w:val="clear" w:color="auto" w:fill="FFFFFF"/>
        <w:spacing w:after="0" w:line="293" w:lineRule="atLeast"/>
        <w:ind w:left="0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14:paraId="347D97AF" w14:textId="77777777" w:rsidR="00D35CD3" w:rsidRDefault="004A17A5" w:rsidP="00B52FF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2FF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«</w:t>
      </w:r>
      <w:r w:rsidR="00EB5461" w:rsidRPr="00B52FF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1.</w:t>
      </w:r>
      <w:r w:rsidR="003E6CB5" w:rsidRPr="00B52FF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bookmarkStart w:id="2" w:name="_Hlk202445236"/>
      <w:r w:rsidR="00552C40" w:rsidRPr="00B52FF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</w:t>
      </w:r>
      <w:r w:rsidR="003E6CB5" w:rsidRPr="00B52FF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ередати</w:t>
      </w:r>
      <w:r w:rsidR="00EB5461" w:rsidRPr="00B52FF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3E6CB5" w:rsidRPr="00B52FF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безоплатно </w:t>
      </w:r>
      <w:r w:rsidR="00813C82" w:rsidRPr="00B52FF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 комунальної власності Якушинецької сільської ради </w:t>
      </w:r>
      <w:r w:rsidR="003E6CB5" w:rsidRPr="00B52FF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 державну власність </w:t>
      </w:r>
      <w:r w:rsidR="00813C82" w:rsidRPr="00B52FF7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до </w:t>
      </w:r>
      <w:r w:rsidR="00813C82" w:rsidRPr="00B52F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сфери управління Міністерства оборони України для потреб військової частини Т0930 Державної спеціальної служби транспорту (код ЄДРПОУ – </w:t>
      </w:r>
      <w:bookmarkStart w:id="3" w:name="_Hlk194587766"/>
      <w:r w:rsidR="00813C82" w:rsidRPr="00B52FF7">
        <w:rPr>
          <w:rFonts w:ascii="Times New Roman" w:eastAsia="Times New Roman" w:hAnsi="Times New Roman" w:cs="Times New Roman"/>
          <w:sz w:val="28"/>
          <w:szCs w:val="28"/>
          <w:lang w:val="uk-UA"/>
        </w:rPr>
        <w:t>26632233</w:t>
      </w:r>
      <w:bookmarkEnd w:id="3"/>
      <w:r w:rsidR="00813C82" w:rsidRPr="00B52FF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D35CD3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15925FC7" w14:textId="366BC676" w:rsidR="00813C82" w:rsidRPr="00D35CD3" w:rsidRDefault="00D35CD3" w:rsidP="00D35C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1.1.О</w:t>
      </w:r>
      <w:r w:rsidR="00813C82" w:rsidRPr="00D35CD3">
        <w:rPr>
          <w:rFonts w:ascii="Times New Roman" w:eastAsia="Times New Roman" w:hAnsi="Times New Roman" w:cs="Times New Roman"/>
          <w:sz w:val="28"/>
          <w:szCs w:val="28"/>
          <w:lang w:val="uk-UA"/>
        </w:rPr>
        <w:t>б’єкти нерухомого майна</w:t>
      </w:r>
      <w:r w:rsidR="00D018CD" w:rsidRPr="00D35C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(реєстраційний номер 1946957105224)</w:t>
      </w:r>
      <w:r w:rsidR="00813C82" w:rsidRPr="00D35C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 розташовані за адресою: вул. </w:t>
      </w:r>
      <w:r w:rsidR="00813C82" w:rsidRPr="00D35CD3">
        <w:rPr>
          <w:rFonts w:ascii="Times New Roman" w:eastAsia="Times New Roman" w:hAnsi="Times New Roman" w:cs="Times New Roman"/>
          <w:sz w:val="28"/>
          <w:szCs w:val="28"/>
        </w:rPr>
        <w:t xml:space="preserve">Центральна, 1а, с. Дашківці, Вінницький район (колишній </w:t>
      </w:r>
      <w:r w:rsidR="008A6EF3" w:rsidRPr="00D35CD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13C82" w:rsidRPr="00D35CD3">
        <w:rPr>
          <w:rFonts w:ascii="Times New Roman" w:eastAsia="Times New Roman" w:hAnsi="Times New Roman" w:cs="Times New Roman"/>
          <w:sz w:val="28"/>
          <w:szCs w:val="28"/>
        </w:rPr>
        <w:t xml:space="preserve"> Літинський</w:t>
      </w:r>
      <w:r w:rsidR="008A6EF3" w:rsidRPr="00D35C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</w:t>
      </w:r>
      <w:r w:rsidR="00813C82" w:rsidRPr="00D35CD3">
        <w:rPr>
          <w:rFonts w:ascii="Times New Roman" w:eastAsia="Times New Roman" w:hAnsi="Times New Roman" w:cs="Times New Roman"/>
          <w:sz w:val="28"/>
          <w:szCs w:val="28"/>
        </w:rPr>
        <w:t>), Вінницька область, поштовий індекс 22363</w:t>
      </w:r>
      <w:bookmarkEnd w:id="2"/>
      <w:r w:rsidR="00B55C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13C82" w:rsidRPr="00D35CD3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0264D0C9" w14:textId="06E336B7" w:rsidR="00394971" w:rsidRPr="00963A85" w:rsidRDefault="00963A85" w:rsidP="00963A8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394971" w:rsidRPr="00963A85">
        <w:rPr>
          <w:rFonts w:ascii="Times New Roman" w:eastAsia="Times New Roman" w:hAnsi="Times New Roman" w:cs="Times New Roman"/>
          <w:sz w:val="28"/>
          <w:szCs w:val="28"/>
          <w:lang w:val="uk-UA"/>
        </w:rPr>
        <w:t>Лікарня</w:t>
      </w:r>
      <w:r w:rsidR="00781C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94971" w:rsidRPr="00963A85">
        <w:rPr>
          <w:rFonts w:ascii="Times New Roman" w:eastAsia="Times New Roman" w:hAnsi="Times New Roman" w:cs="Times New Roman"/>
          <w:sz w:val="28"/>
          <w:szCs w:val="28"/>
          <w:lang w:val="uk-UA"/>
        </w:rPr>
        <w:t>літ. «А», ганок, ганок, ганок, ганок, поліклініка літ. «Б», прибудова</w:t>
      </w:r>
      <w:r w:rsidR="00781C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94971" w:rsidRPr="00963A85">
        <w:rPr>
          <w:rFonts w:ascii="Times New Roman" w:eastAsia="Times New Roman" w:hAnsi="Times New Roman" w:cs="Times New Roman"/>
          <w:sz w:val="28"/>
          <w:szCs w:val="28"/>
          <w:lang w:val="uk-UA"/>
        </w:rPr>
        <w:t>літ. «Б1», прибудова</w:t>
      </w:r>
      <w:r w:rsidR="00781C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94971" w:rsidRPr="00963A85">
        <w:rPr>
          <w:rFonts w:ascii="Times New Roman" w:eastAsia="Times New Roman" w:hAnsi="Times New Roman" w:cs="Times New Roman"/>
          <w:sz w:val="28"/>
          <w:szCs w:val="28"/>
          <w:lang w:val="uk-UA"/>
        </w:rPr>
        <w:t>літ. «Б2», ганок, веранда</w:t>
      </w:r>
      <w:r w:rsidR="00781C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94971" w:rsidRPr="00963A85">
        <w:rPr>
          <w:rFonts w:ascii="Times New Roman" w:eastAsia="Times New Roman" w:hAnsi="Times New Roman" w:cs="Times New Roman"/>
          <w:sz w:val="28"/>
          <w:szCs w:val="28"/>
          <w:lang w:val="uk-UA"/>
        </w:rPr>
        <w:t>літ. «Б3», ганок, харчоблок літ. «В», ганок, прибудова літ. «В1», котельня літ. «Г», пральня</w:t>
      </w:r>
      <w:r w:rsidR="00781C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94971" w:rsidRPr="00963A85">
        <w:rPr>
          <w:rFonts w:ascii="Times New Roman" w:eastAsia="Times New Roman" w:hAnsi="Times New Roman" w:cs="Times New Roman"/>
          <w:sz w:val="28"/>
          <w:szCs w:val="28"/>
          <w:lang w:val="uk-UA"/>
        </w:rPr>
        <w:t>літ. «Г1», ганок, склад-автогараж</w:t>
      </w:r>
      <w:r w:rsidR="00781C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94971" w:rsidRPr="00963A85">
        <w:rPr>
          <w:rFonts w:ascii="Times New Roman" w:eastAsia="Times New Roman" w:hAnsi="Times New Roman" w:cs="Times New Roman"/>
          <w:sz w:val="28"/>
          <w:szCs w:val="28"/>
          <w:lang w:val="uk-UA"/>
        </w:rPr>
        <w:t>літ. «Д», баня літ. «Е», сарай літ. «Ж», погріб літ. «З», погріб</w:t>
      </w:r>
      <w:r w:rsidR="00781C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94971" w:rsidRPr="00963A85">
        <w:rPr>
          <w:rFonts w:ascii="Times New Roman" w:eastAsia="Times New Roman" w:hAnsi="Times New Roman" w:cs="Times New Roman"/>
          <w:sz w:val="28"/>
          <w:szCs w:val="28"/>
          <w:lang w:val="uk-UA"/>
        </w:rPr>
        <w:t>літ. «К».</w:t>
      </w:r>
    </w:p>
    <w:p w14:paraId="6B6C368D" w14:textId="2736A712" w:rsidR="00AD5BC1" w:rsidRDefault="00366F3D" w:rsidP="00366F3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Загальна площа </w:t>
      </w:r>
      <w:r w:rsidR="00326AAF">
        <w:rPr>
          <w:rFonts w:ascii="Times New Roman" w:eastAsia="Times New Roman" w:hAnsi="Times New Roman" w:cs="Times New Roman"/>
          <w:sz w:val="28"/>
          <w:szCs w:val="28"/>
          <w:lang w:val="uk-UA"/>
        </w:rPr>
        <w:t>приміщень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передаються </w:t>
      </w:r>
      <w:r w:rsidR="00394971">
        <w:rPr>
          <w:rFonts w:ascii="Times New Roman" w:eastAsia="Times New Roman" w:hAnsi="Times New Roman" w:cs="Times New Roman"/>
          <w:sz w:val="28"/>
          <w:szCs w:val="28"/>
          <w:lang w:val="uk-UA"/>
        </w:rPr>
        <w:t>1097,8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кв.</w:t>
      </w:r>
      <w:r w:rsidR="00963A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963A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їх </w:t>
      </w:r>
      <w:bookmarkStart w:id="4" w:name="_Hlk202519540"/>
      <w:r w:rsidR="00963A85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AD5BC1">
        <w:rPr>
          <w:rFonts w:ascii="Times New Roman" w:eastAsia="Times New Roman" w:hAnsi="Times New Roman" w:cs="Times New Roman"/>
          <w:sz w:val="28"/>
          <w:szCs w:val="28"/>
          <w:lang w:val="uk-UA"/>
        </w:rPr>
        <w:t>ервісна вартість</w:t>
      </w:r>
      <w:r w:rsidR="00963A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становить </w:t>
      </w:r>
      <w:r w:rsidR="00AD5B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55C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3 684 329 </w:t>
      </w:r>
      <w:r w:rsidR="00F744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 97 коп.</w:t>
      </w:r>
      <w:r w:rsidR="00AD5BC1">
        <w:rPr>
          <w:rFonts w:ascii="Times New Roman" w:eastAsia="Times New Roman" w:hAnsi="Times New Roman" w:cs="Times New Roman"/>
          <w:sz w:val="28"/>
          <w:szCs w:val="28"/>
          <w:lang w:val="uk-UA"/>
        </w:rPr>
        <w:t>, знос</w:t>
      </w:r>
      <w:r w:rsidR="000B44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63A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B55C8F">
        <w:rPr>
          <w:rFonts w:ascii="Times New Roman" w:eastAsia="Times New Roman" w:hAnsi="Times New Roman" w:cs="Times New Roman"/>
          <w:sz w:val="28"/>
          <w:szCs w:val="28"/>
          <w:lang w:val="uk-UA"/>
        </w:rPr>
        <w:t>870 083</w:t>
      </w:r>
      <w:r w:rsidR="00F744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</w:t>
      </w:r>
      <w:r w:rsidR="00963A8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F744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55C8F"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="00F744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коп.</w:t>
      </w:r>
      <w:r w:rsidR="00963A8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B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залишкова вартість</w:t>
      </w:r>
      <w:r w:rsidR="000160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63A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B55C8F">
        <w:rPr>
          <w:rFonts w:ascii="Times New Roman" w:eastAsia="Times New Roman" w:hAnsi="Times New Roman" w:cs="Times New Roman"/>
          <w:sz w:val="28"/>
          <w:szCs w:val="28"/>
          <w:lang w:val="uk-UA"/>
        </w:rPr>
        <w:t>2 814 246</w:t>
      </w:r>
      <w:r w:rsidR="00F744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 </w:t>
      </w:r>
      <w:r w:rsidR="00B55C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83 </w:t>
      </w:r>
      <w:r w:rsidR="00F7446C">
        <w:rPr>
          <w:rFonts w:ascii="Times New Roman" w:eastAsia="Times New Roman" w:hAnsi="Times New Roman" w:cs="Times New Roman"/>
          <w:sz w:val="28"/>
          <w:szCs w:val="28"/>
          <w:lang w:val="uk-UA"/>
        </w:rPr>
        <w:t>коп</w:t>
      </w:r>
      <w:r w:rsidR="00AD5BC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4"/>
    <w:p w14:paraId="0AEC74FD" w14:textId="0817D92A" w:rsidR="00366F3D" w:rsidRDefault="00366F3D" w:rsidP="00366F3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5F577E">
        <w:rPr>
          <w:rFonts w:ascii="Times New Roman" w:hAnsi="Times New Roman" w:cs="Times New Roman"/>
          <w:sz w:val="28"/>
          <w:szCs w:val="28"/>
          <w:lang w:val="uk-UA"/>
        </w:rPr>
        <w:t>Вказані в цьому пункті об’єкти нерухомого майна розташовані на земельній ділянці комунальної власності Якушинецької сільської ради,  кадастровий номер 0522482200:06:004:0469, площею 1,7  га (земельна ділянка разом з нерухомим майном не передається)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87342B" w14:textId="76B43102" w:rsidR="00D35CD3" w:rsidRDefault="00B55C8F" w:rsidP="00B55C8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Pr="00B55C8F">
        <w:rPr>
          <w:rFonts w:ascii="Times New Roman" w:hAnsi="Times New Roman" w:cs="Times New Roman"/>
          <w:sz w:val="28"/>
          <w:szCs w:val="28"/>
          <w:lang w:val="uk-UA"/>
        </w:rPr>
        <w:t xml:space="preserve">Основні засоби, що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розташовані </w:t>
      </w:r>
      <w:r w:rsidRPr="00B55C8F">
        <w:rPr>
          <w:rFonts w:ascii="Times New Roman" w:hAnsi="Times New Roman" w:cs="Times New Roman"/>
          <w:sz w:val="28"/>
          <w:szCs w:val="28"/>
          <w:lang w:val="uk-UA"/>
        </w:rPr>
        <w:t>за адресою: вул. Центральна, 1а, с. Дашківці, Вінницький район (колишній – Літинський район), Вінницька область, поштовий індекс 22363:</w:t>
      </w:r>
    </w:p>
    <w:p w14:paraId="70840FDE" w14:textId="6B29A639" w:rsidR="00B55C8F" w:rsidRDefault="00B55C8F" w:rsidP="00B55C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лічильник НІК 2102-02, </w:t>
      </w:r>
      <w:bookmarkStart w:id="5" w:name="_Hlk202519599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первісна вартість становить  450  грн. 00 коп., знос – 225 грн. 00 коп., залишкова вартість – 225 грн. 00 коп.;</w:t>
      </w:r>
    </w:p>
    <w:bookmarkEnd w:id="5"/>
    <w:p w14:paraId="65453A8F" w14:textId="6E9D1ECD" w:rsidR="00B55C8F" w:rsidRDefault="00B55C8F" w:rsidP="00B55C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туалет, первісна вартість становить  1026  грн. 00 коп., знос – 1026  грн. 00 коп., залишкова вартість – 0 грн.;</w:t>
      </w:r>
    </w:p>
    <w:p w14:paraId="185CD1F4" w14:textId="29AFFB65" w:rsidR="00B55C8F" w:rsidRDefault="00B55C8F" w:rsidP="00B55C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" w:name="_Hlk202519743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плита з/б № 22 2*0,5, 85 шт,</w:t>
      </w:r>
      <w:r w:rsidRPr="00B55C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первісна вартість становить  9775  грн. 00 коп., знос – 2567</w:t>
      </w:r>
      <w:r w:rsidR="00B502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грн. 25 коп., залишкова вартість – 7207 грн. 75 коп.;</w:t>
      </w:r>
    </w:p>
    <w:p w14:paraId="1EE44212" w14:textId="5A606ADD" w:rsidR="00B55C8F" w:rsidRDefault="00B55C8F" w:rsidP="00B55C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7" w:name="_Hlk202523695"/>
      <w:bookmarkEnd w:id="6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плита з/б № 22 2*0,5, </w:t>
      </w:r>
      <w:r w:rsidR="00AF3459"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шт,</w:t>
      </w:r>
      <w:r w:rsidRPr="00B55C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первісна вартість становить  </w:t>
      </w:r>
      <w:r w:rsidR="00AF3459">
        <w:rPr>
          <w:rFonts w:ascii="Times New Roman" w:eastAsia="Times New Roman" w:hAnsi="Times New Roman" w:cs="Times New Roman"/>
          <w:sz w:val="28"/>
          <w:szCs w:val="28"/>
          <w:lang w:val="uk-UA"/>
        </w:rPr>
        <w:t>2250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 00 коп., знос – </w:t>
      </w:r>
      <w:r w:rsidR="00AF3459">
        <w:rPr>
          <w:rFonts w:ascii="Times New Roman" w:eastAsia="Times New Roman" w:hAnsi="Times New Roman" w:cs="Times New Roman"/>
          <w:sz w:val="28"/>
          <w:szCs w:val="28"/>
          <w:lang w:val="uk-UA"/>
        </w:rPr>
        <w:t>618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 </w:t>
      </w:r>
      <w:r w:rsidR="00AF3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57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коп., залишкова вартість – </w:t>
      </w:r>
      <w:r w:rsidR="00AF3459">
        <w:rPr>
          <w:rFonts w:ascii="Times New Roman" w:eastAsia="Times New Roman" w:hAnsi="Times New Roman" w:cs="Times New Roman"/>
          <w:sz w:val="28"/>
          <w:szCs w:val="28"/>
          <w:lang w:val="uk-UA"/>
        </w:rPr>
        <w:t>1631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 </w:t>
      </w:r>
      <w:r w:rsidR="00AF3459">
        <w:rPr>
          <w:rFonts w:ascii="Times New Roman" w:eastAsia="Times New Roman" w:hAnsi="Times New Roman" w:cs="Times New Roman"/>
          <w:sz w:val="28"/>
          <w:szCs w:val="28"/>
          <w:lang w:val="uk-UA"/>
        </w:rPr>
        <w:t>43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коп.;</w:t>
      </w:r>
    </w:p>
    <w:bookmarkEnd w:id="7"/>
    <w:p w14:paraId="03047D79" w14:textId="3A7F07CD" w:rsidR="00AF3459" w:rsidRDefault="00AF3459" w:rsidP="00AF345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плита з/б № 22 2*0,5,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 шт,</w:t>
      </w:r>
      <w:r w:rsidRPr="00B55C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первісна вартість становить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2185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грн. 00 коп., знос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573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коп., залишкова вартість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1611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bookmarkStart w:id="8" w:name="_GoBack"/>
      <w:bookmarkEnd w:id="8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коп.;</w:t>
      </w:r>
    </w:p>
    <w:p w14:paraId="6FA23129" w14:textId="77F3F54A" w:rsidR="00B502FE" w:rsidRDefault="00B502FE" w:rsidP="00B502F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стовб з/б на 2,5 плити Н-1,85, 52 шт,</w:t>
      </w:r>
      <w:r w:rsidRPr="00B55C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первісна вартість становить  5980  грн. 00 коп., знос – 1565 грн. 65 коп., залишкова вартість – 4414 грн. 35 коп.;</w:t>
      </w:r>
    </w:p>
    <w:p w14:paraId="64BC9382" w14:textId="6D66896C" w:rsidR="00B52FF7" w:rsidRDefault="00366F3D" w:rsidP="00B52FF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19324E5D" w14:textId="6E4F80DD" w:rsidR="00D73BC4" w:rsidRDefault="00B52FF7" w:rsidP="00B52FF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FF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  <w:r w:rsidR="007E7AD6" w:rsidRPr="00B52FF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="007E7A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36288" w:rsidRPr="00136288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</w:t>
      </w:r>
      <w:r w:rsidR="00D73BC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36288" w:rsidRPr="00136288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D73BC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136288" w:rsidRPr="0013628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 питань</w:t>
      </w:r>
      <w:r w:rsidR="008A6EF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36288" w:rsidRPr="001362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6EF3" w:rsidRPr="00383C59">
        <w:rPr>
          <w:rFonts w:ascii="Times New Roman" w:hAnsi="Times New Roman"/>
          <w:bCs/>
          <w:iCs/>
          <w:sz w:val="28"/>
          <w:szCs w:val="28"/>
          <w:lang w:val="uk-UA"/>
        </w:rPr>
        <w:t>житлово-комунального господарства, комунальної власності та сфери послуг</w:t>
      </w:r>
      <w:r w:rsidR="008A6EF3">
        <w:rPr>
          <w:rFonts w:ascii="Times New Roman" w:hAnsi="Times New Roman"/>
          <w:bCs/>
          <w:iCs/>
          <w:sz w:val="28"/>
          <w:szCs w:val="28"/>
          <w:lang w:val="uk-UA"/>
        </w:rPr>
        <w:t xml:space="preserve"> (А. ГАВРИЛЮК) та </w:t>
      </w:r>
      <w:r w:rsidR="00D73BC4" w:rsidRPr="00136288">
        <w:rPr>
          <w:rFonts w:ascii="Times New Roman" w:hAnsi="Times New Roman" w:cs="Times New Roman"/>
          <w:sz w:val="28"/>
          <w:szCs w:val="28"/>
          <w:lang w:val="uk-UA"/>
        </w:rPr>
        <w:t>фінансів, бюджету, соціально-економічного розвитку та  регуляторної політики (В. ЯНЧУК</w:t>
      </w:r>
      <w:r w:rsidR="008A6EF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76D6238E" w14:textId="101EF3B4" w:rsidR="004A17A5" w:rsidRDefault="004A17A5" w:rsidP="00394971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0E77F046" w14:textId="77777777" w:rsidR="004A17A5" w:rsidRDefault="004A17A5" w:rsidP="00394971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01BC7809" w14:textId="77777777" w:rsidR="00F41219" w:rsidRPr="00EE1946" w:rsidRDefault="00F41219" w:rsidP="00383C59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2F26BB" w14:textId="77777777" w:rsidR="00EB5461" w:rsidRDefault="00EB5461" w:rsidP="00EB546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651D7DD8" w14:textId="77777777" w:rsidR="00350A83" w:rsidRDefault="00350A83" w:rsidP="00EB546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CED7546" w14:textId="3771B311" w:rsidR="00EB5461" w:rsidRPr="006F5128" w:rsidRDefault="00350A83" w:rsidP="00EB546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B5461" w:rsidRPr="002D42AE">
        <w:rPr>
          <w:rFonts w:ascii="Times New Roman" w:hAnsi="Times New Roman"/>
          <w:b/>
          <w:sz w:val="28"/>
          <w:szCs w:val="28"/>
          <w:lang w:val="uk-UA"/>
        </w:rPr>
        <w:t xml:space="preserve">Сільський голова     </w:t>
      </w:r>
      <w:r w:rsidR="00EB546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</w:t>
      </w:r>
      <w:r w:rsidR="00EB5461" w:rsidRPr="002D42AE"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="00EB5461"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 w:rsidR="00EB5461" w:rsidRPr="002D42A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EB5461">
        <w:rPr>
          <w:rFonts w:ascii="Times New Roman" w:hAnsi="Times New Roman"/>
          <w:b/>
          <w:sz w:val="28"/>
          <w:szCs w:val="28"/>
          <w:lang w:val="uk-UA"/>
        </w:rPr>
        <w:t>Василь РОМАНЮК</w:t>
      </w:r>
      <w:r w:rsidR="00EB5461" w:rsidRPr="002D42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8070E50" w14:textId="77777777" w:rsidR="00A34674" w:rsidRPr="00B00153" w:rsidRDefault="00A34674" w:rsidP="00EB546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00153" w:rsidSect="007D28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514F"/>
    <w:multiLevelType w:val="hybridMultilevel"/>
    <w:tmpl w:val="B2D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7FB5"/>
    <w:multiLevelType w:val="hybridMultilevel"/>
    <w:tmpl w:val="FAE26B18"/>
    <w:lvl w:ilvl="0" w:tplc="B566A17E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70A31"/>
    <w:multiLevelType w:val="multilevel"/>
    <w:tmpl w:val="27009CE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CA3422F"/>
    <w:multiLevelType w:val="multilevel"/>
    <w:tmpl w:val="718CA058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theme="minorBidi"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theme="minorBidi"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theme="minorBidi"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theme="minorBid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theme="minorBid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theme="minorBid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theme="minorBid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theme="minorBidi" w:hint="default"/>
        <w:color w:val="000000"/>
      </w:rPr>
    </w:lvl>
  </w:abstractNum>
  <w:abstractNum w:abstractNumId="4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B05BE4"/>
    <w:multiLevelType w:val="hybridMultilevel"/>
    <w:tmpl w:val="23725318"/>
    <w:lvl w:ilvl="0" w:tplc="20826C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7D63D7"/>
    <w:multiLevelType w:val="hybridMultilevel"/>
    <w:tmpl w:val="2FCC2190"/>
    <w:lvl w:ilvl="0" w:tplc="55B0B584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3447AB"/>
    <w:multiLevelType w:val="multilevel"/>
    <w:tmpl w:val="4D589F8E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71"/>
    <w:rsid w:val="0001600E"/>
    <w:rsid w:val="00037D8E"/>
    <w:rsid w:val="00061F57"/>
    <w:rsid w:val="0008577D"/>
    <w:rsid w:val="000B4453"/>
    <w:rsid w:val="000C6BA5"/>
    <w:rsid w:val="000D1E6C"/>
    <w:rsid w:val="000D4B86"/>
    <w:rsid w:val="00131EC6"/>
    <w:rsid w:val="00136288"/>
    <w:rsid w:val="00144058"/>
    <w:rsid w:val="001629A7"/>
    <w:rsid w:val="00182B73"/>
    <w:rsid w:val="001F69B1"/>
    <w:rsid w:val="00202E83"/>
    <w:rsid w:val="00204020"/>
    <w:rsid w:val="00211024"/>
    <w:rsid w:val="002160EB"/>
    <w:rsid w:val="0022753A"/>
    <w:rsid w:val="00227A15"/>
    <w:rsid w:val="002636F9"/>
    <w:rsid w:val="00266A73"/>
    <w:rsid w:val="00273B76"/>
    <w:rsid w:val="00284396"/>
    <w:rsid w:val="00284AC0"/>
    <w:rsid w:val="00293EE7"/>
    <w:rsid w:val="002973DF"/>
    <w:rsid w:val="002C36AF"/>
    <w:rsid w:val="002C69E1"/>
    <w:rsid w:val="002E0962"/>
    <w:rsid w:val="00301C93"/>
    <w:rsid w:val="00307A0E"/>
    <w:rsid w:val="00314F78"/>
    <w:rsid w:val="00326AAF"/>
    <w:rsid w:val="00327DC6"/>
    <w:rsid w:val="00334647"/>
    <w:rsid w:val="00335602"/>
    <w:rsid w:val="00341CE8"/>
    <w:rsid w:val="00350A83"/>
    <w:rsid w:val="0035344A"/>
    <w:rsid w:val="00356FC2"/>
    <w:rsid w:val="00366F3D"/>
    <w:rsid w:val="00383C59"/>
    <w:rsid w:val="003920CF"/>
    <w:rsid w:val="00393E8A"/>
    <w:rsid w:val="00394971"/>
    <w:rsid w:val="003A6AEB"/>
    <w:rsid w:val="003D6031"/>
    <w:rsid w:val="003E3935"/>
    <w:rsid w:val="003E623C"/>
    <w:rsid w:val="003E6CB5"/>
    <w:rsid w:val="003F4B68"/>
    <w:rsid w:val="004326E2"/>
    <w:rsid w:val="004365D0"/>
    <w:rsid w:val="004827F4"/>
    <w:rsid w:val="004A17A5"/>
    <w:rsid w:val="004B04B0"/>
    <w:rsid w:val="004B2FA3"/>
    <w:rsid w:val="004B5887"/>
    <w:rsid w:val="004D698E"/>
    <w:rsid w:val="004E3251"/>
    <w:rsid w:val="005271CB"/>
    <w:rsid w:val="0054278B"/>
    <w:rsid w:val="00547144"/>
    <w:rsid w:val="00552C40"/>
    <w:rsid w:val="00553BA9"/>
    <w:rsid w:val="00567D45"/>
    <w:rsid w:val="00572C42"/>
    <w:rsid w:val="00573952"/>
    <w:rsid w:val="005973DB"/>
    <w:rsid w:val="005A1480"/>
    <w:rsid w:val="005A627B"/>
    <w:rsid w:val="005C242A"/>
    <w:rsid w:val="005F150D"/>
    <w:rsid w:val="005F577E"/>
    <w:rsid w:val="00616C5F"/>
    <w:rsid w:val="006464C5"/>
    <w:rsid w:val="00647541"/>
    <w:rsid w:val="00647E50"/>
    <w:rsid w:val="00664132"/>
    <w:rsid w:val="00694171"/>
    <w:rsid w:val="0069775F"/>
    <w:rsid w:val="006D4C54"/>
    <w:rsid w:val="007074A4"/>
    <w:rsid w:val="00733D11"/>
    <w:rsid w:val="007571D6"/>
    <w:rsid w:val="00762616"/>
    <w:rsid w:val="0076481E"/>
    <w:rsid w:val="00764C9F"/>
    <w:rsid w:val="00776DA9"/>
    <w:rsid w:val="00781CF9"/>
    <w:rsid w:val="00792CDE"/>
    <w:rsid w:val="007B1AB3"/>
    <w:rsid w:val="007C3C59"/>
    <w:rsid w:val="007D283D"/>
    <w:rsid w:val="007E7AD6"/>
    <w:rsid w:val="007F43A6"/>
    <w:rsid w:val="007F76A8"/>
    <w:rsid w:val="00805D2A"/>
    <w:rsid w:val="00813C82"/>
    <w:rsid w:val="00817C99"/>
    <w:rsid w:val="008225BA"/>
    <w:rsid w:val="008344E3"/>
    <w:rsid w:val="00834C05"/>
    <w:rsid w:val="00865299"/>
    <w:rsid w:val="008745CE"/>
    <w:rsid w:val="008756C8"/>
    <w:rsid w:val="008951AA"/>
    <w:rsid w:val="008A17BF"/>
    <w:rsid w:val="008A6EF3"/>
    <w:rsid w:val="008D0BDD"/>
    <w:rsid w:val="008D5CD2"/>
    <w:rsid w:val="008F52C2"/>
    <w:rsid w:val="009003FE"/>
    <w:rsid w:val="009235B1"/>
    <w:rsid w:val="00936D24"/>
    <w:rsid w:val="00963A85"/>
    <w:rsid w:val="00996D76"/>
    <w:rsid w:val="009C6313"/>
    <w:rsid w:val="009F0AF3"/>
    <w:rsid w:val="009F0EE7"/>
    <w:rsid w:val="00A1076E"/>
    <w:rsid w:val="00A257EB"/>
    <w:rsid w:val="00A34674"/>
    <w:rsid w:val="00A442B7"/>
    <w:rsid w:val="00AD5BC1"/>
    <w:rsid w:val="00AE1815"/>
    <w:rsid w:val="00AF3053"/>
    <w:rsid w:val="00AF344D"/>
    <w:rsid w:val="00AF3459"/>
    <w:rsid w:val="00AF52BF"/>
    <w:rsid w:val="00AF6D54"/>
    <w:rsid w:val="00B00153"/>
    <w:rsid w:val="00B502FE"/>
    <w:rsid w:val="00B52FF7"/>
    <w:rsid w:val="00B5329D"/>
    <w:rsid w:val="00B55C8F"/>
    <w:rsid w:val="00B8058C"/>
    <w:rsid w:val="00B879CA"/>
    <w:rsid w:val="00B9661B"/>
    <w:rsid w:val="00B97B77"/>
    <w:rsid w:val="00BA0B9C"/>
    <w:rsid w:val="00BA3678"/>
    <w:rsid w:val="00BA5D15"/>
    <w:rsid w:val="00BB74B1"/>
    <w:rsid w:val="00BC7886"/>
    <w:rsid w:val="00BE4053"/>
    <w:rsid w:val="00BE45B3"/>
    <w:rsid w:val="00BF2A25"/>
    <w:rsid w:val="00C04D36"/>
    <w:rsid w:val="00C35C7A"/>
    <w:rsid w:val="00C52D39"/>
    <w:rsid w:val="00C92D4E"/>
    <w:rsid w:val="00CB72B1"/>
    <w:rsid w:val="00CD4A6A"/>
    <w:rsid w:val="00D018CD"/>
    <w:rsid w:val="00D13195"/>
    <w:rsid w:val="00D25AB0"/>
    <w:rsid w:val="00D32B38"/>
    <w:rsid w:val="00D35CD3"/>
    <w:rsid w:val="00D36163"/>
    <w:rsid w:val="00D402AC"/>
    <w:rsid w:val="00D73BC4"/>
    <w:rsid w:val="00D93C52"/>
    <w:rsid w:val="00D97D5C"/>
    <w:rsid w:val="00DD29D5"/>
    <w:rsid w:val="00DD79AF"/>
    <w:rsid w:val="00DF5E27"/>
    <w:rsid w:val="00E16DAC"/>
    <w:rsid w:val="00E27B4F"/>
    <w:rsid w:val="00E46855"/>
    <w:rsid w:val="00E72F30"/>
    <w:rsid w:val="00EA57D8"/>
    <w:rsid w:val="00EB5461"/>
    <w:rsid w:val="00EB657E"/>
    <w:rsid w:val="00EC09CF"/>
    <w:rsid w:val="00ED54D1"/>
    <w:rsid w:val="00F074CD"/>
    <w:rsid w:val="00F12686"/>
    <w:rsid w:val="00F21FE0"/>
    <w:rsid w:val="00F24074"/>
    <w:rsid w:val="00F2625B"/>
    <w:rsid w:val="00F41219"/>
    <w:rsid w:val="00F61C2F"/>
    <w:rsid w:val="00F67AC1"/>
    <w:rsid w:val="00F739B7"/>
    <w:rsid w:val="00F7446C"/>
    <w:rsid w:val="00F93125"/>
    <w:rsid w:val="00FA116B"/>
    <w:rsid w:val="00FB3D30"/>
    <w:rsid w:val="00FB4B45"/>
    <w:rsid w:val="00FC143B"/>
    <w:rsid w:val="00FE323C"/>
    <w:rsid w:val="00FE337C"/>
    <w:rsid w:val="00FF0AE5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571D6"/>
    <w:rPr>
      <w:color w:val="0000FF"/>
      <w:u w:val="single"/>
    </w:rPr>
  </w:style>
  <w:style w:type="character" w:customStyle="1" w:styleId="rvts44">
    <w:name w:val="rvts44"/>
    <w:basedOn w:val="a0"/>
    <w:rsid w:val="00813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2425</Words>
  <Characters>1383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ina</cp:lastModifiedBy>
  <cp:revision>10</cp:revision>
  <cp:lastPrinted>2025-04-08T05:57:00Z</cp:lastPrinted>
  <dcterms:created xsi:type="dcterms:W3CDTF">2025-07-03T11:03:00Z</dcterms:created>
  <dcterms:modified xsi:type="dcterms:W3CDTF">2025-07-04T09:16:00Z</dcterms:modified>
</cp:coreProperties>
</file>