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64" w:rsidRPr="000336CD" w:rsidRDefault="00856F64" w:rsidP="00856F6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Hlk183026998"/>
      <w:bookmarkEnd w:id="0"/>
      <w:r w:rsidRPr="000336CD">
        <w:rPr>
          <w:rFonts w:ascii="Times New Roman" w:eastAsia="Times New Roman" w:hAnsi="Times New Roman"/>
          <w:noProof/>
          <w:color w:val="000000"/>
          <w:sz w:val="28"/>
          <w:lang w:eastAsia="ru-RU"/>
        </w:rPr>
        <w:drawing>
          <wp:inline distT="0" distB="0" distL="0" distR="0" wp14:anchorId="6672343F" wp14:editId="464B3864">
            <wp:extent cx="532130" cy="61404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F64" w:rsidRPr="000336CD" w:rsidRDefault="00856F64" w:rsidP="00856F6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0336CD">
        <w:rPr>
          <w:rFonts w:ascii="Times New Roman" w:eastAsia="Times New Roman" w:hAnsi="Times New Roman"/>
          <w:b/>
          <w:caps/>
          <w:color w:val="000000"/>
          <w:sz w:val="28"/>
          <w:szCs w:val="28"/>
          <w:lang w:eastAsia="ru-RU"/>
        </w:rPr>
        <w:t>Я</w:t>
      </w:r>
      <w:r w:rsidRPr="000336C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:rsidR="00856F64" w:rsidRPr="000336CD" w:rsidRDefault="00856F64" w:rsidP="00856F6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856F64" w:rsidRPr="000336CD" w:rsidRDefault="00856F64" w:rsidP="00856F6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0336C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:rsidR="00856F64" w:rsidRDefault="008C2CF4" w:rsidP="00856F6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52</w:t>
      </w:r>
      <w:r w:rsidR="00856F64" w:rsidRPr="000336C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p w:rsidR="00D41ADB" w:rsidRPr="000336CD" w:rsidRDefault="00D41ADB" w:rsidP="00856F6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04"/>
        <w:gridCol w:w="3121"/>
      </w:tblGrid>
      <w:tr w:rsidR="00856F64" w:rsidRPr="00915CA5" w:rsidTr="009F13DB">
        <w:tc>
          <w:tcPr>
            <w:tcW w:w="3190" w:type="dxa"/>
            <w:shd w:val="clear" w:color="auto" w:fill="auto"/>
          </w:tcPr>
          <w:p w:rsidR="00856F64" w:rsidRPr="00915CA5" w:rsidRDefault="00883B83" w:rsidP="008C2CF4">
            <w:pPr>
              <w:tabs>
                <w:tab w:val="left" w:pos="3990"/>
                <w:tab w:val="left" w:pos="9072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31</w:t>
            </w:r>
            <w:r w:rsidR="004D42F2" w:rsidRPr="00915C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C2C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жовтня</w:t>
            </w:r>
            <w:r w:rsidR="004D42F2" w:rsidRPr="00915C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856F64" w:rsidRPr="00915C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202</w:t>
            </w:r>
            <w:r w:rsidR="008C2CF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5</w:t>
            </w:r>
            <w:r w:rsidR="00AF1E27" w:rsidRPr="00915CA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року</w:t>
            </w:r>
          </w:p>
        </w:tc>
        <w:tc>
          <w:tcPr>
            <w:tcW w:w="3190" w:type="dxa"/>
            <w:shd w:val="clear" w:color="auto" w:fill="auto"/>
          </w:tcPr>
          <w:p w:rsidR="00856F64" w:rsidRPr="00915CA5" w:rsidRDefault="00856F64" w:rsidP="009F13DB">
            <w:pPr>
              <w:tabs>
                <w:tab w:val="left" w:pos="3990"/>
                <w:tab w:val="left" w:pos="9072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856F64" w:rsidRPr="00915CA5" w:rsidRDefault="008C2CF4" w:rsidP="009F13DB">
            <w:pPr>
              <w:tabs>
                <w:tab w:val="left" w:pos="3990"/>
                <w:tab w:val="left" w:pos="9072"/>
              </w:tabs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№ ____</w:t>
            </w:r>
          </w:p>
        </w:tc>
      </w:tr>
    </w:tbl>
    <w:p w:rsidR="009F13DB" w:rsidRDefault="009F13DB" w:rsidP="00856F6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C6E59" w:rsidRPr="00D41ADB" w:rsidRDefault="00856F64" w:rsidP="009F13D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4C6E59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ключових</w:t>
      </w:r>
      <w:r w:rsidR="008C2CF4" w:rsidRP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принципів</w:t>
      </w:r>
    </w:p>
    <w:p w:rsidR="00856F64" w:rsidRPr="00D41ADB" w:rsidRDefault="004C6E59" w:rsidP="009F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пріоритетів</w:t>
      </w:r>
      <w:r w:rsidR="00856F64" w:rsidRPr="00856F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формування </w:t>
      </w:r>
      <w:r w:rsidR="008C2CF4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бюджету</w:t>
      </w:r>
    </w:p>
    <w:p w:rsidR="004C6E59" w:rsidRPr="009F13DB" w:rsidRDefault="009F13DB" w:rsidP="009F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Якушинецької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>сільської</w:t>
      </w:r>
      <w:r w:rsidR="008C2CF4" w:rsidRP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</w:t>
      </w:r>
    </w:p>
    <w:p w:rsidR="009F13DB" w:rsidRPr="00D41ADB" w:rsidRDefault="004C6E59" w:rsidP="009F1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</w:t>
      </w:r>
      <w:r w:rsidR="009F13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2026</w:t>
      </w: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8C2CF4" w:rsidRP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його виконання</w:t>
      </w:r>
    </w:p>
    <w:p w:rsidR="004C6E59" w:rsidRPr="00D41ADB" w:rsidRDefault="009F13DB" w:rsidP="009F13DB">
      <w:pPr>
        <w:tabs>
          <w:tab w:val="left" w:pos="3749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p w:rsidR="004C6E59" w:rsidRPr="00AA56D1" w:rsidRDefault="004C6E59" w:rsidP="009F13DB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формування </w:t>
      </w:r>
      <w:r w:rsidR="000C464F" w:rsidRPr="00AA56D1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у бюджету 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Якушинецької сільської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2026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 рік, відповідно до Бюджетного кодексу України,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пунктом 23 частини </w:t>
      </w:r>
      <w:r w:rsidR="000C464F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 статті 26, частини </w:t>
      </w:r>
      <w:r w:rsidR="000C464F"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 статті 59 Закону України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>сільська</w:t>
      </w:r>
      <w:r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</w:p>
    <w:p w:rsidR="009F13DB" w:rsidRPr="00AA56D1" w:rsidRDefault="009F13DB" w:rsidP="009F13D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E59" w:rsidRPr="008C2CF4" w:rsidRDefault="004C6E59" w:rsidP="009F13DB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2C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9F13DB" w:rsidRPr="008C2CF4" w:rsidRDefault="009F13DB" w:rsidP="009F13DB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E59" w:rsidRPr="008C2CF4" w:rsidRDefault="004C6E59" w:rsidP="009F13DB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</w:t>
      </w:r>
      <w:r w:rsidR="00D41AD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8C2CF4">
        <w:rPr>
          <w:rFonts w:ascii="Times New Roman" w:hAnsi="Times New Roman" w:cs="Times New Roman"/>
          <w:sz w:val="28"/>
          <w:szCs w:val="28"/>
          <w:lang w:val="uk-UA"/>
        </w:rPr>
        <w:t>лючові принципи та пріоритети формування бюджету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9F13DB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2026</w:t>
      </w:r>
      <w:r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C2CF4"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та його виконання</w:t>
      </w:r>
      <w:r w:rsidRPr="008C2CF4">
        <w:rPr>
          <w:rFonts w:ascii="Times New Roman" w:hAnsi="Times New Roman" w:cs="Times New Roman"/>
          <w:sz w:val="28"/>
          <w:szCs w:val="28"/>
          <w:lang w:val="uk-UA"/>
        </w:rPr>
        <w:t>, згідно з додатком.</w:t>
      </w:r>
    </w:p>
    <w:p w:rsidR="009F13DB" w:rsidRPr="008C2CF4" w:rsidRDefault="009F13DB" w:rsidP="009F13DB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6E59" w:rsidRPr="008C2CF4" w:rsidRDefault="0079143F" w:rsidP="00CA6F36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CF4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9D24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E05AA">
        <w:rPr>
          <w:rFonts w:ascii="Times New Roman" w:hAnsi="Times New Roman" w:cs="Times New Roman"/>
          <w:sz w:val="28"/>
          <w:szCs w:val="28"/>
          <w:lang w:val="uk-UA"/>
        </w:rPr>
        <w:t>Якушинецькій</w:t>
      </w:r>
      <w:proofErr w:type="spellEnd"/>
      <w:r w:rsidR="00FE05AA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раді, в</w:t>
      </w:r>
      <w:r w:rsidRPr="008C2CF4">
        <w:rPr>
          <w:rFonts w:ascii="Times New Roman" w:hAnsi="Times New Roman" w:cs="Times New Roman"/>
          <w:sz w:val="28"/>
          <w:szCs w:val="28"/>
          <w:lang w:val="uk-UA"/>
        </w:rPr>
        <w:t>иконавчим орга</w:t>
      </w:r>
      <w:r>
        <w:rPr>
          <w:rFonts w:ascii="Times New Roman" w:hAnsi="Times New Roman" w:cs="Times New Roman"/>
          <w:sz w:val="28"/>
          <w:szCs w:val="28"/>
          <w:lang w:val="uk-UA"/>
        </w:rPr>
        <w:t>нам сільської ради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формуванні </w:t>
      </w:r>
      <w:proofErr w:type="spellStart"/>
      <w:r w:rsidR="000C464F" w:rsidRPr="008C2CF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proofErr w:type="spellStart"/>
      <w:r w:rsidR="00E76C38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E76C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2CF4" w:rsidRPr="008C2CF4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 xml:space="preserve"> рік та його виконанні враховувати положення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затверджених к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>лючових принципів та</w:t>
      </w:r>
      <w:r w:rsidR="009F1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6E59" w:rsidRPr="008C2CF4">
        <w:rPr>
          <w:rFonts w:ascii="Times New Roman" w:hAnsi="Times New Roman" w:cs="Times New Roman"/>
          <w:sz w:val="28"/>
          <w:szCs w:val="28"/>
          <w:lang w:val="uk-UA"/>
        </w:rPr>
        <w:t>пріоритетів.</w:t>
      </w:r>
    </w:p>
    <w:p w:rsidR="00CA6F36" w:rsidRDefault="00D41ADB" w:rsidP="00CA6F36">
      <w:pPr>
        <w:pStyle w:val="a4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464F" w:rsidRPr="004221CC" w:rsidRDefault="00CA6F36" w:rsidP="00CA6F36">
      <w:pPr>
        <w:pStyle w:val="a4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6E59" w:rsidRPr="00856F64">
        <w:rPr>
          <w:rFonts w:ascii="Times New Roman" w:hAnsi="Times New Roman" w:cs="Times New Roman"/>
          <w:sz w:val="28"/>
          <w:szCs w:val="28"/>
        </w:rPr>
        <w:t>3</w:t>
      </w:r>
      <w:r w:rsidR="00D41ADB">
        <w:rPr>
          <w:rFonts w:ascii="Times New Roman" w:hAnsi="Times New Roman" w:cs="Times New Roman"/>
          <w:sz w:val="28"/>
          <w:szCs w:val="28"/>
        </w:rPr>
        <w:t>.</w:t>
      </w:r>
      <w:r w:rsidR="009D24F5">
        <w:rPr>
          <w:rFonts w:ascii="Times New Roman" w:hAnsi="Times New Roman" w:cs="Times New Roman"/>
          <w:sz w:val="28"/>
          <w:szCs w:val="28"/>
        </w:rPr>
        <w:t xml:space="preserve"> </w:t>
      </w:r>
      <w:r w:rsidR="000C464F" w:rsidRPr="004221CC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0C464F">
        <w:rPr>
          <w:rFonts w:ascii="Times New Roman" w:hAnsi="Times New Roman" w:cs="Times New Roman"/>
          <w:sz w:val="28"/>
          <w:szCs w:val="28"/>
        </w:rPr>
        <w:t>цього</w:t>
      </w:r>
      <w:r w:rsidR="000C464F" w:rsidRPr="004221CC">
        <w:rPr>
          <w:rFonts w:ascii="Times New Roman" w:hAnsi="Times New Roman" w:cs="Times New Roman"/>
          <w:sz w:val="28"/>
          <w:szCs w:val="28"/>
        </w:rPr>
        <w:t xml:space="preserve"> рішення покласти на постійну комісію сільської ради з питань фінансів, бюджету, соціально-економічного розвит</w:t>
      </w:r>
      <w:r>
        <w:rPr>
          <w:rFonts w:ascii="Times New Roman" w:hAnsi="Times New Roman" w:cs="Times New Roman"/>
          <w:sz w:val="28"/>
          <w:szCs w:val="28"/>
        </w:rPr>
        <w:t>ку та  регуляторної політики (Василь</w:t>
      </w:r>
      <w:r w:rsidR="000C464F" w:rsidRPr="004221CC">
        <w:rPr>
          <w:rFonts w:ascii="Times New Roman" w:hAnsi="Times New Roman" w:cs="Times New Roman"/>
          <w:sz w:val="28"/>
          <w:szCs w:val="28"/>
        </w:rPr>
        <w:t xml:space="preserve"> ЯНЧУК).</w:t>
      </w:r>
    </w:p>
    <w:p w:rsidR="009F13DB" w:rsidRPr="000C464F" w:rsidRDefault="009F13DB" w:rsidP="000C464F">
      <w:pPr>
        <w:autoSpaceDE w:val="0"/>
        <w:autoSpaceDN w:val="0"/>
        <w:adjustRightInd w:val="0"/>
        <w:spacing w:after="0" w:line="240" w:lineRule="auto"/>
        <w:ind w:right="-143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76C38" w:rsidRDefault="00E76C38" w:rsidP="00E76C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</w:p>
    <w:p w:rsidR="00856F64" w:rsidRPr="00E76C38" w:rsidRDefault="00E76C38" w:rsidP="00E76C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Сільський голова                                                                Василь РОМАНЮК                                </w:t>
      </w:r>
    </w:p>
    <w:p w:rsidR="00856F64" w:rsidRPr="00856F64" w:rsidRDefault="00856F64" w:rsidP="00856F6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6F64" w:rsidRDefault="00856F64" w:rsidP="00856F6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6C38" w:rsidRDefault="00E76C38" w:rsidP="00856F6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6F64" w:rsidRPr="00856F64" w:rsidRDefault="00E76C38" w:rsidP="00E76C3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</w:t>
      </w:r>
      <w:r w:rsidR="009D24F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4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6F64" w:rsidRPr="00856F6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9D24F5" w:rsidRDefault="009D24F5" w:rsidP="009D24F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82142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56F64" w:rsidRPr="00856F6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="00856F64" w:rsidRPr="00856F6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856F64" w:rsidRPr="00856F64">
        <w:rPr>
          <w:rFonts w:ascii="Times New Roman" w:hAnsi="Times New Roman" w:cs="Times New Roman"/>
          <w:sz w:val="28"/>
          <w:szCs w:val="28"/>
        </w:rPr>
        <w:t xml:space="preserve">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сесії </w:t>
      </w:r>
    </w:p>
    <w:p w:rsidR="00856F64" w:rsidRPr="00351A1A" w:rsidRDefault="009D24F5" w:rsidP="00E76C3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FB5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856F64" w:rsidRPr="00351A1A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</w:p>
    <w:p w:rsidR="009D24F5" w:rsidRPr="009D24F5" w:rsidRDefault="009D24F5" w:rsidP="009D24F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8 скликання</w:t>
      </w:r>
    </w:p>
    <w:p w:rsidR="00856F64" w:rsidRPr="00D63FB5" w:rsidRDefault="00D41ADB" w:rsidP="00D41AD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83B83">
        <w:rPr>
          <w:rFonts w:ascii="Times New Roman" w:hAnsi="Times New Roman" w:cs="Times New Roman"/>
          <w:sz w:val="28"/>
          <w:szCs w:val="28"/>
          <w:lang w:val="uk-UA"/>
        </w:rPr>
        <w:t>31.10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D63FB5" w:rsidRPr="00AA56D1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C2CF4">
        <w:rPr>
          <w:rFonts w:ascii="Times New Roman" w:hAnsi="Times New Roman" w:cs="Times New Roman"/>
          <w:sz w:val="28"/>
          <w:szCs w:val="28"/>
          <w:lang w:val="uk-UA"/>
        </w:rPr>
        <w:t xml:space="preserve"> ____</w:t>
      </w:r>
    </w:p>
    <w:p w:rsidR="00D63FB5" w:rsidRPr="00AA56D1" w:rsidRDefault="00D63FB5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63FB5" w:rsidRPr="00AA56D1" w:rsidRDefault="00D63FB5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6F64" w:rsidRPr="00D41ADB" w:rsidRDefault="00856F64" w:rsidP="00D63F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принципи та пріоритети</w:t>
      </w:r>
    </w:p>
    <w:p w:rsidR="00D63FB5" w:rsidRPr="00D41ADB" w:rsidRDefault="00B17C7E" w:rsidP="00D63F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формування бюджету Якушинецької сільської</w:t>
      </w:r>
      <w:r w:rsidR="00856F64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територіальної </w:t>
      </w:r>
    </w:p>
    <w:p w:rsidR="00856F64" w:rsidRPr="00D41ADB" w:rsidRDefault="00856F64" w:rsidP="00D63F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громади</w:t>
      </w:r>
      <w:r w:rsidR="00D63FB5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2026</w:t>
      </w: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  <w:r w:rsidR="008C2CF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його виконання</w:t>
      </w:r>
    </w:p>
    <w:p w:rsidR="00D63FB5" w:rsidRPr="00D41ADB" w:rsidRDefault="00D63FB5" w:rsidP="00D63FB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формування збалансованого та реалістичного </w:t>
      </w:r>
      <w:r w:rsidR="000C464F" w:rsidRPr="00D41AD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бюджету 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Якушинецької сільської </w:t>
      </w:r>
      <w:r w:rsidR="008E6ED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2026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рік, визначення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завдань бюджетної політики громади, спрямованості їх та забезпечення сталого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розвитку громади в умовах воєнного стану та вирішення нагальних соціально-економічних проблем, підвищення рівня прозорості та раціональності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бюджетного процесу, зміцнення фінансової спроможності бюджету, дотримання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жорсткої фінансової дисципліни, підвищення ефективності та результативності</w:t>
      </w:r>
      <w:r w:rsidR="00D63FB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використання бюджетних ресурсів, зосередження фінансових ресурсів на</w:t>
      </w:r>
      <w:r w:rsidR="00B86A3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пріоритетних напрямах, визначених стратегічними та програмними</w:t>
      </w:r>
      <w:r w:rsidR="00B86A3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документами економічного і соціального розвитку громади, визначити </w:t>
      </w:r>
      <w:r w:rsidR="0050366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лючові</w:t>
      </w:r>
      <w:r w:rsidR="00B86A3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принципи та пріоритети формування бюджету </w:t>
      </w:r>
      <w:r w:rsidR="00B86A3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Якушинецької сільської </w:t>
      </w:r>
      <w:r w:rsidR="008E6ED4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на 2026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8E6ED4">
        <w:rPr>
          <w:rFonts w:ascii="Times New Roman" w:hAnsi="Times New Roman" w:cs="Times New Roman"/>
          <w:sz w:val="28"/>
          <w:szCs w:val="28"/>
          <w:lang w:val="uk-UA"/>
        </w:rPr>
        <w:t xml:space="preserve"> та його виконання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60D45" w:rsidRPr="00D41ADB" w:rsidRDefault="00B60D45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Ключові принципи формування бюджету </w:t>
      </w:r>
      <w:r w:rsidR="00B60D45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Якушинецької сільської</w:t>
      </w:r>
    </w:p>
    <w:p w:rsidR="00856F64" w:rsidRPr="00D41ADB" w:rsidRDefault="008E6ED4" w:rsidP="00B60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2026</w:t>
      </w:r>
      <w:r w:rsidR="00856F64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рік: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t>1.1. Прозорість бюджету.</w:t>
      </w:r>
    </w:p>
    <w:p w:rsidR="00856F64" w:rsidRPr="00D41ADB" w:rsidRDefault="00883B83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відкритості т</w:t>
      </w:r>
      <w:r>
        <w:rPr>
          <w:rFonts w:ascii="Times New Roman" w:hAnsi="Times New Roman" w:cs="Times New Roman"/>
          <w:sz w:val="28"/>
          <w:szCs w:val="28"/>
          <w:lang w:val="uk-UA"/>
        </w:rPr>
        <w:t>а прозорості бюджетного процесу,</w:t>
      </w:r>
      <w:r w:rsidR="00B60D45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публічност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використання бюджетних коштів, </w:t>
      </w:r>
      <w:r w:rsidR="009D24F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C3D33">
        <w:rPr>
          <w:rFonts w:ascii="Times New Roman" w:hAnsi="Times New Roman" w:cs="Times New Roman"/>
          <w:sz w:val="28"/>
          <w:szCs w:val="28"/>
          <w:lang w:val="uk-UA"/>
        </w:rPr>
        <w:t>воєчасно</w:t>
      </w:r>
      <w:r>
        <w:rPr>
          <w:rFonts w:ascii="Times New Roman" w:hAnsi="Times New Roman" w:cs="Times New Roman"/>
          <w:sz w:val="28"/>
          <w:szCs w:val="28"/>
          <w:lang w:val="uk-UA"/>
        </w:rPr>
        <w:t>го висвітлення інформації</w:t>
      </w:r>
      <w:r w:rsidR="000C3D33">
        <w:rPr>
          <w:rFonts w:ascii="Times New Roman" w:hAnsi="Times New Roman" w:cs="Times New Roman"/>
          <w:sz w:val="28"/>
          <w:szCs w:val="28"/>
          <w:lang w:val="uk-UA"/>
        </w:rPr>
        <w:t xml:space="preserve"> щодо бюджету </w:t>
      </w:r>
      <w:r w:rsidR="001C2D94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</w:t>
      </w:r>
      <w:r w:rsidR="000C3D33">
        <w:rPr>
          <w:rFonts w:ascii="Times New Roman" w:hAnsi="Times New Roman" w:cs="Times New Roman"/>
          <w:sz w:val="28"/>
          <w:szCs w:val="28"/>
          <w:lang w:val="uk-UA"/>
        </w:rPr>
        <w:t>громади на веб-сайті сільської ради.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t>1.2. Забезпечення залучення громадян до бюджетного процесу.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Ефективне</w:t>
      </w:r>
      <w:bookmarkStart w:id="1" w:name="_GoBack"/>
      <w:bookmarkEnd w:id="1"/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налагодження системного діалогу між представниками</w:t>
      </w:r>
      <w:r w:rsidR="00C60289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Якушинецької сільської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ради та громадськістю для всебічного доступу до публічної</w:t>
      </w:r>
      <w:r w:rsidR="00C60289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інформації щодо бюджетного процесу, спрямованого на підвищення обізнаності</w:t>
      </w:r>
      <w:r w:rsidR="00C60289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мешканців в частині бюджетної політики громади.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t>1.3. Збалансованість та реалістичність.</w:t>
      </w:r>
    </w:p>
    <w:p w:rsidR="00856F64" w:rsidRPr="00D41ADB" w:rsidRDefault="00B41B88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Сформувати збалансований та реалістичний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на 2026 рік</w:t>
      </w:r>
      <w:r w:rsidR="00BA508C">
        <w:rPr>
          <w:rFonts w:ascii="Times New Roman" w:hAnsi="Times New Roman" w:cs="Times New Roman"/>
          <w:sz w:val="28"/>
          <w:szCs w:val="28"/>
          <w:lang w:val="uk-UA"/>
        </w:rPr>
        <w:t xml:space="preserve"> на реальних </w:t>
      </w:r>
      <w:proofErr w:type="spellStart"/>
      <w:r w:rsidR="00BA508C">
        <w:rPr>
          <w:rFonts w:ascii="Times New Roman" w:hAnsi="Times New Roman" w:cs="Times New Roman"/>
          <w:sz w:val="28"/>
          <w:szCs w:val="28"/>
          <w:lang w:val="uk-UA"/>
        </w:rPr>
        <w:t>макропоказниках</w:t>
      </w:r>
      <w:proofErr w:type="spellEnd"/>
      <w:r w:rsidR="00BA508C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воєнного стану, з дотриманням жорсткої фінансової дисципліни та підвищенням ефективності і результативності використання бюджетних ресурсів.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544A" w:rsidRPr="00D41ADB" w:rsidRDefault="000C3D33" w:rsidP="000C3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D33">
        <w:rPr>
          <w:rFonts w:ascii="Times New Roman" w:hAnsi="Times New Roman" w:cs="Times New Roman"/>
          <w:i/>
          <w:iCs/>
          <w:sz w:val="28"/>
          <w:szCs w:val="28"/>
          <w:lang w:val="uk-UA"/>
        </w:rPr>
        <w:t>1.4.Ефективність та результативність.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 складанні та виконан</w:t>
      </w:r>
      <w:r w:rsidR="00BA508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 бюджету</w:t>
      </w:r>
      <w:r w:rsidR="00103D5A" w:rsidRPr="00103D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3D5A" w:rsidRPr="00D41ADB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103D5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="004538B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</w:t>
      </w:r>
      <w:r w:rsidR="00BA508C">
        <w:rPr>
          <w:rFonts w:ascii="Times New Roman" w:hAnsi="Times New Roman" w:cs="Times New Roman"/>
          <w:sz w:val="28"/>
          <w:szCs w:val="28"/>
          <w:lang w:val="uk-UA"/>
        </w:rPr>
        <w:t>,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 учасникам бюджетного процесу досягати цілей та мети, які визначені бюджетними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програмами</w:t>
      </w:r>
      <w:r w:rsidR="004538B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пріоритетним</w:t>
      </w:r>
      <w:r w:rsidR="00BA508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напрямам</w:t>
      </w:r>
      <w:r w:rsidR="00BA508C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50E9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розвитку </w:t>
      </w:r>
      <w:proofErr w:type="spellStart"/>
      <w:r w:rsidR="002850E9" w:rsidRPr="00D41ADB">
        <w:rPr>
          <w:rFonts w:ascii="Times New Roman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2850E9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 до 2030 року</w:t>
      </w:r>
      <w:r w:rsidR="002850E9">
        <w:rPr>
          <w:rFonts w:ascii="Times New Roman" w:hAnsi="Times New Roman" w:cs="Times New Roman"/>
          <w:sz w:val="28"/>
          <w:szCs w:val="28"/>
          <w:lang w:val="uk-UA"/>
        </w:rPr>
        <w:t xml:space="preserve"> та П</w:t>
      </w:r>
      <w:r>
        <w:rPr>
          <w:rFonts w:ascii="Times New Roman" w:hAnsi="Times New Roman" w:cs="Times New Roman"/>
          <w:sz w:val="28"/>
          <w:szCs w:val="28"/>
          <w:lang w:val="uk-UA"/>
        </w:rPr>
        <w:t>рограми економічного та соціального розвитку територіальної громади</w:t>
      </w:r>
      <w:r w:rsidR="002850E9">
        <w:rPr>
          <w:rFonts w:ascii="Times New Roman" w:hAnsi="Times New Roman" w:cs="Times New Roman"/>
          <w:sz w:val="28"/>
          <w:szCs w:val="28"/>
          <w:lang w:val="uk-UA"/>
        </w:rPr>
        <w:t xml:space="preserve"> на 2025-2028 роки</w:t>
      </w:r>
      <w:r w:rsidR="00325D4E">
        <w:rPr>
          <w:rFonts w:ascii="Times New Roman" w:hAnsi="Times New Roman" w:cs="Times New Roman"/>
          <w:sz w:val="28"/>
          <w:szCs w:val="28"/>
          <w:lang w:val="uk-UA"/>
        </w:rPr>
        <w:t>. Забезпечувати досягнення максимального результату п</w:t>
      </w:r>
      <w:r>
        <w:rPr>
          <w:rFonts w:ascii="Times New Roman" w:hAnsi="Times New Roman" w:cs="Times New Roman"/>
          <w:sz w:val="28"/>
          <w:szCs w:val="28"/>
          <w:lang w:val="uk-UA"/>
        </w:rPr>
        <w:t>ри залучен</w:t>
      </w:r>
      <w:r w:rsidR="004538B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 мінімального обсягу коштів.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2.Ключові пріоритети формування бюджету </w:t>
      </w:r>
      <w:r w:rsidR="00C9544A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Якушинецької сільської </w:t>
      </w:r>
      <w:r w:rsidR="00DB564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 на 2026</w:t>
      </w: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рік:</w:t>
      </w:r>
    </w:p>
    <w:p w:rsidR="00856F64" w:rsidRPr="00D41ADB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t>2.1. Безпека та оборона.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Забезпечення надання підтримки підрозділам сил безпеки і оборони з метою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ефективного та якісного виконання ними бойових завдань в умовах воєнного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стану, здійснення заходів правового режиму воєнного стану, забезпечення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цивільного захисту, а також створення безпечних умов для мешканців громади.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Пріоритетне спрямування коштів бюджету на: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фінансову допомогу та </w:t>
      </w:r>
      <w:r w:rsidR="009218F2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матеріальну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підтримку підрозділів Збройних Сил України,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Національної гвардії України, правоохоронних органів, ДСНС, добровольчих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формувань територіальної оборони та інших військових формувань, які входять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до складу сил безпеки і оборони;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46ADB">
        <w:rPr>
          <w:rFonts w:ascii="Times New Roman" w:hAnsi="Times New Roman" w:cs="Times New Roman"/>
          <w:sz w:val="28"/>
          <w:szCs w:val="28"/>
          <w:lang w:val="uk-UA"/>
        </w:rPr>
        <w:t xml:space="preserve">облаштування,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ремонт </w:t>
      </w:r>
      <w:r w:rsidR="00F46ADB">
        <w:rPr>
          <w:rFonts w:ascii="Times New Roman" w:hAnsi="Times New Roman" w:cs="Times New Roman"/>
          <w:sz w:val="28"/>
          <w:szCs w:val="28"/>
          <w:lang w:val="uk-UA"/>
        </w:rPr>
        <w:t xml:space="preserve">та утримання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споруд цивільного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6ADB">
        <w:rPr>
          <w:rFonts w:ascii="Times New Roman" w:hAnsi="Times New Roman" w:cs="Times New Roman"/>
          <w:sz w:val="28"/>
          <w:szCs w:val="28"/>
          <w:lang w:val="uk-UA"/>
        </w:rPr>
        <w:t>захисту (</w:t>
      </w:r>
      <w:proofErr w:type="spellStart"/>
      <w:r w:rsidR="00F46ADB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="00F46AD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- забезпечення публічної безпеки та охорони громадського порядку на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C3D3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AA56D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иторії громади;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- запобігання виникненню надзвичайних ситуацій та ліквідація їх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наслідків.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t>2.2. Стійкість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Зміцнення економічної самостійності 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>Якушинецької сільської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громади. Подолання негативних явищ в усіх галузях і сферах діяльності,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пов’язаних з економічною кризою в умовах воєнного стану, забезпечення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ефективного фінансування критичної інфраструктури громади</w:t>
      </w:r>
      <w:r w:rsidR="00955D99">
        <w:rPr>
          <w:rFonts w:ascii="Times New Roman" w:hAnsi="Times New Roman" w:cs="Times New Roman"/>
          <w:sz w:val="28"/>
          <w:szCs w:val="28"/>
          <w:lang w:val="uk-UA"/>
        </w:rPr>
        <w:t>, створення безпечних та комфортних умов в закладах соціально-культурної сфери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Пріоритетне спрямування коштів бюджету на:</w:t>
      </w:r>
    </w:p>
    <w:p w:rsidR="00856F64" w:rsidRPr="00D41ADB" w:rsidRDefault="00856F64" w:rsidP="00DF33C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сталого функціонування системи критичної 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інфраструктури,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в тому числі: забезпечення енергопостачання, водопостачання</w:t>
      </w:r>
      <w:r w:rsidR="00683684">
        <w:rPr>
          <w:rFonts w:ascii="Times New Roman" w:hAnsi="Times New Roman" w:cs="Times New Roman"/>
          <w:sz w:val="28"/>
          <w:szCs w:val="28"/>
          <w:lang w:val="uk-UA"/>
        </w:rPr>
        <w:t>, постачання теплової енергії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56F64" w:rsidRPr="00D41ADB" w:rsidRDefault="00856F64" w:rsidP="00DF33C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- впровадження відновлюваних джерел енергії, підвищення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енергоефективності та ен</w:t>
      </w:r>
      <w:r w:rsidR="00AA56D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ргонезалежності громади;</w:t>
      </w:r>
    </w:p>
    <w:p w:rsidR="00856F64" w:rsidRPr="00D41ADB" w:rsidRDefault="00856F64" w:rsidP="00DF33C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D41ADB">
        <w:rPr>
          <w:rFonts w:ascii="Times New Roman" w:hAnsi="Times New Roman" w:cs="Times New Roman"/>
          <w:sz w:val="28"/>
          <w:szCs w:val="28"/>
          <w:lang w:val="uk-UA"/>
        </w:rPr>
        <w:t>термомодерні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>зацію</w:t>
      </w:r>
      <w:proofErr w:type="spellEnd"/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будівель закладів </w:t>
      </w:r>
      <w:r w:rsidR="00DF33C4">
        <w:rPr>
          <w:rFonts w:ascii="Times New Roman" w:hAnsi="Times New Roman" w:cs="Times New Roman"/>
          <w:sz w:val="28"/>
          <w:szCs w:val="28"/>
          <w:lang w:val="uk-UA"/>
        </w:rPr>
        <w:t>бюджетних установ</w:t>
      </w:r>
      <w:r w:rsidR="00AA56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(заходи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з енергозбереження);</w:t>
      </w:r>
    </w:p>
    <w:p w:rsidR="00856F64" w:rsidRPr="00D41ADB" w:rsidRDefault="00856F64" w:rsidP="00DF33C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ефективних і комплексних заходів для належного техніко-експлуатаційного стану мереж зовнішнього освітлення, </w:t>
      </w:r>
      <w:proofErr w:type="spellStart"/>
      <w:r w:rsidRPr="00D41ADB">
        <w:rPr>
          <w:rFonts w:ascii="Times New Roman" w:hAnsi="Times New Roman" w:cs="Times New Roman"/>
          <w:sz w:val="28"/>
          <w:szCs w:val="28"/>
          <w:lang w:val="uk-UA"/>
        </w:rPr>
        <w:t>вулично</w:t>
      </w:r>
      <w:proofErr w:type="spellEnd"/>
      <w:r w:rsidRPr="00D41ADB">
        <w:rPr>
          <w:rFonts w:ascii="Times New Roman" w:hAnsi="Times New Roman" w:cs="Times New Roman"/>
          <w:sz w:val="28"/>
          <w:szCs w:val="28"/>
          <w:lang w:val="uk-UA"/>
        </w:rPr>
        <w:t>-дорожньої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мережі, забезпечення належного санітарного стану території громади;</w:t>
      </w:r>
    </w:p>
    <w:p w:rsidR="00856F64" w:rsidRPr="00D41ADB" w:rsidRDefault="00683684" w:rsidP="00DF33C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проведення аварійно-відновлювальних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робіт у комунальних закладах, установах,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підприємствах, організація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та на об’єктах жи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>тлово-комунального господарства.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>2.3. Турбота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Забезпечення соціальної підтримки родин загиблих Захисників та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Захисниць України, військовослужбовців та членів їх сімей, внутрішньо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переміщених осіб, дітей, які потребують особливої уваги, соціально вразливих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верств населення, малозабезпечених сімей.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>іоритетне спрямування коштів бю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джету на:</w:t>
      </w:r>
    </w:p>
    <w:p w:rsidR="00856F64" w:rsidRPr="00D41ADB" w:rsidRDefault="00F2733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надання соціальних послуг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та допомог Захисникам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та Захисницям України, членам їх сімей, родинам загиблих, демобілізованим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військовослужбовцям; дітям, які потребують особливої уваги, в тому числі дітям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- сиротам та дітям, позбавленим батьківського піклування, дітям з багатодітних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родин, дітям з інвалідністю; найбільш незахищеним верствам населення,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зокрема, особам з інвалідністю, громадянам похилого віку, внутрішньо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6F64" w:rsidRPr="00D41ADB">
        <w:rPr>
          <w:rFonts w:ascii="Times New Roman" w:hAnsi="Times New Roman" w:cs="Times New Roman"/>
          <w:sz w:val="28"/>
          <w:szCs w:val="28"/>
          <w:lang w:val="uk-UA"/>
        </w:rPr>
        <w:t>переміщеним особам;</w:t>
      </w:r>
    </w:p>
    <w:p w:rsidR="00856F64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>- безоплатне та пільгове забезпечення лікарськими та технічними</w:t>
      </w:r>
      <w:r w:rsidR="00C9544A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засобами,</w:t>
      </w:r>
      <w:r w:rsidR="008F15A1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виробами медичного призначення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55D99" w:rsidRPr="00D41ADB" w:rsidRDefault="00955D99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харчуванням дітей та учнів закладів освіти;</w:t>
      </w:r>
    </w:p>
    <w:p w:rsidR="00856F64" w:rsidRPr="00D41ADB" w:rsidRDefault="00856F64" w:rsidP="00843FF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- створення </w:t>
      </w:r>
      <w:proofErr w:type="spellStart"/>
      <w:r w:rsidRPr="00D41ADB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життєвого середовища для всіх груп населення</w:t>
      </w:r>
      <w:r w:rsidR="008F15A1"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у різних сферах життєдіяльності громади.</w:t>
      </w:r>
    </w:p>
    <w:p w:rsidR="008F15A1" w:rsidRPr="00D41ADB" w:rsidRDefault="008F15A1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F64" w:rsidRDefault="00856F6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Контроль та моніторинг виконання бюджету </w:t>
      </w:r>
      <w:proofErr w:type="spellStart"/>
      <w:r w:rsidR="008F15A1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Якушинецької</w:t>
      </w:r>
      <w:proofErr w:type="spellEnd"/>
      <w:r w:rsidR="008F15A1"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</w:t>
      </w: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територіальної громади</w:t>
      </w:r>
    </w:p>
    <w:p w:rsidR="00351A1A" w:rsidRPr="00D41ADB" w:rsidRDefault="00351A1A" w:rsidP="00351A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та моніторинг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за цільовим і ефективним використанням бюджетних коштів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може здійснюватися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використанням 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>платформ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відкритих даних у сфері публічних фінансів Є-</w:t>
      </w:r>
      <w:proofErr w:type="spellStart"/>
      <w:r w:rsidRPr="00D41ADB">
        <w:rPr>
          <w:rFonts w:ascii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D41ADB">
        <w:rPr>
          <w:rFonts w:ascii="Times New Roman" w:hAnsi="Times New Roman" w:cs="Times New Roman"/>
          <w:sz w:val="28"/>
          <w:szCs w:val="28"/>
          <w:lang w:val="uk-UA"/>
        </w:rPr>
        <w:t xml:space="preserve"> - офіційного державного інформаційного ресурсу, на якому представлена інформація у форматі відкритих даних про використання публічних коштів розпорядниками та одержувачами коштів бюджетів усіх рівнів, суб’єктами господарювання державної і комунальної власності, який є доступним інструментом громадського контролю за плануванням та використанням публічних коштів.</w:t>
      </w:r>
    </w:p>
    <w:p w:rsidR="00F27334" w:rsidRDefault="00F2733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27334" w:rsidRDefault="00F27334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E5AE7" w:rsidRDefault="000E5AE7" w:rsidP="00856F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15A1" w:rsidRPr="00D41ADB" w:rsidRDefault="008F15A1" w:rsidP="008F15A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1A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Сільський голова                                                                Василь РОМАНЮК                                </w:t>
      </w:r>
    </w:p>
    <w:p w:rsidR="008F15A1" w:rsidRPr="00D41ADB" w:rsidRDefault="008F15A1" w:rsidP="008F15A1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F15A1" w:rsidRPr="00D41ADB" w:rsidRDefault="008F15A1" w:rsidP="00856F6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5A1" w:rsidRPr="00D41ADB" w:rsidRDefault="008F15A1" w:rsidP="00856F64">
      <w:pPr>
        <w:ind w:firstLine="567"/>
        <w:jc w:val="both"/>
        <w:rPr>
          <w:sz w:val="28"/>
          <w:szCs w:val="28"/>
          <w:lang w:val="uk-UA"/>
        </w:rPr>
      </w:pPr>
    </w:p>
    <w:sectPr w:rsidR="008F15A1" w:rsidRPr="00D41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59"/>
    <w:rsid w:val="000C3D33"/>
    <w:rsid w:val="000C464F"/>
    <w:rsid w:val="000E5AE7"/>
    <w:rsid w:val="00103D5A"/>
    <w:rsid w:val="00132F5C"/>
    <w:rsid w:val="00161574"/>
    <w:rsid w:val="001C2D94"/>
    <w:rsid w:val="002850E9"/>
    <w:rsid w:val="00325D4E"/>
    <w:rsid w:val="00351A1A"/>
    <w:rsid w:val="00392363"/>
    <w:rsid w:val="004538B0"/>
    <w:rsid w:val="004C6E59"/>
    <w:rsid w:val="004D42F2"/>
    <w:rsid w:val="00503660"/>
    <w:rsid w:val="00516F08"/>
    <w:rsid w:val="00581990"/>
    <w:rsid w:val="00683684"/>
    <w:rsid w:val="00752F18"/>
    <w:rsid w:val="00785C46"/>
    <w:rsid w:val="0079143F"/>
    <w:rsid w:val="007B334C"/>
    <w:rsid w:val="00821421"/>
    <w:rsid w:val="00843FF8"/>
    <w:rsid w:val="00856F64"/>
    <w:rsid w:val="00883B83"/>
    <w:rsid w:val="008B141A"/>
    <w:rsid w:val="008B3629"/>
    <w:rsid w:val="008C2CF4"/>
    <w:rsid w:val="008E6ED4"/>
    <w:rsid w:val="008F15A1"/>
    <w:rsid w:val="00915CA5"/>
    <w:rsid w:val="009218F2"/>
    <w:rsid w:val="00955D99"/>
    <w:rsid w:val="009D24F5"/>
    <w:rsid w:val="009F13DB"/>
    <w:rsid w:val="00A6318F"/>
    <w:rsid w:val="00A77AD2"/>
    <w:rsid w:val="00AA56D1"/>
    <w:rsid w:val="00AF1E27"/>
    <w:rsid w:val="00B17C7E"/>
    <w:rsid w:val="00B41B88"/>
    <w:rsid w:val="00B60D45"/>
    <w:rsid w:val="00B86A34"/>
    <w:rsid w:val="00BA508C"/>
    <w:rsid w:val="00C06C08"/>
    <w:rsid w:val="00C229C6"/>
    <w:rsid w:val="00C60289"/>
    <w:rsid w:val="00C87ABE"/>
    <w:rsid w:val="00C9544A"/>
    <w:rsid w:val="00CA6F36"/>
    <w:rsid w:val="00CB59DD"/>
    <w:rsid w:val="00D41ADB"/>
    <w:rsid w:val="00D63FB5"/>
    <w:rsid w:val="00DB5643"/>
    <w:rsid w:val="00DF33C4"/>
    <w:rsid w:val="00E76C38"/>
    <w:rsid w:val="00F27334"/>
    <w:rsid w:val="00F46ADB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F9D59-4A7F-474B-B0CE-5FB4FC70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DB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0C464F"/>
    <w:pPr>
      <w:spacing w:after="0" w:line="240" w:lineRule="auto"/>
    </w:pPr>
    <w:rPr>
      <w:rFonts w:ascii="Consolas" w:eastAsia="Calibri" w:hAnsi="Consolas" w:cs="Consolas"/>
      <w:sz w:val="21"/>
      <w:szCs w:val="21"/>
      <w:lang w:val="uk-UA"/>
    </w:rPr>
  </w:style>
  <w:style w:type="character" w:customStyle="1" w:styleId="a5">
    <w:name w:val="Текст Знак"/>
    <w:basedOn w:val="a0"/>
    <w:link w:val="a4"/>
    <w:uiPriority w:val="99"/>
    <w:rsid w:val="000C464F"/>
    <w:rPr>
      <w:rFonts w:ascii="Consolas" w:eastAsia="Calibri" w:hAnsi="Consolas" w:cs="Consolas"/>
      <w:sz w:val="21"/>
      <w:szCs w:val="21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0E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94DCB-BD95-4A8A-BD79-2A4E5ACC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38</cp:revision>
  <cp:lastPrinted>2024-12-23T08:06:00Z</cp:lastPrinted>
  <dcterms:created xsi:type="dcterms:W3CDTF">2024-12-03T12:44:00Z</dcterms:created>
  <dcterms:modified xsi:type="dcterms:W3CDTF">2025-10-21T11:47:00Z</dcterms:modified>
</cp:coreProperties>
</file>