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1648" w14:textId="77777777" w:rsidR="00CF78C7" w:rsidRPr="00AA351B" w:rsidRDefault="00E20830" w:rsidP="00A46645">
      <w:pPr>
        <w:tabs>
          <w:tab w:val="left" w:pos="3990"/>
        </w:tabs>
        <w:spacing w:line="240" w:lineRule="auto"/>
        <w:jc w:val="center"/>
        <w:rPr>
          <w:rFonts w:ascii="Times New Roman" w:eastAsia="Times New Roman" w:hAnsi="Times New Roman" w:cs="Times New Roman"/>
          <w:noProof/>
          <w:color w:val="4F81BD"/>
          <w:sz w:val="28"/>
          <w:szCs w:val="28"/>
          <w:lang w:val="uk-UA" w:eastAsia="ru-RU"/>
        </w:rPr>
      </w:pPr>
      <w:r w:rsidRPr="00AA351B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t xml:space="preserve">   </w:t>
      </w:r>
      <w:r w:rsidR="00CF78C7" w:rsidRPr="00AA351B">
        <w:rPr>
          <w:rFonts w:ascii="Times New Roman" w:eastAsia="Times New Roman" w:hAnsi="Times New Roman" w:cs="Times New Roman"/>
          <w:noProof/>
          <w:color w:val="4F81BD"/>
          <w:sz w:val="28"/>
          <w:szCs w:val="28"/>
          <w:lang w:val="uk-UA"/>
        </w:rPr>
        <w:drawing>
          <wp:inline distT="0" distB="0" distL="0" distR="0" wp14:anchorId="2EFD2552" wp14:editId="408D79CE">
            <wp:extent cx="457200" cy="600075"/>
            <wp:effectExtent l="0" t="0" r="0" b="9525"/>
            <wp:docPr id="3" name="Рисунок 1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32A18" w14:textId="55AF1929" w:rsidR="00CF78C7" w:rsidRPr="00AA351B" w:rsidRDefault="00CF78C7" w:rsidP="00A46645">
      <w:pPr>
        <w:tabs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AA351B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Я</w:t>
      </w:r>
      <w:r w:rsidRPr="00AA35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КУШИНЕЦЬКА СІЛЬСЬКА РАДА</w:t>
      </w:r>
    </w:p>
    <w:p w14:paraId="69B2B322" w14:textId="77777777" w:rsidR="00CF78C7" w:rsidRPr="00AA351B" w:rsidRDefault="00CF78C7" w:rsidP="00A46645">
      <w:pPr>
        <w:tabs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A35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РІШЕННЯ</w:t>
      </w:r>
    </w:p>
    <w:p w14:paraId="078F0615" w14:textId="7C158267" w:rsidR="00CF78C7" w:rsidRPr="00AA351B" w:rsidRDefault="00F84143" w:rsidP="00A46645">
      <w:pPr>
        <w:tabs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54</w:t>
      </w:r>
      <w:r w:rsidR="00CF78C7" w:rsidRPr="00AA35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сесія 8 скликання</w:t>
      </w: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2145"/>
        <w:gridCol w:w="2145"/>
        <w:gridCol w:w="2247"/>
      </w:tblGrid>
      <w:tr w:rsidR="00CF78C7" w:rsidRPr="00AA351B" w14:paraId="7798EC32" w14:textId="77777777" w:rsidTr="005C594F">
        <w:tc>
          <w:tcPr>
            <w:tcW w:w="2854" w:type="dxa"/>
            <w:hideMark/>
          </w:tcPr>
          <w:p w14:paraId="14E9083B" w14:textId="77777777" w:rsidR="00CF78C7" w:rsidRPr="00AA351B" w:rsidRDefault="00CF78C7" w:rsidP="00A46645">
            <w:pPr>
              <w:tabs>
                <w:tab w:val="left" w:pos="3990"/>
                <w:tab w:val="left" w:pos="9072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AA351B"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  <w:t xml:space="preserve">     </w:t>
            </w:r>
          </w:p>
          <w:p w14:paraId="4AED868A" w14:textId="61A2BA84" w:rsidR="00CF78C7" w:rsidRPr="00AA351B" w:rsidRDefault="00CF78C7" w:rsidP="00A46645">
            <w:pPr>
              <w:tabs>
                <w:tab w:val="left" w:pos="3990"/>
                <w:tab w:val="left" w:pos="9072"/>
              </w:tabs>
              <w:spacing w:line="240" w:lineRule="auto"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</w:pPr>
            <w:r w:rsidRPr="00AA351B"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="003A73B4" w:rsidRPr="00AA351B"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  <w:t xml:space="preserve">___________ </w:t>
            </w:r>
            <w:r w:rsidRPr="00AA351B"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  <w:t>202</w:t>
            </w:r>
            <w:r w:rsidR="00F84143"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  <w:t>5</w:t>
            </w:r>
            <w:r w:rsidR="003A73B4" w:rsidRPr="00AA351B"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2210" w:type="dxa"/>
          </w:tcPr>
          <w:p w14:paraId="154F4470" w14:textId="77777777" w:rsidR="00CF78C7" w:rsidRPr="00AA351B" w:rsidRDefault="00CF78C7" w:rsidP="00A46645">
            <w:pPr>
              <w:tabs>
                <w:tab w:val="left" w:pos="3990"/>
                <w:tab w:val="left" w:pos="9072"/>
              </w:tabs>
              <w:spacing w:line="240" w:lineRule="auto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2210" w:type="dxa"/>
            <w:hideMark/>
          </w:tcPr>
          <w:p w14:paraId="1D012A2C" w14:textId="77777777" w:rsidR="00CF78C7" w:rsidRPr="00AA351B" w:rsidRDefault="00CF78C7" w:rsidP="00A46645">
            <w:pPr>
              <w:tabs>
                <w:tab w:val="left" w:pos="3990"/>
                <w:tab w:val="left" w:pos="9072"/>
              </w:tabs>
              <w:spacing w:line="240" w:lineRule="auto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</w:pPr>
            <w:r w:rsidRPr="00AA351B"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  <w:t xml:space="preserve">                                          </w:t>
            </w:r>
          </w:p>
        </w:tc>
        <w:tc>
          <w:tcPr>
            <w:tcW w:w="2297" w:type="dxa"/>
          </w:tcPr>
          <w:p w14:paraId="50BB9746" w14:textId="77777777" w:rsidR="00CF78C7" w:rsidRPr="00AA351B" w:rsidRDefault="00CF78C7" w:rsidP="00A46645">
            <w:pPr>
              <w:tabs>
                <w:tab w:val="left" w:pos="3990"/>
                <w:tab w:val="left" w:pos="9072"/>
              </w:tabs>
              <w:spacing w:line="240" w:lineRule="auto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</w:pPr>
          </w:p>
          <w:p w14:paraId="47A74899" w14:textId="77777777" w:rsidR="00CF78C7" w:rsidRPr="00AA351B" w:rsidRDefault="00CF78C7" w:rsidP="00A46645">
            <w:pPr>
              <w:tabs>
                <w:tab w:val="left" w:pos="3990"/>
                <w:tab w:val="left" w:pos="9072"/>
              </w:tabs>
              <w:spacing w:line="240" w:lineRule="auto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</w:pPr>
            <w:r w:rsidRPr="00AA351B">
              <w:rPr>
                <w:rFonts w:ascii="Times New Roman" w:eastAsia="Calibri" w:hAnsi="Times New Roman"/>
                <w:noProof/>
                <w:sz w:val="28"/>
                <w:szCs w:val="28"/>
                <w:lang w:val="uk-UA" w:eastAsia="ru-RU"/>
              </w:rPr>
              <w:t xml:space="preserve">         № ____  </w:t>
            </w:r>
          </w:p>
        </w:tc>
      </w:tr>
    </w:tbl>
    <w:p w14:paraId="38CEF0CE" w14:textId="77777777" w:rsidR="00054412" w:rsidRPr="00AA351B" w:rsidRDefault="00CF78C7" w:rsidP="00054412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AA351B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Про </w:t>
      </w:r>
      <w:r w:rsidR="00054412" w:rsidRPr="00AA351B">
        <w:rPr>
          <w:rFonts w:ascii="Times New Roman" w:hAnsi="Times New Roman"/>
          <w:b/>
          <w:bCs/>
          <w:noProof/>
          <w:sz w:val="28"/>
          <w:szCs w:val="28"/>
          <w:lang w:val="uk-UA"/>
        </w:rPr>
        <w:t>затвердження вартості платної</w:t>
      </w:r>
    </w:p>
    <w:p w14:paraId="6D35BA15" w14:textId="77777777" w:rsidR="00054412" w:rsidRPr="00AA351B" w:rsidRDefault="00054412" w:rsidP="00054412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AA351B">
        <w:rPr>
          <w:rFonts w:ascii="Times New Roman" w:hAnsi="Times New Roman"/>
          <w:b/>
          <w:bCs/>
          <w:noProof/>
          <w:sz w:val="28"/>
          <w:szCs w:val="28"/>
          <w:lang w:val="uk-UA"/>
        </w:rPr>
        <w:t>послуги з харчування</w:t>
      </w:r>
    </w:p>
    <w:p w14:paraId="3F8B4C25" w14:textId="77777777" w:rsidR="00054412" w:rsidRPr="00AA351B" w:rsidRDefault="00054412" w:rsidP="00054412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AA351B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в закладах загальної середньої освіти </w:t>
      </w:r>
    </w:p>
    <w:p w14:paraId="614676E4" w14:textId="7A233B3F" w:rsidR="00CF78C7" w:rsidRPr="00AA351B" w:rsidRDefault="00054412" w:rsidP="00054412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AA351B">
        <w:rPr>
          <w:rFonts w:ascii="Times New Roman" w:hAnsi="Times New Roman"/>
          <w:b/>
          <w:bCs/>
          <w:noProof/>
          <w:sz w:val="28"/>
          <w:szCs w:val="28"/>
          <w:lang w:val="uk-UA"/>
        </w:rPr>
        <w:t>Якушинецької територіальної громади</w:t>
      </w:r>
      <w:r w:rsidR="008C6FEB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на 202</w:t>
      </w:r>
      <w:r w:rsidR="00F84143">
        <w:rPr>
          <w:rFonts w:ascii="Times New Roman" w:hAnsi="Times New Roman"/>
          <w:b/>
          <w:bCs/>
          <w:noProof/>
          <w:sz w:val="28"/>
          <w:szCs w:val="28"/>
          <w:lang w:val="uk-UA"/>
        </w:rPr>
        <w:t>6</w:t>
      </w:r>
      <w:r w:rsidR="008C6FEB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рік</w:t>
      </w:r>
    </w:p>
    <w:p w14:paraId="674BFF4A" w14:textId="77777777" w:rsidR="00CF78C7" w:rsidRPr="00AA351B" w:rsidRDefault="00CF78C7" w:rsidP="00A46645">
      <w:pPr>
        <w:spacing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68EEE65" w14:textId="72BE9DFA" w:rsidR="00CF78C7" w:rsidRPr="00AA351B" w:rsidRDefault="00CF78C7" w:rsidP="00AA351B">
      <w:pPr>
        <w:tabs>
          <w:tab w:val="left" w:pos="851"/>
          <w:tab w:val="left" w:pos="993"/>
        </w:tabs>
        <w:spacing w:line="240" w:lineRule="auto"/>
        <w:ind w:right="-143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освіту», «Про повну загальну середню освіту», «Про позашкільну освіту», Стратегію розвитку Якушинецької громади на період до 2030 року, 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рішення 36 сесії 8 скликання від 19.12.2023 року № 1402 «</w:t>
      </w:r>
      <w:r w:rsidR="00AA351B"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затвердження Порядку надання платних послуг закладами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AA351B"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загальної середньої освіти Якушинецької територіальної громади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AA351B"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 виробництва та реалізації продукції громадського харчування,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AA351B"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організації її споживання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», </w:t>
      </w:r>
      <w:r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 метою приведення </w:t>
      </w:r>
      <w:r w:rsidR="00AA351B"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вартості платної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AA351B"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послуги з харчування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AA351B"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 закладах загальної середньої освіти Якушинецької територіальної громади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відповідність до витрат на надання таких послуг</w:t>
      </w:r>
      <w:r w:rsidR="008C6FE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у 202</w:t>
      </w:r>
      <w:r w:rsidR="00F8414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6</w:t>
      </w:r>
      <w:r w:rsidR="008C6FE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році</w:t>
      </w:r>
      <w:r w:rsid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</w:t>
      </w:r>
      <w:r w:rsidRPr="00AA351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Якушинецька сільська рада</w:t>
      </w:r>
    </w:p>
    <w:p w14:paraId="3CE9F751" w14:textId="74BA57AD" w:rsidR="00CF78C7" w:rsidRPr="00AA351B" w:rsidRDefault="00CF78C7" w:rsidP="00A46645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AA351B">
        <w:rPr>
          <w:rFonts w:ascii="Times New Roman" w:hAnsi="Times New Roman"/>
          <w:b/>
          <w:noProof/>
          <w:sz w:val="28"/>
          <w:szCs w:val="28"/>
          <w:lang w:val="uk-UA"/>
        </w:rPr>
        <w:t>ВИРІШИЛА:</w:t>
      </w:r>
      <w:r w:rsidRPr="00AA351B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                                      </w:t>
      </w:r>
    </w:p>
    <w:p w14:paraId="4BFC23A0" w14:textId="6E3A9C60" w:rsidR="003A73B4" w:rsidRDefault="00CF78C7" w:rsidP="000F73E0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C6FE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Затвердити </w:t>
      </w:r>
      <w:r w:rsidR="008C6FEB" w:rsidRPr="008C6FEB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 w:rsidR="008C6FEB" w:rsidRPr="008C6FE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алькуляцію вартості платної послуги з харчування на одного учня закладу загальної середньої освіти Якушинецької територіальної громади в день на 202</w:t>
      </w:r>
      <w:r w:rsidR="00F84143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6</w:t>
      </w:r>
      <w:r w:rsidR="008C6FEB" w:rsidRPr="008C6FE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рік </w:t>
      </w:r>
      <w:r w:rsidRPr="008C6FE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(додається).  </w:t>
      </w:r>
    </w:p>
    <w:p w14:paraId="335D8BE6" w14:textId="527DA1F6" w:rsidR="008C6FEB" w:rsidRPr="008C6FEB" w:rsidRDefault="008C6FEB" w:rsidP="000F73E0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2634C">
        <w:rPr>
          <w:rFonts w:ascii="Times New Roman" w:eastAsia="Arial Unicode MS" w:hAnsi="Times New Roman" w:cs="Arial Unicode MS"/>
          <w:noProof/>
          <w:color w:val="000000"/>
          <w:sz w:val="28"/>
          <w:szCs w:val="28"/>
          <w:lang w:val="uk-UA" w:eastAsia="uk-UA"/>
        </w:rPr>
        <w:t xml:space="preserve">Директорам закладів загальної середньої освіти (О. ГРУСТІЛІН,                                     В. МЕЛЬНИК, М. ГРИНЬ, С. ХАВТИРКО, </w:t>
      </w:r>
      <w:r w:rsidR="00F84143">
        <w:rPr>
          <w:rFonts w:ascii="Times New Roman" w:eastAsia="Arial Unicode MS" w:hAnsi="Times New Roman" w:cs="Arial Unicode MS"/>
          <w:noProof/>
          <w:color w:val="000000"/>
          <w:sz w:val="28"/>
          <w:szCs w:val="28"/>
          <w:lang w:val="uk-UA" w:eastAsia="uk-UA"/>
        </w:rPr>
        <w:t>Т. ЗАБОЛОТНА</w:t>
      </w:r>
      <w:r w:rsidRPr="00B2634C">
        <w:rPr>
          <w:rFonts w:ascii="Times New Roman" w:eastAsia="Arial Unicode MS" w:hAnsi="Times New Roman" w:cs="Arial Unicode MS"/>
          <w:noProof/>
          <w:color w:val="000000"/>
          <w:sz w:val="28"/>
          <w:szCs w:val="28"/>
          <w:lang w:val="uk-UA" w:eastAsia="uk-UA"/>
        </w:rPr>
        <w:t>, Ю. ЯНІЦЬКИЙ)  забезпечити неухильне виконання цього рішення та якісне надання платних послуг щодо виробництва та реалізації продукції громадського харчування, організації її споживання.</w:t>
      </w:r>
    </w:p>
    <w:p w14:paraId="56582F7A" w14:textId="3156049F" w:rsidR="00CF78C7" w:rsidRPr="00AA351B" w:rsidRDefault="00CF78C7" w:rsidP="00A46645">
      <w:pPr>
        <w:tabs>
          <w:tab w:val="left" w:pos="851"/>
          <w:tab w:val="left" w:pos="993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AA351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3. </w:t>
      </w:r>
      <w:r w:rsidRPr="00AA351B">
        <w:rPr>
          <w:rFonts w:ascii="Times New Roman" w:hAnsi="Times New Roman" w:cs="Times New Roman"/>
          <w:noProof/>
          <w:sz w:val="28"/>
          <w:lang w:val="uk-UA"/>
        </w:rPr>
        <w:t xml:space="preserve">Контроль за виконанням даного рішення покласти на постійну комісію сільської ради </w:t>
      </w:r>
      <w:r w:rsidRPr="00AA351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питань освіти, культури, охорони здоров’я, молоді, фізкультури, спорту, та соціального захисту населення (Ліна БРОВЧЕНКО) </w:t>
      </w:r>
      <w:r w:rsidRPr="00AA351B">
        <w:rPr>
          <w:rFonts w:ascii="Times New Roman" w:hAnsi="Times New Roman" w:cs="Times New Roman"/>
          <w:noProof/>
          <w:sz w:val="28"/>
          <w:lang w:val="uk-UA"/>
        </w:rPr>
        <w:t xml:space="preserve">та комісію </w:t>
      </w:r>
      <w:r w:rsidRPr="00AA351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питань фінансів, бюджету, соціально-економічного розвитку та регуляторної політики (Василь ЯНЧУК). </w:t>
      </w:r>
    </w:p>
    <w:p w14:paraId="10222DAB" w14:textId="77777777" w:rsidR="00CF78C7" w:rsidRPr="00AA351B" w:rsidRDefault="00CF78C7" w:rsidP="00A46645">
      <w:pPr>
        <w:spacing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45A285B" w14:textId="5765DC39" w:rsidR="00CF78C7" w:rsidRPr="00AA351B" w:rsidRDefault="00CF78C7" w:rsidP="00A46645">
      <w:pPr>
        <w:spacing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AA351B">
        <w:rPr>
          <w:rFonts w:ascii="Times New Roman" w:eastAsia="Batang" w:hAnsi="Times New Roman" w:cs="Times New Roman"/>
          <w:b/>
          <w:noProof/>
          <w:sz w:val="28"/>
          <w:szCs w:val="28"/>
          <w:lang w:val="uk-UA" w:eastAsia="ru-RU"/>
        </w:rPr>
        <w:t>Сільський голова                                                   Василь РОМАНЮК</w:t>
      </w:r>
      <w:r w:rsidR="00E20830" w:rsidRPr="00AA351B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zh-CN"/>
        </w:rPr>
        <w:t xml:space="preserve">                          </w:t>
      </w:r>
    </w:p>
    <w:p w14:paraId="0391C71E" w14:textId="77777777" w:rsidR="00F84143" w:rsidRDefault="00F84143" w:rsidP="008C6F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</w:pPr>
      <w:bookmarkStart w:id="0" w:name="_Hlk183186363"/>
    </w:p>
    <w:p w14:paraId="1DFD9B51" w14:textId="38BB46A4" w:rsidR="000B7F1A" w:rsidRDefault="00AA351B" w:rsidP="008C6F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lastRenderedPageBreak/>
        <w:t>Додаток</w:t>
      </w:r>
      <w:r w:rsidR="000B7F1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 xml:space="preserve"> 1</w:t>
      </w:r>
    </w:p>
    <w:p w14:paraId="04063B14" w14:textId="7EF7FBD5" w:rsidR="008C6FEB" w:rsidRDefault="00AA351B" w:rsidP="008C6F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 xml:space="preserve"> до рішення </w:t>
      </w:r>
      <w:r w:rsidR="00F841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>54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 xml:space="preserve"> сесії 8 скликання </w:t>
      </w:r>
    </w:p>
    <w:p w14:paraId="7078B12A" w14:textId="30C98753" w:rsidR="008C6FEB" w:rsidRDefault="008C6FEB" w:rsidP="008C6F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>від _________ 202</w:t>
      </w:r>
      <w:r w:rsidR="00F841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 xml:space="preserve"> року № ____</w:t>
      </w:r>
    </w:p>
    <w:p w14:paraId="714F7983" w14:textId="77777777" w:rsidR="008C6FEB" w:rsidRDefault="008C6FEB" w:rsidP="00AA3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</w:pPr>
    </w:p>
    <w:p w14:paraId="0BEE988D" w14:textId="00C8AC5C" w:rsidR="00AA351B" w:rsidRPr="00B2634C" w:rsidRDefault="00AA351B" w:rsidP="00AA3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</w:pPr>
      <w:r w:rsidRPr="00B2634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>Калькуляція вартості платної послуги з харчування на одного учня закладу загальної середньої освіти Якушинецької територіальної громади в день на 202</w:t>
      </w:r>
      <w:r w:rsidR="00F841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>6</w:t>
      </w:r>
      <w:r w:rsidRPr="00B2634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uk-UA" w:eastAsia="uk-UA"/>
        </w:rPr>
        <w:t xml:space="preserve"> рік </w:t>
      </w:r>
    </w:p>
    <w:p w14:paraId="5B5F0607" w14:textId="77777777" w:rsidR="00AA351B" w:rsidRPr="00B2634C" w:rsidRDefault="00AA351B" w:rsidP="00AA3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1961"/>
        <w:gridCol w:w="1774"/>
        <w:gridCol w:w="1868"/>
        <w:gridCol w:w="3082"/>
      </w:tblGrid>
      <w:tr w:rsidR="00AA351B" w:rsidRPr="00B2634C" w14:paraId="19B456F0" w14:textId="77777777" w:rsidTr="00AA351B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72C35" w14:textId="77777777" w:rsidR="00AA351B" w:rsidRPr="00B2634C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B263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7DC25" w14:textId="77777777" w:rsidR="00AA351B" w:rsidRPr="00B2634C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B263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Показники витрат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5710E" w14:textId="77777777" w:rsidR="00AA351B" w:rsidRPr="00B2634C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B263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Вартість</w:t>
            </w:r>
          </w:p>
          <w:p w14:paraId="60FED1FE" w14:textId="77777777" w:rsidR="00AA351B" w:rsidRPr="00B2634C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B263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послуги, грн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AE80C" w14:textId="77777777" w:rsidR="00AA351B" w:rsidRPr="00B2634C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B263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Розрахунок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4E7FB" w14:textId="77777777" w:rsidR="00AA351B" w:rsidRPr="00B2634C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B263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AA351B" w:rsidRPr="000B7F1A" w14:paraId="0E433666" w14:textId="77777777" w:rsidTr="00AA3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77E4FE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8B9C5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Заробітна плата</w:t>
            </w:r>
          </w:p>
          <w:p w14:paraId="6E1B77B5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працівників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C3CFC" w14:textId="43524EA3" w:rsidR="00AA351B" w:rsidRPr="0062461D" w:rsidRDefault="00A465A3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C6E7B" w14:textId="5E346622" w:rsidR="00AA351B" w:rsidRPr="0062461D" w:rsidRDefault="00A465A3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995270</w:t>
            </w:r>
            <w:r w:rsidR="00F52E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,0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грн </w:t>
            </w:r>
            <w:r w:rsidR="00F52E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/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175 дн. </w:t>
            </w:r>
            <w:r w:rsidR="00F52E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/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</w:t>
            </w:r>
            <w:r w:rsidR="000B7F1A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9</w:t>
            </w:r>
            <w:r w:rsidR="00FB0FD2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21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ос</w:t>
            </w:r>
            <w:r w:rsidR="00FB0FD2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оба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743D8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175 навчальних днів за рік (норма згідно із </w:t>
            </w:r>
            <w:hyperlink r:id="rId8" w:anchor="Text" w:tgtFrame="_blank" w:tooltip="ч. 3 ст. 10 Закону № 463" w:history="1">
              <w:r w:rsidRPr="0062461D">
                <w:rPr>
                  <w:rStyle w:val="aa"/>
                  <w:rFonts w:cs="Times New Roman"/>
                  <w:i/>
                  <w:iCs/>
                  <w:noProof/>
                  <w:color w:val="auto"/>
                  <w:sz w:val="24"/>
                  <w:szCs w:val="24"/>
                  <w:lang w:val="uk-UA" w:eastAsia="uk-UA"/>
                </w:rPr>
                <w:t>ч. 3 ст. 10 Закону № 463</w:t>
              </w:r>
            </w:hyperlink>
            <w:r w:rsidRPr="0062461D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vertAlign w:val="superscript"/>
                <w:lang w:val="uk-UA" w:eastAsia="uk-UA"/>
              </w:rPr>
              <w:t>6</w:t>
            </w: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).</w:t>
            </w:r>
          </w:p>
          <w:p w14:paraId="22328352" w14:textId="1E4EE5B5" w:rsidR="00AA351B" w:rsidRPr="0062461D" w:rsidRDefault="0045312C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9</w:t>
            </w:r>
            <w:r w:rsidR="00FB0FD2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21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осіб — кількість учнів, які харчуються.</w:t>
            </w:r>
          </w:p>
          <w:p w14:paraId="06E4B011" w14:textId="40AD5A3C" w:rsidR="00AA351B" w:rsidRPr="0062461D" w:rsidRDefault="00A465A3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995 270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грн — фонд оплати праці на </w:t>
            </w: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8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став</w:t>
            </w:r>
            <w:r w:rsidR="000B7F1A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о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к кухарів, задіяних при приготуванні обіду – </w:t>
            </w:r>
            <w:r w:rsidR="000B7F1A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9,</w:t>
            </w:r>
            <w:r w:rsidR="0062461D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95</w:t>
            </w:r>
            <w:r w:rsidR="00AA351B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%</w:t>
            </w:r>
          </w:p>
        </w:tc>
      </w:tr>
      <w:tr w:rsidR="00AA351B" w:rsidRPr="000B7F1A" w14:paraId="4228ED75" w14:textId="77777777" w:rsidTr="00AA3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A9FB3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D7C28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Нарахування на заробітну плату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0D41C" w14:textId="313EBDA4" w:rsidR="00AA351B" w:rsidRPr="0062461D" w:rsidRDefault="0045312C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61E40" w14:textId="30BF6D50" w:rsidR="00AA351B" w:rsidRPr="0062461D" w:rsidRDefault="00A465A3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6</w:t>
            </w:r>
            <w:r w:rsidR="00F52E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,0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грн х 22 %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33C31" w14:textId="194706FE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22 % — ставка ЄСВ – </w:t>
            </w:r>
            <w:r w:rsidR="0045312C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1,6</w:t>
            </w:r>
            <w:r w:rsidR="0062461D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6</w:t>
            </w:r>
            <w:r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%</w:t>
            </w:r>
          </w:p>
        </w:tc>
      </w:tr>
      <w:tr w:rsidR="00AA351B" w:rsidRPr="00F52E43" w14:paraId="0C9AEC0D" w14:textId="77777777" w:rsidTr="00AA3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2A6A2F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86E41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Продукти харчування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EAA402" w14:textId="1B635587" w:rsidR="00AA351B" w:rsidRPr="0062461D" w:rsidRDefault="000B7F1A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2A5E2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2C20B" w14:textId="4A16B59B" w:rsidR="00AA351B" w:rsidRPr="0062461D" w:rsidRDefault="00AA351B" w:rsidP="000F05B1">
            <w:pPr>
              <w:pStyle w:val="1"/>
              <w:pBdr>
                <w:bottom w:val="single" w:sz="6" w:space="8" w:color="E5E5E5"/>
              </w:pBdr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noProof/>
                <w:sz w:val="24"/>
                <w:szCs w:val="24"/>
              </w:rPr>
            </w:pPr>
            <w:r w:rsidRPr="0062461D">
              <w:rPr>
                <w:b w:val="0"/>
                <w:noProof/>
                <w:color w:val="000000" w:themeColor="text1"/>
                <w:sz w:val="24"/>
                <w:szCs w:val="24"/>
              </w:rPr>
              <w:t>Виходячи із рішення сесії сільської ради  "Про встановлення вартості гарячого харчування в закладах загальної середньої освіти Якушинецької сільської ради на 202</w:t>
            </w:r>
            <w:r w:rsidR="001A571D" w:rsidRPr="0062461D">
              <w:rPr>
                <w:b w:val="0"/>
                <w:noProof/>
                <w:color w:val="000000" w:themeColor="text1"/>
                <w:sz w:val="24"/>
                <w:szCs w:val="24"/>
              </w:rPr>
              <w:t>6</w:t>
            </w:r>
            <w:r w:rsidRPr="0062461D">
              <w:rPr>
                <w:b w:val="0"/>
                <w:noProof/>
                <w:color w:val="000000" w:themeColor="text1"/>
                <w:sz w:val="24"/>
                <w:szCs w:val="24"/>
              </w:rPr>
              <w:t xml:space="preserve"> рік» - </w:t>
            </w:r>
            <w:r w:rsidR="0062461D" w:rsidRPr="0062461D">
              <w:rPr>
                <w:bCs w:val="0"/>
                <w:noProof/>
                <w:color w:val="000000" w:themeColor="text1"/>
                <w:sz w:val="24"/>
                <w:szCs w:val="24"/>
              </w:rPr>
              <w:t>82,95</w:t>
            </w:r>
            <w:r w:rsidRPr="0062461D">
              <w:rPr>
                <w:bCs w:val="0"/>
                <w:noProof/>
                <w:color w:val="000000" w:themeColor="text1"/>
                <w:sz w:val="24"/>
                <w:szCs w:val="24"/>
              </w:rPr>
              <w:t>%</w:t>
            </w:r>
          </w:p>
        </w:tc>
      </w:tr>
      <w:tr w:rsidR="00AA351B" w:rsidRPr="000B7F1A" w14:paraId="60F22914" w14:textId="77777777" w:rsidTr="00AA3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E7036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39803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Електроенергія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EBA779" w14:textId="20A15C5C" w:rsidR="00AA351B" w:rsidRPr="0062461D" w:rsidRDefault="000B7F1A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3,</w:t>
            </w:r>
            <w:r w:rsidR="0045312C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849484" w14:textId="478C70E4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0,320 кВт/год х </w:t>
            </w:r>
            <w:r w:rsidR="000B7F1A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12,4</w:t>
            </w: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грн х 80 %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25155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0,320 кВт/год на 1 дитину — розрахункова середня потреба</w:t>
            </w:r>
          </w:p>
          <w:p w14:paraId="2F3731BA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80 % відсоток електроенергії на приготування їжі</w:t>
            </w:r>
          </w:p>
          <w:p w14:paraId="737B6C2E" w14:textId="4D9D98D6" w:rsidR="00AA351B" w:rsidRPr="0062461D" w:rsidRDefault="000B7F1A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12,4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грн — тариф – </w:t>
            </w:r>
            <w:r w:rsidR="0062461D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4,98</w:t>
            </w:r>
            <w:r w:rsidR="00AA351B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%</w:t>
            </w:r>
          </w:p>
        </w:tc>
      </w:tr>
      <w:tr w:rsidR="00AA351B" w:rsidRPr="000B7F1A" w14:paraId="58FEBF8D" w14:textId="77777777" w:rsidTr="00AA3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1ED495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E3CAF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Придбання миючих засобів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AD645" w14:textId="21A544BB" w:rsidR="00AA351B" w:rsidRPr="0062461D" w:rsidRDefault="00F52E43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B06F6" w14:textId="6D551C36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0,06 мл х </w:t>
            </w:r>
            <w:r w:rsidR="00F52E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5</w:t>
            </w: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предметів х 0,</w:t>
            </w:r>
            <w:r w:rsidR="00A611B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94</w:t>
            </w: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6C271" w14:textId="48B0173C" w:rsidR="00AA351B" w:rsidRPr="0062461D" w:rsidRDefault="00F52E43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5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ів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посуду для обіду (тарілка глибока, тарілка звичайна, ложка, ви</w:t>
            </w:r>
            <w:r w:rsidR="001A571D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дел</w:t>
            </w:r>
            <w:r w:rsidR="00AA351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ка склянка).</w:t>
            </w:r>
          </w:p>
          <w:p w14:paraId="579E2FEF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0,06 мл — розрахункова норма миючого засобу на 1 предмет.</w:t>
            </w:r>
          </w:p>
          <w:p w14:paraId="6AA1B738" w14:textId="2C4A0BC6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0,</w:t>
            </w:r>
            <w:r w:rsidR="00A611BB"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94</w:t>
            </w: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грн — вартість 1 мл миючого засобу – </w:t>
            </w:r>
            <w:r w:rsidR="000B7F1A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0,</w:t>
            </w:r>
            <w:r w:rsidR="0062461D"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46</w:t>
            </w:r>
            <w:r w:rsidRPr="006246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%</w:t>
            </w:r>
          </w:p>
        </w:tc>
      </w:tr>
      <w:tr w:rsidR="00AA351B" w:rsidRPr="000B7F1A" w14:paraId="28150070" w14:textId="77777777" w:rsidTr="00AA351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766C1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Усього поточних витрат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DCE7B" w14:textId="330B7080" w:rsidR="00AA351B" w:rsidRPr="0062461D" w:rsidRDefault="00A465A3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60,2</w:t>
            </w:r>
            <w:r w:rsidR="00F52E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732C2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2E983" w14:textId="77777777" w:rsidR="00AA351B" w:rsidRPr="0062461D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24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Х</w:t>
            </w:r>
          </w:p>
        </w:tc>
      </w:tr>
      <w:tr w:rsidR="00AA351B" w:rsidRPr="00B2634C" w14:paraId="25D07013" w14:textId="77777777" w:rsidTr="00AA351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E9BDC" w14:textId="77777777" w:rsidR="00AA351B" w:rsidRPr="000B7F1A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0B7F1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E1239" w14:textId="4BD9FBD0" w:rsidR="00AA351B" w:rsidRPr="000B7F1A" w:rsidRDefault="00A465A3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60,2</w:t>
            </w:r>
            <w:r w:rsidR="00F52E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E039A" w14:textId="77777777" w:rsidR="00AA351B" w:rsidRPr="000B7F1A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0B7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9CFE31" w14:textId="77777777" w:rsidR="00AA351B" w:rsidRPr="00B2634C" w:rsidRDefault="00AA351B" w:rsidP="00AA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0B7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Х</w:t>
            </w:r>
          </w:p>
        </w:tc>
      </w:tr>
      <w:bookmarkEnd w:id="0"/>
    </w:tbl>
    <w:p w14:paraId="48684D50" w14:textId="77777777" w:rsidR="00AA351B" w:rsidRPr="00B2634C" w:rsidRDefault="00AA351B" w:rsidP="00AA35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AA351B" w:rsidRPr="00B2634C" w:rsidSect="008C6FEB"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E613" w14:textId="77777777" w:rsidR="009412BF" w:rsidRDefault="009412BF" w:rsidP="00E0615C">
      <w:pPr>
        <w:spacing w:after="0" w:line="240" w:lineRule="auto"/>
      </w:pPr>
      <w:r>
        <w:separator/>
      </w:r>
    </w:p>
  </w:endnote>
  <w:endnote w:type="continuationSeparator" w:id="0">
    <w:p w14:paraId="1C6B6C78" w14:textId="77777777" w:rsidR="009412BF" w:rsidRDefault="009412BF" w:rsidP="00E0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98DD" w14:textId="77777777" w:rsidR="009412BF" w:rsidRDefault="009412BF" w:rsidP="00E0615C">
      <w:pPr>
        <w:spacing w:after="0" w:line="240" w:lineRule="auto"/>
      </w:pPr>
      <w:r>
        <w:separator/>
      </w:r>
    </w:p>
  </w:footnote>
  <w:footnote w:type="continuationSeparator" w:id="0">
    <w:p w14:paraId="52351287" w14:textId="77777777" w:rsidR="009412BF" w:rsidRDefault="009412BF" w:rsidP="00E0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1"/>
    <w:multiLevelType w:val="hybridMultilevel"/>
    <w:tmpl w:val="3F503F06"/>
    <w:lvl w:ilvl="0" w:tplc="2E1443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C774F"/>
    <w:multiLevelType w:val="hybridMultilevel"/>
    <w:tmpl w:val="9FFE6956"/>
    <w:lvl w:ilvl="0" w:tplc="1FC8BF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354"/>
    <w:multiLevelType w:val="hybridMultilevel"/>
    <w:tmpl w:val="674C3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689"/>
    <w:multiLevelType w:val="hybridMultilevel"/>
    <w:tmpl w:val="D506098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37A8"/>
    <w:multiLevelType w:val="hybridMultilevel"/>
    <w:tmpl w:val="ABD46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7A69"/>
    <w:multiLevelType w:val="hybridMultilevel"/>
    <w:tmpl w:val="DBD4E2B0"/>
    <w:lvl w:ilvl="0" w:tplc="04601EC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  <w:b w:val="0"/>
      </w:rPr>
    </w:lvl>
    <w:lvl w:ilvl="1" w:tplc="020CCE38">
      <w:numFmt w:val="none"/>
      <w:lvlText w:val=""/>
      <w:lvlJc w:val="left"/>
      <w:pPr>
        <w:tabs>
          <w:tab w:val="num" w:pos="360"/>
        </w:tabs>
      </w:pPr>
    </w:lvl>
    <w:lvl w:ilvl="2" w:tplc="F86A8FDE">
      <w:numFmt w:val="none"/>
      <w:lvlText w:val=""/>
      <w:lvlJc w:val="left"/>
      <w:pPr>
        <w:tabs>
          <w:tab w:val="num" w:pos="360"/>
        </w:tabs>
      </w:pPr>
    </w:lvl>
    <w:lvl w:ilvl="3" w:tplc="D0E2E346">
      <w:numFmt w:val="none"/>
      <w:lvlText w:val=""/>
      <w:lvlJc w:val="left"/>
      <w:pPr>
        <w:tabs>
          <w:tab w:val="num" w:pos="360"/>
        </w:tabs>
      </w:pPr>
    </w:lvl>
    <w:lvl w:ilvl="4" w:tplc="7A462AA6">
      <w:numFmt w:val="none"/>
      <w:lvlText w:val=""/>
      <w:lvlJc w:val="left"/>
      <w:pPr>
        <w:tabs>
          <w:tab w:val="num" w:pos="360"/>
        </w:tabs>
      </w:pPr>
    </w:lvl>
    <w:lvl w:ilvl="5" w:tplc="6EF4151C">
      <w:numFmt w:val="none"/>
      <w:lvlText w:val=""/>
      <w:lvlJc w:val="left"/>
      <w:pPr>
        <w:tabs>
          <w:tab w:val="num" w:pos="360"/>
        </w:tabs>
      </w:pPr>
    </w:lvl>
    <w:lvl w:ilvl="6" w:tplc="1E90CF2A">
      <w:numFmt w:val="none"/>
      <w:lvlText w:val=""/>
      <w:lvlJc w:val="left"/>
      <w:pPr>
        <w:tabs>
          <w:tab w:val="num" w:pos="360"/>
        </w:tabs>
      </w:pPr>
    </w:lvl>
    <w:lvl w:ilvl="7" w:tplc="1118360E">
      <w:numFmt w:val="none"/>
      <w:lvlText w:val=""/>
      <w:lvlJc w:val="left"/>
      <w:pPr>
        <w:tabs>
          <w:tab w:val="num" w:pos="360"/>
        </w:tabs>
      </w:pPr>
    </w:lvl>
    <w:lvl w:ilvl="8" w:tplc="429A73C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903CDE"/>
    <w:multiLevelType w:val="hybridMultilevel"/>
    <w:tmpl w:val="8404F71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02DF3"/>
    <w:multiLevelType w:val="hybridMultilevel"/>
    <w:tmpl w:val="4C281FC4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F70FB"/>
    <w:multiLevelType w:val="hybridMultilevel"/>
    <w:tmpl w:val="1034F9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229F0"/>
    <w:multiLevelType w:val="hybridMultilevel"/>
    <w:tmpl w:val="37540ED6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E34FF"/>
    <w:multiLevelType w:val="multilevel"/>
    <w:tmpl w:val="80885A4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42F1C81"/>
    <w:multiLevelType w:val="multilevel"/>
    <w:tmpl w:val="94865530"/>
    <w:styleLink w:val="WW8Num2"/>
    <w:lvl w:ilvl="0">
      <w:numFmt w:val="bullet"/>
      <w:lvlText w:val="-"/>
      <w:lvlJc w:val="left"/>
      <w:rPr>
        <w:rFonts w:ascii="Times New Roman" w:eastAsia="Times New Roman" w:hAnsi="Times New Roman"/>
        <w:sz w:val="28"/>
      </w:rPr>
    </w:lvl>
    <w:lvl w:ilvl="1">
      <w:numFmt w:val="bullet"/>
      <w:lvlText w:val="o"/>
      <w:lvlJc w:val="left"/>
      <w:rPr>
        <w:rFonts w:ascii="Arial" w:eastAsia="Times New Roman" w:hAnsi="Arial"/>
      </w:rPr>
    </w:lvl>
    <w:lvl w:ilvl="2">
      <w:numFmt w:val="bullet"/>
      <w:lvlText w:val="▪"/>
      <w:lvlJc w:val="left"/>
      <w:rPr>
        <w:rFonts w:ascii="Arial" w:eastAsia="Times New Roman" w:hAnsi="Arial"/>
      </w:rPr>
    </w:lvl>
    <w:lvl w:ilvl="3">
      <w:numFmt w:val="bullet"/>
      <w:lvlText w:val="●"/>
      <w:lvlJc w:val="left"/>
      <w:rPr>
        <w:rFonts w:ascii="Arial" w:eastAsia="Times New Roman" w:hAnsi="Arial"/>
      </w:rPr>
    </w:lvl>
    <w:lvl w:ilvl="4">
      <w:numFmt w:val="bullet"/>
      <w:lvlText w:val="o"/>
      <w:lvlJc w:val="left"/>
      <w:rPr>
        <w:rFonts w:ascii="Arial" w:eastAsia="Times New Roman" w:hAnsi="Arial"/>
      </w:rPr>
    </w:lvl>
    <w:lvl w:ilvl="5">
      <w:numFmt w:val="bullet"/>
      <w:lvlText w:val="▪"/>
      <w:lvlJc w:val="left"/>
      <w:rPr>
        <w:rFonts w:ascii="Arial" w:eastAsia="Times New Roman" w:hAnsi="Arial"/>
      </w:rPr>
    </w:lvl>
    <w:lvl w:ilvl="6">
      <w:numFmt w:val="bullet"/>
      <w:lvlText w:val="●"/>
      <w:lvlJc w:val="left"/>
      <w:rPr>
        <w:rFonts w:ascii="Arial" w:eastAsia="Times New Roman" w:hAnsi="Arial"/>
      </w:rPr>
    </w:lvl>
    <w:lvl w:ilvl="7">
      <w:numFmt w:val="bullet"/>
      <w:lvlText w:val="o"/>
      <w:lvlJc w:val="left"/>
      <w:rPr>
        <w:rFonts w:ascii="Arial" w:eastAsia="Times New Roman" w:hAnsi="Arial"/>
      </w:rPr>
    </w:lvl>
    <w:lvl w:ilvl="8">
      <w:numFmt w:val="bullet"/>
      <w:lvlText w:val="▪"/>
      <w:lvlJc w:val="left"/>
      <w:rPr>
        <w:rFonts w:ascii="Arial" w:eastAsia="Times New Roman" w:hAnsi="Arial"/>
      </w:rPr>
    </w:lvl>
  </w:abstractNum>
  <w:abstractNum w:abstractNumId="13" w15:restartNumberingAfterBreak="0">
    <w:nsid w:val="65B64A8A"/>
    <w:multiLevelType w:val="hybridMultilevel"/>
    <w:tmpl w:val="B3B013F4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A6727"/>
    <w:multiLevelType w:val="hybridMultilevel"/>
    <w:tmpl w:val="1C6467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68F13C17"/>
    <w:multiLevelType w:val="hybridMultilevel"/>
    <w:tmpl w:val="482C1A0C"/>
    <w:lvl w:ilvl="0" w:tplc="DE5647B4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73B655F6"/>
    <w:multiLevelType w:val="hybridMultilevel"/>
    <w:tmpl w:val="5C522AD2"/>
    <w:lvl w:ilvl="0" w:tplc="42ECD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10E7F"/>
    <w:multiLevelType w:val="hybridMultilevel"/>
    <w:tmpl w:val="A73C2D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586A06"/>
    <w:multiLevelType w:val="multilevel"/>
    <w:tmpl w:val="015A17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62087007">
    <w:abstractNumId w:val="15"/>
  </w:num>
  <w:num w:numId="2" w16cid:durableId="327634328">
    <w:abstractNumId w:val="0"/>
  </w:num>
  <w:num w:numId="3" w16cid:durableId="1963144377">
    <w:abstractNumId w:val="13"/>
  </w:num>
  <w:num w:numId="4" w16cid:durableId="2059933217">
    <w:abstractNumId w:val="14"/>
  </w:num>
  <w:num w:numId="5" w16cid:durableId="34895103">
    <w:abstractNumId w:val="11"/>
  </w:num>
  <w:num w:numId="6" w16cid:durableId="623927563">
    <w:abstractNumId w:val="18"/>
  </w:num>
  <w:num w:numId="7" w16cid:durableId="421413646">
    <w:abstractNumId w:val="4"/>
  </w:num>
  <w:num w:numId="8" w16cid:durableId="545483879">
    <w:abstractNumId w:val="2"/>
  </w:num>
  <w:num w:numId="9" w16cid:durableId="1378160949">
    <w:abstractNumId w:val="17"/>
  </w:num>
  <w:num w:numId="10" w16cid:durableId="486365091">
    <w:abstractNumId w:val="1"/>
  </w:num>
  <w:num w:numId="11" w16cid:durableId="1558735897">
    <w:abstractNumId w:val="12"/>
  </w:num>
  <w:num w:numId="12" w16cid:durableId="1261066929">
    <w:abstractNumId w:val="16"/>
  </w:num>
  <w:num w:numId="13" w16cid:durableId="1013536705">
    <w:abstractNumId w:val="3"/>
  </w:num>
  <w:num w:numId="14" w16cid:durableId="1679846053">
    <w:abstractNumId w:val="5"/>
  </w:num>
  <w:num w:numId="15" w16cid:durableId="178740361">
    <w:abstractNumId w:val="8"/>
  </w:num>
  <w:num w:numId="16" w16cid:durableId="1862469622">
    <w:abstractNumId w:val="9"/>
  </w:num>
  <w:num w:numId="17" w16cid:durableId="530190586">
    <w:abstractNumId w:val="7"/>
  </w:num>
  <w:num w:numId="18" w16cid:durableId="326593847">
    <w:abstractNumId w:val="10"/>
  </w:num>
  <w:num w:numId="19" w16cid:durableId="184442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59"/>
    <w:rsid w:val="00012A32"/>
    <w:rsid w:val="00054412"/>
    <w:rsid w:val="00060292"/>
    <w:rsid w:val="000B7F1A"/>
    <w:rsid w:val="000F05B1"/>
    <w:rsid w:val="00113BE5"/>
    <w:rsid w:val="00180B4A"/>
    <w:rsid w:val="00191011"/>
    <w:rsid w:val="001A571D"/>
    <w:rsid w:val="00203370"/>
    <w:rsid w:val="00225DF8"/>
    <w:rsid w:val="00242AC1"/>
    <w:rsid w:val="00243C95"/>
    <w:rsid w:val="002E029C"/>
    <w:rsid w:val="00386887"/>
    <w:rsid w:val="003A67C5"/>
    <w:rsid w:val="003A73B4"/>
    <w:rsid w:val="004351F9"/>
    <w:rsid w:val="0045312C"/>
    <w:rsid w:val="00453E66"/>
    <w:rsid w:val="0046547F"/>
    <w:rsid w:val="00482870"/>
    <w:rsid w:val="004C4DB3"/>
    <w:rsid w:val="004D5C8C"/>
    <w:rsid w:val="004F2D6D"/>
    <w:rsid w:val="004F6582"/>
    <w:rsid w:val="005620B8"/>
    <w:rsid w:val="0056346D"/>
    <w:rsid w:val="005B6481"/>
    <w:rsid w:val="005C594F"/>
    <w:rsid w:val="005D6C5B"/>
    <w:rsid w:val="0060067E"/>
    <w:rsid w:val="00622D2C"/>
    <w:rsid w:val="0062461D"/>
    <w:rsid w:val="006563A0"/>
    <w:rsid w:val="006D502F"/>
    <w:rsid w:val="006D614B"/>
    <w:rsid w:val="006E7C9E"/>
    <w:rsid w:val="00705CC1"/>
    <w:rsid w:val="0071195C"/>
    <w:rsid w:val="007376AF"/>
    <w:rsid w:val="00777476"/>
    <w:rsid w:val="00786B87"/>
    <w:rsid w:val="00795E59"/>
    <w:rsid w:val="007F2F0B"/>
    <w:rsid w:val="00806DDA"/>
    <w:rsid w:val="00824498"/>
    <w:rsid w:val="00837CF0"/>
    <w:rsid w:val="00846CF4"/>
    <w:rsid w:val="00855CB4"/>
    <w:rsid w:val="00877945"/>
    <w:rsid w:val="008A5425"/>
    <w:rsid w:val="008C6FEB"/>
    <w:rsid w:val="008F10D6"/>
    <w:rsid w:val="00901757"/>
    <w:rsid w:val="009410D3"/>
    <w:rsid w:val="009412BF"/>
    <w:rsid w:val="00943A07"/>
    <w:rsid w:val="009A7705"/>
    <w:rsid w:val="009B2B36"/>
    <w:rsid w:val="009C42E1"/>
    <w:rsid w:val="00A020D9"/>
    <w:rsid w:val="00A0413E"/>
    <w:rsid w:val="00A12293"/>
    <w:rsid w:val="00A14B87"/>
    <w:rsid w:val="00A31DAD"/>
    <w:rsid w:val="00A465A3"/>
    <w:rsid w:val="00A46645"/>
    <w:rsid w:val="00A611BB"/>
    <w:rsid w:val="00AA351B"/>
    <w:rsid w:val="00B155F7"/>
    <w:rsid w:val="00B25D62"/>
    <w:rsid w:val="00B31380"/>
    <w:rsid w:val="00B50DCD"/>
    <w:rsid w:val="00B80586"/>
    <w:rsid w:val="00BC74F4"/>
    <w:rsid w:val="00BE26D9"/>
    <w:rsid w:val="00C3545F"/>
    <w:rsid w:val="00C60002"/>
    <w:rsid w:val="00C615A1"/>
    <w:rsid w:val="00C64484"/>
    <w:rsid w:val="00C85F2E"/>
    <w:rsid w:val="00CF745D"/>
    <w:rsid w:val="00CF78C7"/>
    <w:rsid w:val="00D43FD1"/>
    <w:rsid w:val="00DF5A7D"/>
    <w:rsid w:val="00E0009B"/>
    <w:rsid w:val="00E0615C"/>
    <w:rsid w:val="00E0712D"/>
    <w:rsid w:val="00E20830"/>
    <w:rsid w:val="00E25EA9"/>
    <w:rsid w:val="00E86802"/>
    <w:rsid w:val="00E90C4C"/>
    <w:rsid w:val="00EB3936"/>
    <w:rsid w:val="00EB4725"/>
    <w:rsid w:val="00F52E43"/>
    <w:rsid w:val="00F72B6B"/>
    <w:rsid w:val="00F77501"/>
    <w:rsid w:val="00F84143"/>
    <w:rsid w:val="00F9796C"/>
    <w:rsid w:val="00FB0FD2"/>
    <w:rsid w:val="00FB21FF"/>
    <w:rsid w:val="00FB573F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E1149"/>
  <w15:chartTrackingRefBased/>
  <w15:docId w15:val="{B7BE2BC6-6029-44BE-B645-FB1E6C8A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2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A3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EB3936"/>
    <w:rPr>
      <w:rFonts w:ascii="Courier New" w:hAnsi="Courier New" w:cs="Courier New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E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1"/>
      <w:szCs w:val="21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EB3936"/>
    <w:rPr>
      <w:rFonts w:ascii="Consolas" w:hAnsi="Consolas"/>
      <w:sz w:val="20"/>
      <w:szCs w:val="20"/>
      <w:lang w:val="ru-RU"/>
    </w:rPr>
  </w:style>
  <w:style w:type="paragraph" w:styleId="a3">
    <w:name w:val="Normal (Web)"/>
    <w:basedOn w:val="a"/>
    <w:uiPriority w:val="99"/>
    <w:rsid w:val="00EB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EB3936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EB393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3936"/>
    <w:pPr>
      <w:widowControl w:val="0"/>
      <w:shd w:val="clear" w:color="auto" w:fill="FFFFFF"/>
      <w:spacing w:before="60" w:after="0" w:line="312" w:lineRule="exact"/>
      <w:ind w:hanging="380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5B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5"/>
    <w:uiPriority w:val="99"/>
    <w:rsid w:val="005B64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5B6481"/>
    <w:pPr>
      <w:numPr>
        <w:numId w:val="11"/>
      </w:numPr>
    </w:pPr>
  </w:style>
  <w:style w:type="paragraph" w:styleId="a6">
    <w:name w:val="header"/>
    <w:basedOn w:val="a"/>
    <w:link w:val="a7"/>
    <w:uiPriority w:val="99"/>
    <w:unhideWhenUsed/>
    <w:rsid w:val="00E0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615C"/>
    <w:rPr>
      <w:lang w:val="ru-RU"/>
    </w:rPr>
  </w:style>
  <w:style w:type="paragraph" w:styleId="a8">
    <w:name w:val="footer"/>
    <w:basedOn w:val="a"/>
    <w:link w:val="a9"/>
    <w:uiPriority w:val="99"/>
    <w:unhideWhenUsed/>
    <w:rsid w:val="00E0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615C"/>
    <w:rPr>
      <w:lang w:val="ru-RU"/>
    </w:rPr>
  </w:style>
  <w:style w:type="table" w:customStyle="1" w:styleId="12">
    <w:name w:val="Сетка таблицы1"/>
    <w:basedOn w:val="a1"/>
    <w:uiPriority w:val="39"/>
    <w:rsid w:val="00CF78C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351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AA3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2024-12-09T07:55:00Z</cp:lastPrinted>
  <dcterms:created xsi:type="dcterms:W3CDTF">2024-12-08T19:02:00Z</dcterms:created>
  <dcterms:modified xsi:type="dcterms:W3CDTF">2025-12-10T08:21:00Z</dcterms:modified>
</cp:coreProperties>
</file>