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53" w:rsidRPr="00A07253" w:rsidRDefault="00A07253" w:rsidP="00A07253">
      <w:pPr>
        <w:shd w:val="clear" w:color="auto" w:fill="FFFFFF"/>
        <w:spacing w:after="0" w:line="300" w:lineRule="atLeast"/>
        <w:ind w:left="59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</w:pPr>
      <w:r w:rsidRPr="00A07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 xml:space="preserve">ЗАТВЕРДЖЕНО </w:t>
      </w:r>
    </w:p>
    <w:p w:rsidR="00A07253" w:rsidRDefault="00A07253" w:rsidP="00A07253">
      <w:pPr>
        <w:shd w:val="clear" w:color="auto" w:fill="FFFFFF"/>
        <w:spacing w:after="0" w:line="300" w:lineRule="atLeast"/>
        <w:ind w:left="59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</w:pPr>
      <w:r w:rsidRPr="00A07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>Рішення 53 сесії 8 скликання</w:t>
      </w:r>
    </w:p>
    <w:p w:rsidR="00A07253" w:rsidRDefault="00A07253" w:rsidP="00A07253">
      <w:pPr>
        <w:shd w:val="clear" w:color="auto" w:fill="FFFFFF"/>
        <w:spacing w:after="0" w:line="300" w:lineRule="atLeast"/>
        <w:ind w:left="59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>Якушинецької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 xml:space="preserve"> сільської ради</w:t>
      </w:r>
      <w:r w:rsidRPr="00A07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 xml:space="preserve"> </w:t>
      </w:r>
    </w:p>
    <w:p w:rsidR="00A07253" w:rsidRPr="00A07253" w:rsidRDefault="00A07253" w:rsidP="00A07253">
      <w:pPr>
        <w:shd w:val="clear" w:color="auto" w:fill="FFFFFF"/>
        <w:spacing w:after="0" w:line="300" w:lineRule="atLeast"/>
        <w:ind w:left="59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</w:pPr>
      <w:r w:rsidRPr="00A07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UA"/>
        </w:rPr>
        <w:t>від _____________2025</w:t>
      </w:r>
    </w:p>
    <w:p w:rsidR="00A07253" w:rsidRDefault="00A07253" w:rsidP="00526C80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A07253" w:rsidRDefault="00A07253" w:rsidP="00526C80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A07253" w:rsidRDefault="00A07253" w:rsidP="00526C80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A07253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0B38E4" w:rsidRP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UA"/>
        </w:rPr>
        <w:t>СТАТУТ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UA"/>
        </w:rPr>
        <w:br/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  <w:t xml:space="preserve">КОМУНАЛЬНОЇ УСТАНОВИ </w:t>
      </w:r>
    </w:p>
    <w:p w:rsidR="00526C80" w:rsidRP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  <w:t xml:space="preserve">«КСАВЕРІВСЬКА ПОЧАТКОВА 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UA"/>
        </w:rPr>
        <w:t xml:space="preserve"> ШКОЛ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  <w:t>А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UA"/>
        </w:rPr>
        <w:br/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  <w:t>ЯКУШИНЕЦЬКОЇ СІЛЬСЬКОЇ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UA"/>
        </w:rPr>
        <w:t xml:space="preserve"> РАДИ </w:t>
      </w:r>
      <w:r w:rsidRPr="000B38E4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val="uk-UA" w:eastAsia="ru-UA"/>
        </w:rPr>
        <w:t>ВІННИЦЬКОЇ ОБЛАСТІ»</w:t>
      </w:r>
    </w:p>
    <w:p w:rsidR="00A07253" w:rsidRPr="000B38E4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0B38E4" w:rsidRDefault="000B38E4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UA"/>
        </w:rPr>
        <w:t>с. Якушинці 2025</w:t>
      </w:r>
    </w:p>
    <w:p w:rsidR="00526C80" w:rsidRPr="000B38E4" w:rsidRDefault="00526C80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  <w:lastRenderedPageBreak/>
        <w:t xml:space="preserve">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  <w:t>Загальні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  <w:t>положення</w:t>
      </w:r>
      <w:proofErr w:type="spellEnd"/>
    </w:p>
    <w:p w:rsidR="00A07253" w:rsidRPr="000B38E4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1.1.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Комунальної установи «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Ксаверівська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початкова школа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 Вінницької області»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далі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іменується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заклад),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знаходиться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 Вінницького району Вінницької області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комунальн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установою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 Вінницького району Вінницької області.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1.2. Тип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1.3.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початкова школа –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(1-4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термін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чотири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роки. (ст. 35 Закону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»). 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найменування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Комунальна установа «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Ксаверівська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початкова школа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 Вінницької області»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5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Скорочена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назва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КУ «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Ксаверівська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початкова школа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»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6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адреса закладу: 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23220 Вінницька область, вінницький район, с. Ксаверівка, вул. Соборна 1.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особою,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печатку, штамп,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ідентифікаційний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код,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рахунки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8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майна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сільська рада Вінницького району, Вінницької області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підпорядковується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 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Відділу освіти, культури та спорту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9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Головною метою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0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Головними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є: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громадянина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шанобливого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родини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народних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традицій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звичаїв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рідної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народу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народів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зрілої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усвідомленою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громадянською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позицією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почуттям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самосвідомості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підготовленої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самовизначення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begin"/>
      </w:r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instrText xml:space="preserve"> HYPERLINK "http://zakon.nau.ua/doc/?code=254%D0%BA/96-%D0%92%D0%A0" </w:instrText>
      </w:r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separate"/>
      </w:r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Конституції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fldChar w:fldCharType="end"/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символів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 і свобод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громадянина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 законом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свідомого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громадянина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обдарувань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світогляду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світоглядних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переконань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свідомого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найвищої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засад здорового способу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збереження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зміцнення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вихованців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);</w:t>
      </w:r>
    </w:p>
    <w:p w:rsidR="00A07253" w:rsidRPr="000B38E4" w:rsidRDefault="00A07253" w:rsidP="000B38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оволодіння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природу,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суспільство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дiяльностi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Конституцiєю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Законами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 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iншими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законодавчими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постановами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Верховної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 актами Президента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прийнятими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вiдповiдно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Конституцiї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Кабiнету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Мiнiстрiв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наказами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Міністерства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науки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iнших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рiшеннями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мiсцевих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мiсцевого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нормативно-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актами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2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самостiйно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рiшення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i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здiйснює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дiяльнiсть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межах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компетенцiї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3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 Заклад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вiдповiдальнiсть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 особою,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суспiльством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i державою за:</w:t>
      </w:r>
    </w:p>
    <w:p w:rsidR="00A07253" w:rsidRPr="000B38E4" w:rsidRDefault="00A07253" w:rsidP="000B38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безпечнi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дiяльностi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стандартiв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договiрних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з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iншими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суб’єктами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виробничої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дiяльностi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 у  тому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мiжнародними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угодами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дисципліни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4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Закону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українська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мова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u w:val="single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5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право: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право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певному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погодженням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варіативну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розробляти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впроваджувати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експериментальні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закладами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науково-дослідними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інститутами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центрами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проводити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науково-дослідну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експериментальну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пошукову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роботу,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суперечить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морального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рухомого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нерухомого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майна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іноземних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держав;</w:t>
      </w:r>
    </w:p>
    <w:p w:rsidR="00A07253" w:rsidRPr="000B38E4" w:rsidRDefault="00A07253" w:rsidP="000B38E4">
      <w:pPr>
        <w:shd w:val="clear" w:color="auto" w:fill="FFFFFF"/>
        <w:spacing w:after="0" w:line="240" w:lineRule="auto"/>
        <w:ind w:left="238" w:hanging="23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залишати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розпорядженні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використовувати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надходження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базу: мережу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суперечать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6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входить до штату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Взаємовідносини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угодами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ними.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1.1</w:t>
      </w:r>
      <w:r w:rsid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8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Статуту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чинних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нормативно-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Статут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сесії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Статут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підлягають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реєстрації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 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A07253" w:rsidRDefault="00A07253" w:rsidP="000B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II.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вихованців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) до закладу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освіти</w:t>
      </w:r>
      <w:proofErr w:type="spellEnd"/>
    </w:p>
    <w:p w:rsidR="000B38E4" w:rsidRPr="000B38E4" w:rsidRDefault="000B38E4" w:rsidP="000B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UA"/>
        </w:rPr>
      </w:pP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правило,  до початку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 за наказом директора.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 батьки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копію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свідоцтва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народження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довідку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зразка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справу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вступають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, заяву- згоду на обробку персональних даних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зараховуються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як  правило,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  шести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Іноземці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особи без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зараховуються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договорів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2.3.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 закладу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вжити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заходів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  для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ознайомлення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,  з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п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орядком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до   закладу,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Статутом,  Правилами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документами,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регламентують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пункту батьки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причини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2.5.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перейти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При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переході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межах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пункту, батьки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причини переходу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довідку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підтверджує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2.6.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денною формою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 потреби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організовуватись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здійснюватись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екстерном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екстернат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2.7.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узгоджується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Відділом освіти, культури та спорту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згiдно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нормативами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наповнюваностi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примiщень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вiдповiдають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санiтарно-гiгiєнiчним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здiйснення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 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кiлькостi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закладу.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2.8.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зверненням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погодженням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навчально-матеріальної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обслуговуючого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персоналу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подовженого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дня, у тому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інклюзивної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подовженого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дня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відрахування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наказом директора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заяви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рiшення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поглибленим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предметiв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вечiрньою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(заочною,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дистанцiйною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формою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спецiальних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iнклюзивних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дiтей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освiтнiми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потребами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погодженням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Відділом освіти, культури та спорту </w:t>
      </w:r>
      <w:proofErr w:type="spellStart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2.9.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Подiл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предметiв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закладi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здiйснюється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згiдно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нормативами,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0B38E4" w:rsidRDefault="000B38E4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:rsidR="00A07253" w:rsidRDefault="00A07253" w:rsidP="000B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ІІІ.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Організація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процесу</w:t>
      </w:r>
      <w:proofErr w:type="spellEnd"/>
    </w:p>
    <w:p w:rsidR="000B38E4" w:rsidRPr="000B38E4" w:rsidRDefault="000B38E4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незалежно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підпорядкування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типу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типових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типу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профілю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конкретизується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варіативна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стандартів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Індивідуалізація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диференціація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з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абезпечуються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шляхом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інваріантної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та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варіативної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3.2. Заклад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обирає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і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 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 «Про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дошкільну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чинного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Статуту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специфіки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закладу,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профілю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3.3.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стандартам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єдність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510D8A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3.4.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збалансоване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харчування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нормального росту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натурального набору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продуктів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МОЗ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Розмір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плати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харчування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згідно рішення сесії </w:t>
      </w:r>
      <w:proofErr w:type="spellStart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 ради.</w:t>
      </w:r>
    </w:p>
    <w:p w:rsidR="00510D8A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.3.5.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підручниками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посібниками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гриф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кожному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ступені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природних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3.6.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груповою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3.7.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до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батьками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особами,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заклад  за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погодженням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  </w:t>
      </w:r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освіти, культури та спорту </w:t>
      </w:r>
      <w:proofErr w:type="spellStart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для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прискореного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екстерном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3.8.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платні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договірній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3.9.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починається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 вересня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закінчується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пізніше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 липня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3.10. Структура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тривалість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занять,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поділ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чверті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семестри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триместри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та режим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 у  межах часу,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планом,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закладу та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узгоджується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відділом освіти. культури та спорту </w:t>
      </w:r>
      <w:proofErr w:type="spellStart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тривалість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канікул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 не повинна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становити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30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календарних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Тривалість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перевищує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35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хвилин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другому – четвертому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40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хвилин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510D8A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3.13.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обрати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уроку,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510D8A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Тривалість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перерв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уроками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активного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відпочинку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харчування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але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10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хвилин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великої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перерви 15-20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хвилин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3.15. 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Розклад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 закладу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санітарно-гігієнічних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закладу. 3.16.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Відволікання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занять для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провадження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забороняється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3.17.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не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планом закладу,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дозволяється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3.18.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обсяг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і  характер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домашніх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вчителем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санітарно-гігієнічних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Default="00A07253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3.19. К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занять,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проводитися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факультативні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позакласні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заходи,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розкладом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спрямовані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задоволення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нахилів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обдарувань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0B38E4" w:rsidRPr="000B38E4" w:rsidRDefault="000B38E4" w:rsidP="000B38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A07253" w:rsidRDefault="00A07253" w:rsidP="000B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ІV.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учнів</w:t>
      </w:r>
      <w:proofErr w:type="spellEnd"/>
    </w:p>
    <w:p w:rsidR="000B38E4" w:rsidRPr="000B38E4" w:rsidRDefault="000B38E4" w:rsidP="000B3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UA"/>
        </w:rPr>
      </w:pP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4.1.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журналах,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заносяться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справ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2D1D0B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4.2.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формувальне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умiнь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i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навичок</w:t>
      </w:r>
      <w:proofErr w:type="spellEnd"/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учнiв.</w:t>
      </w:r>
      <w:proofErr w:type="spellEnd"/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 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 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н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аступних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до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4.3.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Доцільність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поведінки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за участь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критерії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радою  закладу.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4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випускних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(4-х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завершується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державною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атестацією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Зміст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форма і порядок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станом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поважних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звільнені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Міністерством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5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року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засвоїли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направляються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обстеження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фахівцями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інклюзивно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-ресурсного центру.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продовжувати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школах,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навчально-реабілітаційних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планами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6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через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поважні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причини (хвороба,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обставини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засвоїли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скориговану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бути,  як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виняток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залишені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для   повторного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  тому самому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та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випуск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 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наказом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14.07.2015р. №762 (у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редакції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наказу МОН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08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2019 року №621).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ради, яке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незалежно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переводяться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8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певний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– по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закінченні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свідоцтво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,</w:t>
      </w:r>
    </w:p>
    <w:p w:rsidR="002D1D0B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Зразки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510D8A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9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семестрового,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підсумкового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доводяться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відома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510D8A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4.1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0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успіхи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певні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морального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: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грамоти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подяки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510D8A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4.1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1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відмінні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успіхи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нагороджуватися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похвальним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листом «За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високі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». 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успіхи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встановлюватися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морального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4.1</w:t>
      </w:r>
      <w:r w:rsidR="002D1D0B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2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Контроль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похвальних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листів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належать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заклади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, відділом освіти, культури та спорту </w:t>
      </w:r>
      <w:proofErr w:type="spellStart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510D8A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чинного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 </w:t>
      </w:r>
    </w:p>
    <w:p w:rsidR="00A07253" w:rsidRDefault="002D1D0B" w:rsidP="002D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UA"/>
        </w:rPr>
        <w:t xml:space="preserve"> </w:t>
      </w:r>
      <w:proofErr w:type="spellStart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Виховний</w:t>
      </w:r>
      <w:proofErr w:type="spellEnd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процес</w:t>
      </w:r>
      <w:proofErr w:type="spellEnd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у </w:t>
      </w:r>
      <w:proofErr w:type="spellStart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закладі</w:t>
      </w:r>
      <w:proofErr w:type="spellEnd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="00A07253"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освіти</w:t>
      </w:r>
      <w:proofErr w:type="spellEnd"/>
    </w:p>
    <w:p w:rsidR="002D1D0B" w:rsidRPr="002D1D0B" w:rsidRDefault="002D1D0B" w:rsidP="002D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UA"/>
        </w:rPr>
      </w:pP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занять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позаурочної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та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позашкільної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законах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нормативно-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актах.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5.3.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забороняється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структур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партій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релігійних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воєнізованих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Примусове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вступу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будь-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громадсько-політичні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релігійні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воєнізовані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зазначених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об’єднаннях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участь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агітаційній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акціях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 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забороняється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Дисципліна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взаємоповаги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Правил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Статуту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Застосування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насильства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забороняється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2D1D0B" w:rsidRPr="000B38E4" w:rsidRDefault="002D1D0B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A07253" w:rsidRDefault="00A07253" w:rsidP="002D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VІ.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Учасники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процесу</w:t>
      </w:r>
      <w:proofErr w:type="spellEnd"/>
    </w:p>
    <w:p w:rsidR="002D1D0B" w:rsidRPr="002D1D0B" w:rsidRDefault="002D1D0B" w:rsidP="002D1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є: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 психолог,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бібліотекар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спеціалісти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батьки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заміняють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6.2. Права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чинним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Статутом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Правилами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6.3.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 – особа, яка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гарантоване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державою право на: 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доступність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безоплатність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базової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цьому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безпечні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нешкідливі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користування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навчально-виробничою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науковою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матеріально-технічною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культурно-спортивною,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корекційно-відновлювальною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лікувально-оздоровчою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базою закладу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в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видах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науково-практичної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конференціях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олімпіадах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виставках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конкурсах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на доступ до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галузевих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додаткових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перегляд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предметів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інваріантної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варіативної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в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обговоренні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дозвілля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в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в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добровільних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самодіяльних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студій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клубів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гуртків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інтересами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людської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гідності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вільне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вираження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поглядів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переконань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2D1D0B" w:rsidRDefault="00A07253" w:rsidP="002D1D0B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експлуатації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насильства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порушують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принижують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честь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гідність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6.5.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:rsidR="002D1D0B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оволодівати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знаннями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вміннями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практичними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навичками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обсязі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меншому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Державним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стандартом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підвищувати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загальний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культурний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2D1D0B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брати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участь 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пошуковій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передбаченій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програмами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та 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планом  закладу,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Статутом;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моральних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етичних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норм,</w:t>
      </w: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поважати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честь і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гідність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Статуту;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рати посильну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участь 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видах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заборонені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чинним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дбати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особисту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оточуючих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2D1D0B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бережливо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ставитися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державного,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 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майна, майна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Статуту, Правил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2D1D0B" w:rsidRDefault="00A07253" w:rsidP="002D1D0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правил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особистої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>гігієни</w:t>
      </w:r>
      <w:proofErr w:type="spellEnd"/>
      <w:r w:rsidRPr="002D1D0B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6.6.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самообслуговування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Статуту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урахуванням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можливостей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6.7.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невиконання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Статуту, Правил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них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накладатися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стягнення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до закону.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6.8. П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едагогічними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бути особи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високими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моральними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результативність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змогу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6.9.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  закладах  не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допускаються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особи,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вона заборонена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показаннями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вироком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суду.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протипоказань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провадження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6.10.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посаду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звільнення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посади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й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керуючись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Законом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законодавчими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актами.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Обсяг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навантаження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вчителів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Відділом освіти, культури та спорту </w:t>
      </w:r>
      <w:proofErr w:type="spellStart"/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Перерозподіл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навантаження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протягом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допускається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кількості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годин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вивчення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окремих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предметів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планом,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за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класних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завідуючих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br/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майстернями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права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нормативно-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актами МОН, Правилами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Статутом закладу.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6.13.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допускається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відволікання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видах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робіт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робочим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планом,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документами,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регламентують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6.14.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обов’язково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проводиться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незалежно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підпорядкування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типів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форм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 правило, один раз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п’ять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Типового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6.15. За результатами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займаній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присвоюється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кваліфікаційна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раніше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присвоєній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кваліфікаційній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)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спеціаліст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спеціаліст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другої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присвоєно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«старший учитель», «учитель -методист»”,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6.16.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 на:</w:t>
      </w:r>
    </w:p>
    <w:p w:rsidR="00A24E60" w:rsidRPr="000B38E4" w:rsidRDefault="00A07253" w:rsidP="002D1D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  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честі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людської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самостійний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способів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не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шкідливих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участь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спільнот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нарад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  та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в заходах,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пов’язаних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організацією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навчально-виховної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 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закладах і закладах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підготовки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кваліфікаційної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категорії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успішного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установленому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науково-дослідної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експериментальної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пошукової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ініціативи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  і  органу 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поліпшення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навчально-виховної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житлово-побутове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до чинного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322704" w:rsidRDefault="00A07253" w:rsidP="00322704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членство в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об’єднаннях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заборонена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32270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6.17.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:rsidR="00A24E60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принципів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центризму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партнерства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відносинах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батьками;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«Про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актами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установчими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документами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договором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їхніми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постійно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професійний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загальнокультурний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майстерність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нею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навичок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здорового способу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дбати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їхнє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академічної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доброчесності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науковій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етики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поважати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права,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свободи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настановленням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особистим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прикладом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утверджувати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моралі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справедливості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патріотизму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гуманізму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толерантності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працелюбства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усвідомлення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додержуватися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суверенітет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цілісність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виховувати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символів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дбайливе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історико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-культурного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надбання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навколишнього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природного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середовища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прагнення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взаєморозуміння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миру,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злагоди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усіма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народами,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етнічними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релігійними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час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будь-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форм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насильства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приниження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честі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дискримінації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будь-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ознакою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пропаганди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агітації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завдають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запобігати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вживанню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ними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 на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алкогольних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напоїв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наркотичних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шкідливим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звичкам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додержуватися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установчих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правил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володіти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домедичної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допомоги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дітям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24E60" w:rsidRPr="00322704" w:rsidRDefault="00A07253" w:rsidP="00322704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вести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документацію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6.18.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систематично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Статут, Правила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трудового договору (контракту)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результатами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займаній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звільняються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24E60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6.19. Права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Статутом та Правилами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закладу. </w:t>
      </w:r>
    </w:p>
    <w:p w:rsidR="00A07253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6.20.  Батьки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право: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здобувачів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звертатися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обирати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вид і форму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брати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участь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обирати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бути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обраними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завчасно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заплановані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позапланові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психологічні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соціологічні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обстеження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експерименти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згоду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участь у них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брати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участь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розробленні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плану;</w:t>
      </w:r>
    </w:p>
    <w:p w:rsidR="00A07253" w:rsidRPr="00322704" w:rsidRDefault="00A07253" w:rsidP="00322704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своїх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вони є)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оцінювання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24E60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6.21. Батьки та особи,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дітьми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виховувати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прав, свобод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людини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етичних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норм,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оточуючих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довкілля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досягненню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дитиною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нею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поважати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гідність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права,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свободи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дбати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навички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здорового способу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культуру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діалогу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культуру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взаєморозумінні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мирі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злагоді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усіма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народами,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етнічними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релігійними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представниками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релігійних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поглядів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традицій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різного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походження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сімейного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майнового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стану;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настановленням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особистим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прикладом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утверджувати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моралі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суспільних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правди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справедливості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патріотизму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гуманізму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толерантності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працелюбства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усвідомлення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додержуватися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 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Конституції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захищати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суверенітет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цілісність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виховувати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повагу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символів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національних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історичних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культурних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цінностей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дбайливе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ставлення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історико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-культурного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надбання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дотримуватися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установчих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правил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умов договору про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надання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(за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:rsidR="00A07253" w:rsidRPr="00322704" w:rsidRDefault="00A07253" w:rsidP="0032270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та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>обумовлені</w:t>
      </w:r>
      <w:proofErr w:type="spellEnd"/>
      <w:r w:rsidRPr="0032270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 закладу.</w:t>
      </w:r>
    </w:p>
    <w:p w:rsidR="00A07253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6.22.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невиконання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батьками та особами,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замінюють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порушувати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клопотання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таких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у тому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позбавлення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батьківських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прав.</w:t>
      </w:r>
    </w:p>
    <w:p w:rsidR="00A07253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 </w:t>
      </w:r>
    </w:p>
    <w:p w:rsidR="00A07253" w:rsidRDefault="00A07253" w:rsidP="00322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VІІ.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закладом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освіти</w:t>
      </w:r>
      <w:proofErr w:type="spellEnd"/>
    </w:p>
    <w:p w:rsidR="00322704" w:rsidRPr="00322704" w:rsidRDefault="00322704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322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орган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</w:t>
      </w:r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 освіти, культури та спорту </w:t>
      </w:r>
      <w:proofErr w:type="spellStart"/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A24E60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;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рада;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колегіальний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Безпосереднє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керівництво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(директор).Директором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особа, яка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громадянином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вільно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володіє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вищу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ступеня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нижче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магістра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спеціаліста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стаж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науково-педагогічної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трьох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організаторські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здібності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стан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психічного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здоров’я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перешкоджає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професійних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пройшла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конкурсний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відбір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переможцем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конкурсу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Закону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».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установчими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документами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державного,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обирається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посаду за результатами конкурсу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згідно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конкурс,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органом.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особою,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пройшла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конкурсний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відбір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конкурсної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закінчення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строку,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укладено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строковий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припиняються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продовжені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невизначений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 особою, яка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посаду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вперше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договір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два роки.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закінчення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такого строкового трудового договору та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сторони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продовжити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строкового трудового договору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чотири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роки без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конкурсу.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Особа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і того ж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більше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ніж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два строки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підряд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крім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тих,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розташовані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пунктах з одним закладом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).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шестирічного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включається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дворічний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перебування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вперше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Заступник(и) директора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звільняються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посади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7.3. Директор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право: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імені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без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довіреності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представляти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 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відносинах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підписувати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фінансово-господарської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в межах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строковим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договором, у тому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розпоряджатися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установленому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порядку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майном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коштами;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посаду,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переводити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посаду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звільняти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посади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притягати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дисциплінарної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вирішувати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пов’язані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відносинами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чинного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режим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ініціювати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перед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засновником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органом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структурних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підрозділів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накази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контролювати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угоди (договори,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контракти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компетенції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звертатися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центрального органу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заявою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позапланового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інституційного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аудиту,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зовнішнього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моніторингу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акредитації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закладу;</w:t>
      </w:r>
    </w:p>
    <w:p w:rsidR="00A07253" w:rsidRPr="001269B9" w:rsidRDefault="00A07253" w:rsidP="001269B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378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7.4. Директор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контролювати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частині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державною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мовою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планувати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проект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кошторису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подавати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уповноваженому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органу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щороку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обсягу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фінансово-господарську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межах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кошторису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початкової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правила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посадові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інструкції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видачу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Закону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»;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усіх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 тому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числі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академічних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свобод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траєкторії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забезпечити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функціонування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моніторинг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контролювати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учнем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плану;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контролю за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досягненням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учнями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стандартами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індивідуальним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планом;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необхідні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здобуття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особливими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потребами;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сприяти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проходженню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атестації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сертифікації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дієвого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нагляду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(контролю) за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засади,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формуванню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культури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здорового способу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життя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безпечне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середовище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дитинства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техніки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цивільного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техногенної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безпеки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харчування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медичному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обслуговуванню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прозорість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зокрема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оприлюднення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публічної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«Про доступ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публічної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інформації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», 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відкритість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публічних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 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зарахування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переведення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відрахування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відзначення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притягнення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документообіг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,  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організовувати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бухгалтерський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облік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бухгалтерії</w:t>
      </w:r>
      <w:proofErr w:type="spellEnd"/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щороку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зборах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колективу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свою роботу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виконувати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покладені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засновником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установчими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документами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колективним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договором,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строковим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трудовим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договором.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7.5. Директор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головою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постійно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діючого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колегіального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7.6.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Засідання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міру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потреби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закладу, але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4 рази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7.7.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рада: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схвалює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річний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схвалює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(них)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схвалює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правила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розпорядку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вдосконалення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методичного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переведення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наступний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відрахування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притягнення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обов’язків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 xml:space="preserve">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відзначення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морального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заохочення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творчої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ініціативи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професійної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майстерності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заходи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формує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річний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отриманих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поза закладами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мають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ліцензію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підвищення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кваліфікації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провадять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акредитованою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програмою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впровадження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досвіду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участі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дослідницькій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експериментальній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інноваційній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співпраці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закладами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установами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фізичними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юридичними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особами,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сприяють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ініціювати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позапланового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інституційного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аудиту,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акредитації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зовнішнього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моніторингу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розглядає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віднесені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 та/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7.8. Органом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самоврядування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колективу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скликаються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менш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як один раз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Порядок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скликання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чисельність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склад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колективу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 закладу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колективним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договором.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 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заслуховують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директора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керівництва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розглядають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фінансово-господарської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7.9.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зборів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конференції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створюватися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рада закладу,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регулюється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Статутом,  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піклувальна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рада,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учнівський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комітет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батьківський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комітет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методичні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спільноти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асоціації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положення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розробляє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затверджує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МОН.</w:t>
      </w:r>
    </w:p>
    <w:p w:rsidR="00A07253" w:rsidRPr="001269B9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7.10.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Піклувальну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раду закладу  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утворюється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уповноваженого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ним органу</w:t>
      </w:r>
      <w:r w:rsidR="001269B9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Піклувальна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рада:</w:t>
      </w:r>
    </w:p>
    <w:p w:rsidR="00A07253" w:rsidRPr="001269B9" w:rsidRDefault="00A07253" w:rsidP="001269B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аналізує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діяльність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1269B9" w:rsidRPr="001269B9" w:rsidRDefault="00A07253" w:rsidP="001269B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розробляє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пропозиції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стратегії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перспективного плану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аналізує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:rsidR="00A07253" w:rsidRPr="001269B9" w:rsidRDefault="00A07253" w:rsidP="001269B9">
      <w:pPr>
        <w:pStyle w:val="a5"/>
        <w:numPr>
          <w:ilvl w:val="0"/>
          <w:numId w:val="19"/>
        </w:numPr>
        <w:shd w:val="clear" w:color="auto" w:fill="FFFFFF"/>
        <w:spacing w:after="0" w:line="240" w:lineRule="auto"/>
        <w:ind w:left="378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сприяє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залученню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додаткових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заборонені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законом.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Стаття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41 Закону «Про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1269B9">
        <w:rPr>
          <w:rFonts w:ascii="Times New Roman" w:eastAsia="Times New Roman" w:hAnsi="Times New Roman" w:cs="Times New Roman"/>
          <w:sz w:val="28"/>
          <w:szCs w:val="28"/>
          <w:lang w:eastAsia="ru-UA"/>
        </w:rPr>
        <w:t>»</w:t>
      </w:r>
    </w:p>
    <w:p w:rsidR="00A07253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 </w:t>
      </w:r>
    </w:p>
    <w:p w:rsidR="001269B9" w:rsidRDefault="001269B9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:rsidR="001269B9" w:rsidRPr="000B38E4" w:rsidRDefault="001269B9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A07253" w:rsidRDefault="00A07253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lastRenderedPageBreak/>
        <w:t xml:space="preserve">VІІІ.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Матеріально-технічна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база</w:t>
      </w:r>
    </w:p>
    <w:p w:rsidR="001269B9" w:rsidRPr="001269B9" w:rsidRDefault="001269B9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база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включає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будівлі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споруди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землю,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комунікації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обладнання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транспортні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засоби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службове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житло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цінності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вартість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відображено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балансі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відділу освіти, культури та спорту </w:t>
      </w:r>
      <w:proofErr w:type="spellStart"/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Якушинецької</w:t>
      </w:r>
      <w:proofErr w:type="spellEnd"/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власністю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Якушинецкої</w:t>
      </w:r>
      <w:proofErr w:type="spellEnd"/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сільської ради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належить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оперативного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вилученим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8.3.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чинного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користується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землею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несе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відповідальність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вимог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норм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охорони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Вилучення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фондів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оборотних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коштів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майна проводиться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лише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передбачених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чинним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8.5.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процесу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база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комп’ютерного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їдальні</w:t>
      </w:r>
      <w:proofErr w:type="spellEnd"/>
      <w:r w:rsidR="00A56339" w:rsidRPr="000B38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 </w:t>
      </w: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приміщень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для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інженерно-технічного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навчально-допоміжного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персоналу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тощо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 </w:t>
      </w:r>
    </w:p>
    <w:p w:rsidR="00A07253" w:rsidRDefault="00A07253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ІХ.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Фінансово-господарська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діяльність</w:t>
      </w:r>
      <w:proofErr w:type="spellEnd"/>
    </w:p>
    <w:p w:rsidR="001269B9" w:rsidRPr="001269B9" w:rsidRDefault="001269B9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0B38E4" w:rsidRPr="000B38E4" w:rsidRDefault="001269B9" w:rsidP="000B38E4">
      <w:pPr>
        <w:tabs>
          <w:tab w:val="left" w:pos="1114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9.1.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Заклад є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неприбутковою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. </w:t>
      </w:r>
      <w:r w:rsidR="000B38E4" w:rsidRPr="000B38E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Доходи </w:t>
      </w:r>
      <w:r w:rsidR="000B38E4" w:rsidRPr="000B38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прибутки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) закладу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мети (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установчими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1269B9" w:rsidRDefault="001269B9" w:rsidP="001269B9">
      <w:pPr>
        <w:tabs>
          <w:tab w:val="left" w:pos="111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.2.Фінансування закладу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розпорядником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спорту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Якушинецької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кошторису.</w:t>
      </w:r>
    </w:p>
    <w:p w:rsidR="000B38E4" w:rsidRPr="000B38E4" w:rsidRDefault="001269B9" w:rsidP="001269B9">
      <w:pPr>
        <w:tabs>
          <w:tab w:val="left" w:pos="1119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закладу є:                                                                            </w:t>
      </w:r>
    </w:p>
    <w:p w:rsidR="000B38E4" w:rsidRPr="001269B9" w:rsidRDefault="000B38E4" w:rsidP="001269B9">
      <w:pPr>
        <w:pStyle w:val="a5"/>
        <w:numPr>
          <w:ilvl w:val="1"/>
          <w:numId w:val="16"/>
        </w:numPr>
        <w:spacing w:after="0" w:line="322" w:lineRule="exact"/>
        <w:ind w:left="406"/>
        <w:rPr>
          <w:rFonts w:ascii="Times New Roman" w:hAnsi="Times New Roman" w:cs="Times New Roman"/>
          <w:sz w:val="28"/>
          <w:szCs w:val="28"/>
        </w:rPr>
      </w:pP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Якушинецької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ради;                                                                                               </w:t>
      </w:r>
    </w:p>
    <w:p w:rsidR="000B38E4" w:rsidRPr="001269B9" w:rsidRDefault="000B38E4" w:rsidP="001269B9">
      <w:pPr>
        <w:pStyle w:val="a5"/>
        <w:numPr>
          <w:ilvl w:val="1"/>
          <w:numId w:val="16"/>
        </w:numPr>
        <w:spacing w:after="0" w:line="322" w:lineRule="exact"/>
        <w:ind w:left="406"/>
        <w:rPr>
          <w:rFonts w:ascii="Times New Roman" w:hAnsi="Times New Roman" w:cs="Times New Roman"/>
          <w:sz w:val="28"/>
          <w:szCs w:val="28"/>
        </w:rPr>
      </w:pP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0B38E4" w:rsidRPr="001269B9" w:rsidRDefault="000B38E4" w:rsidP="001269B9">
      <w:pPr>
        <w:pStyle w:val="a5"/>
        <w:numPr>
          <w:ilvl w:val="1"/>
          <w:numId w:val="16"/>
        </w:numPr>
        <w:tabs>
          <w:tab w:val="left" w:pos="762"/>
        </w:tabs>
        <w:spacing w:after="0" w:line="326" w:lineRule="exact"/>
        <w:ind w:left="406"/>
        <w:rPr>
          <w:rFonts w:ascii="Times New Roman" w:hAnsi="Times New Roman" w:cs="Times New Roman"/>
          <w:sz w:val="28"/>
          <w:szCs w:val="28"/>
        </w:rPr>
      </w:pP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списаного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;</w:t>
      </w:r>
    </w:p>
    <w:p w:rsidR="000B38E4" w:rsidRPr="001269B9" w:rsidRDefault="000B38E4" w:rsidP="001269B9">
      <w:pPr>
        <w:pStyle w:val="a5"/>
        <w:numPr>
          <w:ilvl w:val="1"/>
          <w:numId w:val="16"/>
        </w:numPr>
        <w:spacing w:after="0" w:line="322" w:lineRule="exact"/>
        <w:ind w:left="4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добровільні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спонсорські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пожертвування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9B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1269B9">
        <w:rPr>
          <w:rFonts w:ascii="Times New Roman" w:hAnsi="Times New Roman" w:cs="Times New Roman"/>
          <w:sz w:val="28"/>
          <w:szCs w:val="28"/>
        </w:rPr>
        <w:t>.</w:t>
      </w:r>
    </w:p>
    <w:p w:rsidR="000B38E4" w:rsidRPr="000B38E4" w:rsidRDefault="001269B9" w:rsidP="000B38E4">
      <w:pPr>
        <w:tabs>
          <w:tab w:val="left" w:pos="1095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Бюджетне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в органах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кошторисом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>.</w:t>
      </w:r>
    </w:p>
    <w:p w:rsidR="000B38E4" w:rsidRPr="000B38E4" w:rsidRDefault="001269B9" w:rsidP="000B38E4">
      <w:pPr>
        <w:tabs>
          <w:tab w:val="left" w:pos="1248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.5. Порядок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>, нормативно-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актами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Якушинецької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ради. За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засновника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установою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бухгалтерського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договірних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засадах. </w:t>
      </w:r>
    </w:p>
    <w:p w:rsidR="000B38E4" w:rsidRPr="000B38E4" w:rsidRDefault="001269B9" w:rsidP="000B38E4">
      <w:pPr>
        <w:tabs>
          <w:tab w:val="left" w:pos="1077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9</w:t>
      </w:r>
      <w:r w:rsidR="000B38E4" w:rsidRPr="000B38E4">
        <w:rPr>
          <w:rFonts w:ascii="Times New Roman" w:hAnsi="Times New Roman" w:cs="Times New Roman"/>
          <w:sz w:val="28"/>
          <w:szCs w:val="28"/>
        </w:rPr>
        <w:t xml:space="preserve">.6. Заклад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бюджетну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статистичну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0B38E4" w:rsidRPr="000B38E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0B38E4" w:rsidRPr="000B38E4">
        <w:rPr>
          <w:rFonts w:ascii="Times New Roman" w:hAnsi="Times New Roman" w:cs="Times New Roman"/>
          <w:sz w:val="28"/>
          <w:szCs w:val="28"/>
        </w:rPr>
        <w:t>.</w:t>
      </w:r>
    </w:p>
    <w:p w:rsidR="000B38E4" w:rsidRPr="000B38E4" w:rsidRDefault="000B38E4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0B38E4" w:rsidRDefault="00A07253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Х.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Міжнародне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співробітництво</w:t>
      </w:r>
      <w:proofErr w:type="spellEnd"/>
    </w:p>
    <w:p w:rsidR="001269B9" w:rsidRPr="001269B9" w:rsidRDefault="001269B9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UA"/>
        </w:rPr>
      </w:pPr>
    </w:p>
    <w:p w:rsidR="000B38E4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10.1. Заклад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належної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соціально-культурної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проводити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учнівський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обмін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рамках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проектів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встановлювати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прямі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зв’язки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освітніми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асоціаціями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укладати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договори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співробітництво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закладами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науковими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установами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підприємствами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   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об’єднаннями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інших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10.2. Участь закладу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міжнародних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проектах,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учнівському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педагогічному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обміні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   </w:t>
      </w: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     </w:t>
      </w:r>
    </w:p>
    <w:p w:rsidR="001269B9" w:rsidRDefault="001269B9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</w:p>
    <w:p w:rsidR="00A07253" w:rsidRDefault="00A07253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ХІ. Контроль за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діяльністю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освіти</w:t>
      </w:r>
      <w:proofErr w:type="spellEnd"/>
    </w:p>
    <w:p w:rsidR="001269B9" w:rsidRPr="001269B9" w:rsidRDefault="001269B9" w:rsidP="000B3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11.1.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контроль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метою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єдиної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політики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11.2.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нагляд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(контроль)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сфері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здійснюється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центральним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виконавчої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влади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із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територіальними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органами,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діють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підставі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в межах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спосіб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Законами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» та «Про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загальну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середню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».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11.3. Формами державного контролю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діяльністю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є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планового (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позапланового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)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інституційного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аудиту,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проводиться не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рідше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одного разу на десять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Міністерством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науки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позапланова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перевірка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За результатами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інституційного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аудиту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висновок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якість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внутрішню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також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рекомендації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вдосконалення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</w:p>
    <w:p w:rsidR="00A07253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11.4.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невідповідності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освітньої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діяльності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та/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ліцензійним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умовам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проводить аудит,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усунення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недоліків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роботі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Після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закінчення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строку проводиться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перевірка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усунення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недоліків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порушень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разі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негативних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перевірки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можуть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бути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надані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рекомендації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керівника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припинення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1269B9" w:rsidRDefault="001269B9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1269B9" w:rsidRDefault="001269B9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1269B9" w:rsidRDefault="001269B9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1269B9" w:rsidRDefault="001269B9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1269B9" w:rsidRPr="000B38E4" w:rsidRDefault="001269B9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:rsidR="00A07253" w:rsidRDefault="00A07253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lastRenderedPageBreak/>
        <w:t xml:space="preserve">XІІ.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Реорганізація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ліквідація</w:t>
      </w:r>
      <w:proofErr w:type="spellEnd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b/>
          <w:bCs/>
          <w:sz w:val="28"/>
          <w:szCs w:val="28"/>
          <w:lang w:eastAsia="ru-UA"/>
        </w:rPr>
        <w:t>освіти</w:t>
      </w:r>
      <w:proofErr w:type="spellEnd"/>
    </w:p>
    <w:p w:rsidR="001269B9" w:rsidRPr="001269B9" w:rsidRDefault="001269B9" w:rsidP="00126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UA"/>
        </w:rPr>
      </w:pP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12.1.  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проводяться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у порядку,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чинним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12.2.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приймає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порядку,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встановленому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Кабінетом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Міністрів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12.3.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відбувається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шляхом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злиття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приєднання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поділу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виділення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12.4.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поводиться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ліквідаційною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комісією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яка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засновником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а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випадках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господарського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суду –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ліквідаційною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комісією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призначеною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цим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органом.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З часу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призначення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ліквідаційної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неї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переходять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повноваження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закладом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12.5.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Ліквідаційна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комісія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оцінює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наявне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майно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виявляє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дебіторів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кредиторів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розраховується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ними,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складає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ліквідаційний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баланс і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представляє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засновнику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12.6. 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випадку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права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зобов’язання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переходять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правонаступників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чинного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або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визначених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закладів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1269B9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12.7. При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ліквідації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закладу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його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працівникам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  особам,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які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навчаються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 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ньому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гарантується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дотримання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прав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інтересів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відповідно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чинного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законодавства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праці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. </w:t>
      </w:r>
    </w:p>
    <w:p w:rsidR="00A07253" w:rsidRPr="000B38E4" w:rsidRDefault="00A07253" w:rsidP="00126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12.8. Заклад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вважається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реорганізованим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чи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ліквідованим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дня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внесення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відповідних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змін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до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Єдиної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електронної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питань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освіти</w:t>
      </w:r>
      <w:proofErr w:type="spellEnd"/>
      <w:r w:rsidRPr="000B38E4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:rsidR="00A07253" w:rsidRPr="000B38E4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A07253" w:rsidRPr="000B38E4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A07253" w:rsidRPr="000B38E4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UA"/>
        </w:rPr>
      </w:pPr>
    </w:p>
    <w:p w:rsidR="00A07253" w:rsidRDefault="00A07253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1269B9" w:rsidRDefault="001269B9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1269B9" w:rsidRDefault="001269B9" w:rsidP="000B38E4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UA"/>
        </w:rPr>
      </w:pPr>
    </w:p>
    <w:p w:rsidR="001269B9" w:rsidRPr="001269B9" w:rsidRDefault="001269B9" w:rsidP="001269B9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UA"/>
        </w:rPr>
      </w:pPr>
      <w:r w:rsidRPr="00126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UA"/>
        </w:rPr>
        <w:t xml:space="preserve">Сільський голова                                                 </w:t>
      </w:r>
      <w:bookmarkStart w:id="0" w:name="_GoBack"/>
      <w:bookmarkEnd w:id="0"/>
      <w:r w:rsidRPr="00126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UA"/>
        </w:rPr>
        <w:t xml:space="preserve"> Василь РОМАНЮК</w:t>
      </w:r>
    </w:p>
    <w:sectPr w:rsidR="001269B9" w:rsidRPr="0012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C5D"/>
    <w:multiLevelType w:val="multilevel"/>
    <w:tmpl w:val="10A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12FAD"/>
    <w:multiLevelType w:val="hybridMultilevel"/>
    <w:tmpl w:val="90522108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1759"/>
    <w:multiLevelType w:val="multilevel"/>
    <w:tmpl w:val="CF1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17511"/>
    <w:multiLevelType w:val="hybridMultilevel"/>
    <w:tmpl w:val="94563A24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35C5E"/>
    <w:multiLevelType w:val="hybridMultilevel"/>
    <w:tmpl w:val="B52E4C7C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A24AA"/>
    <w:multiLevelType w:val="hybridMultilevel"/>
    <w:tmpl w:val="A5F4F792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2607A"/>
    <w:multiLevelType w:val="hybridMultilevel"/>
    <w:tmpl w:val="1094635A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079F"/>
    <w:multiLevelType w:val="hybridMultilevel"/>
    <w:tmpl w:val="01D48472"/>
    <w:lvl w:ilvl="0" w:tplc="915C0AC8">
      <w:numFmt w:val="bullet"/>
      <w:lvlText w:val="–"/>
      <w:lvlJc w:val="left"/>
      <w:pPr>
        <w:ind w:left="1335" w:hanging="975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4C72"/>
    <w:multiLevelType w:val="multilevel"/>
    <w:tmpl w:val="D60C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12892"/>
    <w:multiLevelType w:val="hybridMultilevel"/>
    <w:tmpl w:val="4D4E14F8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7583"/>
    <w:multiLevelType w:val="hybridMultilevel"/>
    <w:tmpl w:val="E6FE528C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61589"/>
    <w:multiLevelType w:val="multilevel"/>
    <w:tmpl w:val="A21A5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80CEF"/>
    <w:multiLevelType w:val="hybridMultilevel"/>
    <w:tmpl w:val="6C021336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61A6E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63B08"/>
    <w:multiLevelType w:val="hybridMultilevel"/>
    <w:tmpl w:val="D1867820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AE8"/>
    <w:multiLevelType w:val="multilevel"/>
    <w:tmpl w:val="7C5C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04679"/>
    <w:multiLevelType w:val="multilevel"/>
    <w:tmpl w:val="A76E9B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600029"/>
    <w:multiLevelType w:val="hybridMultilevel"/>
    <w:tmpl w:val="B046190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5505E"/>
    <w:multiLevelType w:val="hybridMultilevel"/>
    <w:tmpl w:val="CC300844"/>
    <w:lvl w:ilvl="0" w:tplc="915C0AC8">
      <w:numFmt w:val="bullet"/>
      <w:lvlText w:val="–"/>
      <w:lvlJc w:val="left"/>
      <w:pPr>
        <w:ind w:left="1335" w:hanging="975"/>
      </w:pPr>
      <w:rPr>
        <w:rFonts w:ascii="Times New Roman" w:eastAsia="Times New Roman" w:hAnsi="Times New Roman" w:cs="Times New Roman" w:hint="default"/>
      </w:rPr>
    </w:lvl>
    <w:lvl w:ilvl="1" w:tplc="9392B82C">
      <w:numFmt w:val="bullet"/>
      <w:lvlText w:val="-"/>
      <w:lvlJc w:val="left"/>
      <w:pPr>
        <w:ind w:left="2010" w:hanging="93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15463"/>
    <w:multiLevelType w:val="hybridMultilevel"/>
    <w:tmpl w:val="2FF64D78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B4CF6"/>
    <w:multiLevelType w:val="hybridMultilevel"/>
    <w:tmpl w:val="E144B2B8"/>
    <w:lvl w:ilvl="0" w:tplc="915C0AC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2"/>
  </w:num>
  <w:num w:numId="5">
    <w:abstractNumId w:val="14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3"/>
  </w:num>
  <w:num w:numId="18">
    <w:abstractNumId w:val="5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80"/>
    <w:rsid w:val="000B38E4"/>
    <w:rsid w:val="001269B9"/>
    <w:rsid w:val="002D1D0B"/>
    <w:rsid w:val="00322704"/>
    <w:rsid w:val="00510D8A"/>
    <w:rsid w:val="00526C80"/>
    <w:rsid w:val="005974D3"/>
    <w:rsid w:val="007754BD"/>
    <w:rsid w:val="008A1A67"/>
    <w:rsid w:val="00A07253"/>
    <w:rsid w:val="00A24E60"/>
    <w:rsid w:val="00A56339"/>
    <w:rsid w:val="00A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2EE0"/>
  <w15:chartTrackingRefBased/>
  <w15:docId w15:val="{BDE8FD9F-51D3-43DD-80F0-278B4618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526C80"/>
    <w:rPr>
      <w:b/>
      <w:bCs/>
    </w:rPr>
  </w:style>
  <w:style w:type="paragraph" w:styleId="a5">
    <w:name w:val="List Paragraph"/>
    <w:basedOn w:val="a"/>
    <w:uiPriority w:val="34"/>
    <w:qFormat/>
    <w:rsid w:val="00A0725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07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7088</Words>
  <Characters>40408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2025-11-26T12:56:00Z</dcterms:created>
  <dcterms:modified xsi:type="dcterms:W3CDTF">2025-11-26T14:38:00Z</dcterms:modified>
</cp:coreProperties>
</file>