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86447" w14:textId="77777777" w:rsidR="00B95038" w:rsidRPr="00B1123A" w:rsidRDefault="00B95038" w:rsidP="00B95038">
      <w:pPr>
        <w:tabs>
          <w:tab w:val="left" w:pos="3990"/>
        </w:tabs>
        <w:spacing w:after="0"/>
        <w:jc w:val="center"/>
        <w:rPr>
          <w:rFonts w:eastAsia="Batang" w:cs="Times New Roman"/>
          <w:noProof/>
          <w:szCs w:val="28"/>
          <w:lang w:val="uk-UA" w:eastAsia="ru-RU"/>
        </w:rPr>
      </w:pPr>
      <w:r w:rsidRPr="00B1123A">
        <w:rPr>
          <w:rFonts w:eastAsia="Batang" w:cs="Times New Roman"/>
          <w:noProof/>
          <w:szCs w:val="28"/>
          <w:lang w:val="uk-UA" w:eastAsia="ru-RU"/>
        </w:rPr>
        <w:drawing>
          <wp:inline distT="0" distB="0" distL="0" distR="0" wp14:anchorId="0B82EBEF" wp14:editId="38A1E327">
            <wp:extent cx="5334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14:paraId="16BBB370" w14:textId="77777777" w:rsidR="00B95038" w:rsidRPr="00B1123A" w:rsidRDefault="00B95038" w:rsidP="00B95038">
      <w:pPr>
        <w:tabs>
          <w:tab w:val="left" w:pos="3990"/>
        </w:tabs>
        <w:spacing w:after="0"/>
        <w:jc w:val="center"/>
        <w:rPr>
          <w:rFonts w:eastAsia="Batang" w:cs="Times New Roman"/>
          <w:b/>
          <w:noProof/>
          <w:szCs w:val="28"/>
          <w:lang w:val="uk-UA" w:eastAsia="ru-RU"/>
        </w:rPr>
      </w:pPr>
      <w:r w:rsidRPr="00B1123A">
        <w:rPr>
          <w:rFonts w:eastAsia="Batang" w:cs="Times New Roman"/>
          <w:b/>
          <w:noProof/>
          <w:szCs w:val="28"/>
          <w:lang w:val="uk-UA" w:eastAsia="ru-RU"/>
        </w:rPr>
        <w:t>ЯКУШИНЕЦЬКА СІЛЬСЬКА РАДА</w:t>
      </w:r>
    </w:p>
    <w:p w14:paraId="39DF99A4" w14:textId="77777777" w:rsidR="00B95038" w:rsidRPr="00B1123A" w:rsidRDefault="00B95038" w:rsidP="00B95038">
      <w:pPr>
        <w:tabs>
          <w:tab w:val="left" w:pos="3990"/>
        </w:tabs>
        <w:spacing w:after="0"/>
        <w:jc w:val="center"/>
        <w:rPr>
          <w:rFonts w:eastAsia="Batang" w:cs="Times New Roman"/>
          <w:b/>
          <w:noProof/>
          <w:szCs w:val="28"/>
          <w:lang w:val="uk-UA" w:eastAsia="ru-RU"/>
        </w:rPr>
      </w:pPr>
      <w:r w:rsidRPr="00B1123A">
        <w:rPr>
          <w:rFonts w:eastAsia="Batang" w:cs="Times New Roman"/>
          <w:b/>
          <w:noProof/>
          <w:szCs w:val="28"/>
          <w:lang w:val="uk-UA" w:eastAsia="ru-RU"/>
        </w:rPr>
        <w:t>ВИКОНАВЧИЙ КОМІТЕТ</w:t>
      </w:r>
    </w:p>
    <w:p w14:paraId="52160D22" w14:textId="77777777" w:rsidR="00B95038" w:rsidRPr="00B1123A" w:rsidRDefault="00B95038" w:rsidP="00B95038">
      <w:pPr>
        <w:spacing w:after="0"/>
        <w:jc w:val="center"/>
        <w:outlineLvl w:val="2"/>
        <w:rPr>
          <w:rFonts w:eastAsia="Times New Roman" w:cs="Times New Roman"/>
          <w:b/>
          <w:bCs/>
          <w:szCs w:val="28"/>
          <w:lang w:val="uk-UA" w:eastAsia="uk-UA"/>
        </w:rPr>
      </w:pPr>
    </w:p>
    <w:p w14:paraId="3302A20D" w14:textId="77777777" w:rsidR="00B95038" w:rsidRPr="00B1123A" w:rsidRDefault="00B95038" w:rsidP="00B95038">
      <w:pPr>
        <w:spacing w:after="0"/>
        <w:jc w:val="center"/>
        <w:outlineLvl w:val="2"/>
        <w:rPr>
          <w:rFonts w:eastAsia="Times New Roman" w:cs="Times New Roman"/>
          <w:b/>
          <w:bCs/>
          <w:szCs w:val="28"/>
          <w:lang w:val="uk-UA" w:eastAsia="uk-UA"/>
        </w:rPr>
      </w:pPr>
      <w:r w:rsidRPr="00B1123A">
        <w:rPr>
          <w:rFonts w:eastAsia="Times New Roman" w:cs="Times New Roman"/>
          <w:b/>
          <w:bCs/>
          <w:szCs w:val="28"/>
          <w:lang w:val="uk-UA" w:eastAsia="uk-UA"/>
        </w:rPr>
        <w:t xml:space="preserve">РІШЕННЯ </w:t>
      </w:r>
    </w:p>
    <w:p w14:paraId="070F9841" w14:textId="0B28A18E" w:rsidR="00B95038" w:rsidRPr="00B1123A" w:rsidRDefault="00CD25C5" w:rsidP="00B95038">
      <w:pPr>
        <w:spacing w:after="0"/>
        <w:outlineLvl w:val="2"/>
        <w:rPr>
          <w:rFonts w:eastAsia="Times New Roman" w:cs="Times New Roman"/>
          <w:b/>
          <w:bCs/>
          <w:szCs w:val="28"/>
          <w:lang w:val="uk-UA" w:eastAsia="uk-UA"/>
        </w:rPr>
      </w:pPr>
      <w:r w:rsidRPr="00B1123A">
        <w:rPr>
          <w:rFonts w:eastAsia="Times New Roman" w:cs="Times New Roman"/>
          <w:szCs w:val="28"/>
          <w:lang w:val="uk-UA" w:eastAsia="ru-RU"/>
        </w:rPr>
        <w:t>2</w:t>
      </w:r>
      <w:r w:rsidR="00B1123A" w:rsidRPr="00B1123A">
        <w:rPr>
          <w:rFonts w:eastAsia="Times New Roman" w:cs="Times New Roman"/>
          <w:szCs w:val="28"/>
          <w:lang w:val="uk-UA" w:eastAsia="ru-RU"/>
        </w:rPr>
        <w:t>2</w:t>
      </w:r>
      <w:r w:rsidRPr="00B1123A">
        <w:rPr>
          <w:rFonts w:eastAsia="Times New Roman" w:cs="Times New Roman"/>
          <w:szCs w:val="28"/>
          <w:lang w:val="uk-UA" w:eastAsia="ru-RU"/>
        </w:rPr>
        <w:t>.10.</w:t>
      </w:r>
      <w:r w:rsidR="00B95038" w:rsidRPr="00B1123A">
        <w:rPr>
          <w:rFonts w:eastAsia="Times New Roman" w:cs="Times New Roman"/>
          <w:szCs w:val="24"/>
          <w:lang w:val="uk-UA" w:eastAsia="ru-RU"/>
        </w:rPr>
        <w:t xml:space="preserve">2024                                                                                                   </w:t>
      </w:r>
      <w:r w:rsidR="00B1123A" w:rsidRPr="00B1123A">
        <w:rPr>
          <w:rFonts w:eastAsia="Times New Roman" w:cs="Times New Roman"/>
          <w:szCs w:val="24"/>
          <w:lang w:val="uk-UA" w:eastAsia="ru-RU"/>
        </w:rPr>
        <w:t xml:space="preserve">     </w:t>
      </w:r>
      <w:r w:rsidR="00B95038" w:rsidRPr="00B1123A">
        <w:rPr>
          <w:rFonts w:eastAsia="Times New Roman" w:cs="Times New Roman"/>
          <w:szCs w:val="24"/>
          <w:lang w:val="uk-UA" w:eastAsia="ru-RU"/>
        </w:rPr>
        <w:t xml:space="preserve"> №</w:t>
      </w:r>
      <w:r w:rsidR="00B1123A" w:rsidRPr="00B1123A">
        <w:rPr>
          <w:rFonts w:eastAsia="Times New Roman" w:cs="Times New Roman"/>
          <w:szCs w:val="24"/>
          <w:lang w:val="uk-UA" w:eastAsia="ru-RU"/>
        </w:rPr>
        <w:t>311</w:t>
      </w:r>
    </w:p>
    <w:p w14:paraId="7C50ACAF" w14:textId="77777777" w:rsidR="00B95038" w:rsidRPr="00B1123A" w:rsidRDefault="00B95038" w:rsidP="00B95038">
      <w:pPr>
        <w:tabs>
          <w:tab w:val="left" w:pos="3990"/>
        </w:tabs>
        <w:spacing w:after="0"/>
        <w:rPr>
          <w:rFonts w:eastAsia="Batang" w:cs="Times New Roman"/>
          <w:szCs w:val="28"/>
          <w:lang w:val="uk-UA" w:eastAsia="ru-RU"/>
        </w:rPr>
      </w:pPr>
    </w:p>
    <w:p w14:paraId="3DFDA2D2" w14:textId="77777777" w:rsidR="00B95038" w:rsidRPr="00B1123A" w:rsidRDefault="00B95038" w:rsidP="00B95038">
      <w:pPr>
        <w:spacing w:after="0"/>
        <w:rPr>
          <w:rFonts w:eastAsia="Batang" w:cs="Times New Roman"/>
          <w:sz w:val="24"/>
          <w:szCs w:val="24"/>
          <w:lang w:val="uk-UA" w:eastAsia="ru-RU"/>
        </w:rPr>
      </w:pPr>
    </w:p>
    <w:p w14:paraId="67D47E6E" w14:textId="74FB9068" w:rsidR="00B1479D" w:rsidRPr="00B1123A" w:rsidRDefault="00B95038" w:rsidP="00B95038">
      <w:pPr>
        <w:spacing w:after="0"/>
        <w:jc w:val="both"/>
        <w:rPr>
          <w:rFonts w:eastAsia="Batang" w:cs="Times New Roman"/>
          <w:b/>
          <w:szCs w:val="28"/>
          <w:lang w:val="uk-UA" w:eastAsia="ru-RU"/>
        </w:rPr>
      </w:pPr>
      <w:r w:rsidRPr="00B1123A">
        <w:rPr>
          <w:rFonts w:eastAsia="Batang" w:cs="Times New Roman"/>
          <w:b/>
          <w:szCs w:val="28"/>
          <w:lang w:val="uk-UA" w:eastAsia="ru-RU"/>
        </w:rPr>
        <w:t>Про</w:t>
      </w:r>
      <w:r w:rsidR="00B1479D" w:rsidRPr="00B1123A">
        <w:rPr>
          <w:rFonts w:eastAsia="Batang" w:cs="Times New Roman"/>
          <w:b/>
          <w:szCs w:val="28"/>
          <w:lang w:val="uk-UA" w:eastAsia="ru-RU"/>
        </w:rPr>
        <w:t xml:space="preserve"> створення </w:t>
      </w:r>
      <w:r w:rsidR="004B57C6" w:rsidRPr="00B1123A">
        <w:rPr>
          <w:rFonts w:eastAsia="Batang" w:cs="Times New Roman"/>
          <w:b/>
          <w:szCs w:val="28"/>
          <w:lang w:val="uk-UA" w:eastAsia="ru-RU"/>
        </w:rPr>
        <w:t>ради безбар’єрності</w:t>
      </w:r>
      <w:r w:rsidR="00B1479D" w:rsidRPr="00B1123A">
        <w:rPr>
          <w:rFonts w:eastAsia="Batang" w:cs="Times New Roman"/>
          <w:b/>
          <w:szCs w:val="28"/>
          <w:lang w:val="uk-UA" w:eastAsia="ru-RU"/>
        </w:rPr>
        <w:t xml:space="preserve"> </w:t>
      </w:r>
    </w:p>
    <w:p w14:paraId="411719A2" w14:textId="30CA6EB2" w:rsidR="004B57C6" w:rsidRPr="00B1123A" w:rsidRDefault="00B1479D" w:rsidP="00B95038">
      <w:pPr>
        <w:spacing w:after="0"/>
        <w:jc w:val="both"/>
        <w:rPr>
          <w:rFonts w:eastAsia="Batang" w:cs="Times New Roman"/>
          <w:b/>
          <w:szCs w:val="28"/>
          <w:lang w:val="uk-UA" w:eastAsia="ru-RU"/>
        </w:rPr>
      </w:pPr>
      <w:r w:rsidRPr="00B1123A">
        <w:rPr>
          <w:rFonts w:eastAsia="Batang" w:cs="Times New Roman"/>
          <w:b/>
          <w:szCs w:val="28"/>
          <w:lang w:val="uk-UA" w:eastAsia="ru-RU"/>
        </w:rPr>
        <w:t xml:space="preserve">Якушинецької </w:t>
      </w:r>
      <w:r w:rsidR="004B57C6" w:rsidRPr="00B1123A">
        <w:rPr>
          <w:rFonts w:eastAsia="Batang" w:cs="Times New Roman"/>
          <w:b/>
          <w:szCs w:val="28"/>
          <w:lang w:val="uk-UA" w:eastAsia="ru-RU"/>
        </w:rPr>
        <w:t>терит</w:t>
      </w:r>
      <w:r w:rsidR="00B1123A" w:rsidRPr="00B1123A">
        <w:rPr>
          <w:rFonts w:eastAsia="Batang" w:cs="Times New Roman"/>
          <w:b/>
          <w:szCs w:val="28"/>
          <w:lang w:val="uk-UA" w:eastAsia="ru-RU"/>
        </w:rPr>
        <w:t>о</w:t>
      </w:r>
      <w:r w:rsidR="004B57C6" w:rsidRPr="00B1123A">
        <w:rPr>
          <w:rFonts w:eastAsia="Batang" w:cs="Times New Roman"/>
          <w:b/>
          <w:szCs w:val="28"/>
          <w:lang w:val="uk-UA" w:eastAsia="ru-RU"/>
        </w:rPr>
        <w:t xml:space="preserve">ріальної громади </w:t>
      </w:r>
    </w:p>
    <w:p w14:paraId="2128B906" w14:textId="54504213" w:rsidR="00B1479D" w:rsidRPr="00B1123A" w:rsidRDefault="004B57C6" w:rsidP="00B95038">
      <w:pPr>
        <w:spacing w:after="0"/>
        <w:jc w:val="both"/>
        <w:rPr>
          <w:rFonts w:eastAsia="Batang" w:cs="Times New Roman"/>
          <w:b/>
          <w:szCs w:val="28"/>
          <w:lang w:val="uk-UA" w:eastAsia="ru-RU"/>
        </w:rPr>
      </w:pPr>
      <w:r w:rsidRPr="00B1123A">
        <w:rPr>
          <w:rFonts w:eastAsia="Batang" w:cs="Times New Roman"/>
          <w:b/>
          <w:szCs w:val="28"/>
          <w:lang w:val="uk-UA" w:eastAsia="ru-RU"/>
        </w:rPr>
        <w:t>та затвердження положення про неї</w:t>
      </w:r>
      <w:r w:rsidR="00B1479D" w:rsidRPr="00B1123A">
        <w:rPr>
          <w:rFonts w:eastAsia="Batang" w:cs="Times New Roman"/>
          <w:b/>
          <w:szCs w:val="28"/>
          <w:lang w:val="uk-UA" w:eastAsia="ru-RU"/>
        </w:rPr>
        <w:t xml:space="preserve"> </w:t>
      </w:r>
    </w:p>
    <w:p w14:paraId="58244A86" w14:textId="77777777" w:rsidR="00B95038" w:rsidRPr="00B1123A" w:rsidRDefault="00B95038" w:rsidP="00B95038">
      <w:pPr>
        <w:spacing w:after="0"/>
        <w:ind w:firstLine="708"/>
        <w:jc w:val="both"/>
        <w:rPr>
          <w:rFonts w:eastAsia="Batang" w:cs="Times New Roman"/>
          <w:szCs w:val="28"/>
          <w:lang w:val="uk-UA" w:eastAsia="ru-RU"/>
        </w:rPr>
      </w:pPr>
    </w:p>
    <w:p w14:paraId="77B8D32A" w14:textId="59622374" w:rsidR="004B57C6" w:rsidRPr="00B1123A" w:rsidRDefault="004B57C6" w:rsidP="004B57C6">
      <w:pPr>
        <w:pStyle w:val="a3"/>
        <w:ind w:firstLine="708"/>
        <w:jc w:val="both"/>
        <w:rPr>
          <w:sz w:val="28"/>
          <w:szCs w:val="28"/>
          <w:lang w:val="uk-UA"/>
        </w:rPr>
      </w:pPr>
      <w:r w:rsidRPr="00B1123A">
        <w:rPr>
          <w:sz w:val="28"/>
          <w:szCs w:val="28"/>
          <w:lang w:val="uk-UA"/>
        </w:rPr>
        <w:t>Керуючись статт</w:t>
      </w:r>
      <w:r w:rsidR="00B1123A">
        <w:rPr>
          <w:sz w:val="28"/>
          <w:szCs w:val="28"/>
          <w:lang w:val="uk-UA"/>
        </w:rPr>
        <w:t>ями</w:t>
      </w:r>
      <w:r w:rsidRPr="00B1123A">
        <w:rPr>
          <w:sz w:val="28"/>
          <w:szCs w:val="28"/>
          <w:lang w:val="uk-UA"/>
        </w:rPr>
        <w:t xml:space="preserve"> </w:t>
      </w:r>
      <w:r w:rsidR="00B1123A">
        <w:rPr>
          <w:sz w:val="28"/>
          <w:szCs w:val="28"/>
          <w:lang w:val="uk-UA"/>
        </w:rPr>
        <w:t>52, 59</w:t>
      </w:r>
      <w:r w:rsidRPr="00B1123A">
        <w:rPr>
          <w:sz w:val="28"/>
          <w:szCs w:val="28"/>
          <w:lang w:val="uk-UA"/>
        </w:rPr>
        <w:t xml:space="preserve"> Закону України «Про місцеве самоврядування в Україні», враховуючи розпорядження Кабінету Міністрів України від 14 квітня 2021 року № 366-р «Про схвалення Національної стратегії із створення безбар'єрного простору в Україні на період 2030 року», з метою ефективного забезпечення безперешкодного середовища для всіх груп населення, в тому числі осіб з інвалідністю та інших категорій маломобільних груп населення на території Якушинецької територіальної громади, виконавчий комітет </w:t>
      </w:r>
      <w:r w:rsidR="00B1123A">
        <w:rPr>
          <w:sz w:val="28"/>
          <w:szCs w:val="28"/>
          <w:lang w:val="uk-UA"/>
        </w:rPr>
        <w:t>сільської</w:t>
      </w:r>
      <w:r w:rsidRPr="00B1123A">
        <w:rPr>
          <w:sz w:val="28"/>
          <w:szCs w:val="28"/>
          <w:lang w:val="uk-UA"/>
        </w:rPr>
        <w:t xml:space="preserve"> ради</w:t>
      </w:r>
    </w:p>
    <w:p w14:paraId="0D8AD31E" w14:textId="77777777" w:rsidR="003B4BEC" w:rsidRPr="00B1123A" w:rsidRDefault="003B4BEC" w:rsidP="00B95038">
      <w:pPr>
        <w:spacing w:after="0"/>
        <w:jc w:val="both"/>
        <w:rPr>
          <w:rFonts w:eastAsia="Batang" w:cs="Times New Roman"/>
          <w:szCs w:val="28"/>
          <w:lang w:val="uk-UA" w:eastAsia="ru-RU"/>
        </w:rPr>
      </w:pPr>
    </w:p>
    <w:p w14:paraId="057C3CB0" w14:textId="21A56C90" w:rsidR="003B4BEC" w:rsidRPr="00B1123A" w:rsidRDefault="00B95038" w:rsidP="00CD25C5">
      <w:pPr>
        <w:spacing w:after="0"/>
        <w:rPr>
          <w:rFonts w:eastAsia="Batang" w:cs="Times New Roman"/>
          <w:b/>
          <w:szCs w:val="28"/>
          <w:lang w:val="uk-UA" w:eastAsia="ru-RU"/>
        </w:rPr>
      </w:pPr>
      <w:r w:rsidRPr="00B1123A">
        <w:rPr>
          <w:rFonts w:eastAsia="Batang" w:cs="Times New Roman"/>
          <w:b/>
          <w:szCs w:val="28"/>
          <w:lang w:val="uk-UA" w:eastAsia="ru-RU"/>
        </w:rPr>
        <w:t>ВИРІШИВ:</w:t>
      </w:r>
    </w:p>
    <w:p w14:paraId="15A5ED2C" w14:textId="77777777" w:rsidR="004B57C6" w:rsidRPr="00B1123A" w:rsidRDefault="004B57C6" w:rsidP="00B95038">
      <w:pPr>
        <w:spacing w:after="0"/>
        <w:ind w:firstLine="708"/>
        <w:jc w:val="both"/>
        <w:rPr>
          <w:rFonts w:eastAsia="Batang" w:cs="Times New Roman"/>
          <w:szCs w:val="28"/>
          <w:lang w:val="uk-UA" w:eastAsia="ru-RU"/>
        </w:rPr>
      </w:pPr>
    </w:p>
    <w:p w14:paraId="71B67227" w14:textId="5174B77C" w:rsidR="004B57C6" w:rsidRPr="00B1123A" w:rsidRDefault="004B57C6" w:rsidP="004B57C6">
      <w:pPr>
        <w:pStyle w:val="a3"/>
        <w:spacing w:before="0" w:beforeAutospacing="0" w:after="0" w:afterAutospacing="0"/>
        <w:ind w:firstLine="708"/>
        <w:jc w:val="both"/>
        <w:rPr>
          <w:sz w:val="28"/>
          <w:szCs w:val="28"/>
          <w:lang w:val="uk-UA"/>
        </w:rPr>
      </w:pPr>
      <w:r w:rsidRPr="00B1123A">
        <w:rPr>
          <w:sz w:val="28"/>
          <w:szCs w:val="28"/>
          <w:lang w:val="uk-UA"/>
        </w:rPr>
        <w:t>1. Утворити Раду безбар’єрності Якушинецької територіальної громади та  затвердити її склад згідно з додатком 1.</w:t>
      </w:r>
    </w:p>
    <w:p w14:paraId="7F462A04" w14:textId="24F70EDB" w:rsidR="004B57C6" w:rsidRPr="00B1123A" w:rsidRDefault="004B57C6" w:rsidP="004B57C6">
      <w:pPr>
        <w:pStyle w:val="a3"/>
        <w:spacing w:before="0" w:beforeAutospacing="0" w:after="0" w:afterAutospacing="0"/>
        <w:ind w:firstLine="708"/>
        <w:jc w:val="both"/>
        <w:rPr>
          <w:sz w:val="28"/>
          <w:szCs w:val="28"/>
          <w:lang w:val="uk-UA"/>
        </w:rPr>
      </w:pPr>
      <w:r w:rsidRPr="00B1123A">
        <w:rPr>
          <w:sz w:val="28"/>
          <w:szCs w:val="28"/>
          <w:lang w:val="uk-UA"/>
        </w:rPr>
        <w:t> 2.Затвердити Положення про Раду безбар’єрності Якушинецької територіальної громади згідно з додатком 2.</w:t>
      </w:r>
    </w:p>
    <w:p w14:paraId="3FC02469" w14:textId="1B201DC9" w:rsidR="00B95038" w:rsidRPr="00B1123A" w:rsidRDefault="004B57C6" w:rsidP="004B57C6">
      <w:pPr>
        <w:pStyle w:val="a3"/>
        <w:spacing w:before="0" w:beforeAutospacing="0" w:after="0" w:afterAutospacing="0"/>
        <w:jc w:val="both"/>
        <w:rPr>
          <w:sz w:val="28"/>
          <w:szCs w:val="28"/>
          <w:lang w:val="uk-UA"/>
        </w:rPr>
      </w:pPr>
      <w:r w:rsidRPr="00B1123A">
        <w:rPr>
          <w:sz w:val="28"/>
          <w:szCs w:val="28"/>
          <w:lang w:val="uk-UA"/>
        </w:rPr>
        <w:t> </w:t>
      </w:r>
      <w:r w:rsidRPr="00B1123A">
        <w:rPr>
          <w:sz w:val="28"/>
          <w:szCs w:val="28"/>
          <w:lang w:val="uk-UA"/>
        </w:rPr>
        <w:tab/>
        <w:t xml:space="preserve">3. </w:t>
      </w:r>
      <w:r w:rsidR="00B95038" w:rsidRPr="00B1123A">
        <w:rPr>
          <w:rFonts w:eastAsia="Batang"/>
          <w:sz w:val="28"/>
          <w:szCs w:val="28"/>
          <w:lang w:val="uk-UA"/>
        </w:rPr>
        <w:t xml:space="preserve">Контроль за виконанням </w:t>
      </w:r>
      <w:r w:rsidR="006A3D85" w:rsidRPr="00B1123A">
        <w:rPr>
          <w:rFonts w:eastAsia="Batang"/>
          <w:sz w:val="28"/>
          <w:szCs w:val="28"/>
          <w:lang w:val="uk-UA"/>
        </w:rPr>
        <w:t xml:space="preserve">даного </w:t>
      </w:r>
      <w:r w:rsidR="00B95038" w:rsidRPr="00B1123A">
        <w:rPr>
          <w:rFonts w:eastAsia="Batang"/>
          <w:sz w:val="28"/>
          <w:szCs w:val="28"/>
          <w:lang w:val="uk-UA"/>
        </w:rPr>
        <w:t xml:space="preserve">рішення покласти на </w:t>
      </w:r>
      <w:r w:rsidR="00FB2CEB" w:rsidRPr="00B1123A">
        <w:rPr>
          <w:rFonts w:eastAsia="Batang"/>
          <w:sz w:val="28"/>
          <w:szCs w:val="28"/>
          <w:lang w:val="uk-UA"/>
        </w:rPr>
        <w:t>заступника сільського голови</w:t>
      </w:r>
      <w:r w:rsidR="006A3D85" w:rsidRPr="00B1123A">
        <w:rPr>
          <w:rFonts w:eastAsia="Batang"/>
          <w:sz w:val="28"/>
          <w:szCs w:val="28"/>
          <w:lang w:val="uk-UA"/>
        </w:rPr>
        <w:t xml:space="preserve"> </w:t>
      </w:r>
      <w:r w:rsidR="00B1123A">
        <w:rPr>
          <w:rFonts w:eastAsia="Batang"/>
          <w:sz w:val="28"/>
          <w:szCs w:val="28"/>
          <w:lang w:val="uk-UA"/>
        </w:rPr>
        <w:t>з пить діяльності виконавчих органів ради</w:t>
      </w:r>
      <w:r w:rsidR="00FB2CEB" w:rsidRPr="00B1123A">
        <w:rPr>
          <w:rFonts w:eastAsia="Batang"/>
          <w:sz w:val="28"/>
          <w:szCs w:val="28"/>
          <w:lang w:val="uk-UA"/>
        </w:rPr>
        <w:t xml:space="preserve"> Людмилу</w:t>
      </w:r>
      <w:r w:rsidR="006A3D85" w:rsidRPr="00B1123A">
        <w:rPr>
          <w:rFonts w:eastAsia="Batang"/>
          <w:sz w:val="28"/>
          <w:szCs w:val="28"/>
          <w:lang w:val="uk-UA"/>
        </w:rPr>
        <w:t xml:space="preserve"> </w:t>
      </w:r>
      <w:r w:rsidR="00FB2CEB" w:rsidRPr="00B1123A">
        <w:rPr>
          <w:rFonts w:eastAsia="Batang"/>
          <w:sz w:val="28"/>
          <w:szCs w:val="28"/>
          <w:lang w:val="uk-UA"/>
        </w:rPr>
        <w:t>ГРАБОВУ</w:t>
      </w:r>
      <w:r w:rsidR="00B95038" w:rsidRPr="00B1123A">
        <w:rPr>
          <w:rFonts w:eastAsia="Batang"/>
          <w:sz w:val="28"/>
          <w:szCs w:val="28"/>
          <w:lang w:val="uk-UA"/>
        </w:rPr>
        <w:t>.</w:t>
      </w:r>
    </w:p>
    <w:p w14:paraId="4941A723" w14:textId="77777777" w:rsidR="00B95038" w:rsidRPr="00B1123A" w:rsidRDefault="00B95038" w:rsidP="00B95038">
      <w:pPr>
        <w:spacing w:after="0"/>
        <w:jc w:val="both"/>
        <w:rPr>
          <w:rFonts w:eastAsia="Batang" w:cs="Times New Roman"/>
          <w:b/>
          <w:szCs w:val="28"/>
          <w:lang w:val="uk-UA" w:eastAsia="ru-RU"/>
        </w:rPr>
      </w:pPr>
    </w:p>
    <w:p w14:paraId="76B5BF21" w14:textId="77777777" w:rsidR="00B95038" w:rsidRPr="00B1123A" w:rsidRDefault="00B95038" w:rsidP="00B95038">
      <w:pPr>
        <w:spacing w:after="0"/>
        <w:rPr>
          <w:rFonts w:eastAsia="Batang" w:cs="Times New Roman"/>
          <w:sz w:val="24"/>
          <w:szCs w:val="24"/>
          <w:lang w:val="uk-UA" w:eastAsia="ru-RU"/>
        </w:rPr>
      </w:pPr>
    </w:p>
    <w:p w14:paraId="357257E4" w14:textId="77777777" w:rsidR="00B95038" w:rsidRPr="00B1123A" w:rsidRDefault="00B95038" w:rsidP="00B95038">
      <w:pPr>
        <w:tabs>
          <w:tab w:val="left" w:pos="3990"/>
        </w:tabs>
        <w:spacing w:after="0"/>
        <w:rPr>
          <w:rFonts w:eastAsia="Batang" w:cs="Calibri"/>
          <w:szCs w:val="28"/>
          <w:lang w:val="uk-UA" w:eastAsia="ru-RU"/>
        </w:rPr>
      </w:pPr>
    </w:p>
    <w:p w14:paraId="7EA285E3" w14:textId="2E8BBD0C" w:rsidR="00B95038" w:rsidRDefault="00B95038" w:rsidP="00B95038">
      <w:pPr>
        <w:tabs>
          <w:tab w:val="left" w:pos="3990"/>
        </w:tabs>
        <w:spacing w:after="0"/>
        <w:rPr>
          <w:rFonts w:eastAsia="Batang" w:cs="Times New Roman"/>
          <w:b/>
          <w:szCs w:val="28"/>
          <w:lang w:val="uk-UA" w:eastAsia="ru-RU"/>
        </w:rPr>
      </w:pPr>
      <w:r w:rsidRPr="00B1123A">
        <w:rPr>
          <w:rFonts w:eastAsia="Batang" w:cs="Times New Roman"/>
          <w:b/>
          <w:szCs w:val="28"/>
          <w:lang w:val="uk-UA" w:eastAsia="ru-RU"/>
        </w:rPr>
        <w:t xml:space="preserve">Сільський голова </w:t>
      </w:r>
      <w:r w:rsidRPr="00B1123A">
        <w:rPr>
          <w:rFonts w:eastAsia="Batang" w:cs="Times New Roman"/>
          <w:b/>
          <w:szCs w:val="28"/>
          <w:lang w:val="uk-UA" w:eastAsia="ru-RU"/>
        </w:rPr>
        <w:tab/>
      </w:r>
      <w:r w:rsidRPr="00B1123A">
        <w:rPr>
          <w:rFonts w:eastAsia="Batang" w:cs="Times New Roman"/>
          <w:b/>
          <w:szCs w:val="28"/>
          <w:lang w:val="uk-UA" w:eastAsia="ru-RU"/>
        </w:rPr>
        <w:tab/>
      </w:r>
      <w:r w:rsidRPr="00B1123A">
        <w:rPr>
          <w:rFonts w:eastAsia="Batang" w:cs="Times New Roman"/>
          <w:b/>
          <w:szCs w:val="28"/>
          <w:lang w:val="uk-UA" w:eastAsia="ru-RU"/>
        </w:rPr>
        <w:tab/>
      </w:r>
      <w:r w:rsidRPr="00B1123A">
        <w:rPr>
          <w:rFonts w:eastAsia="Batang" w:cs="Times New Roman"/>
          <w:b/>
          <w:szCs w:val="28"/>
          <w:lang w:val="uk-UA" w:eastAsia="ru-RU"/>
        </w:rPr>
        <w:tab/>
      </w:r>
      <w:r w:rsidRPr="00B1123A">
        <w:rPr>
          <w:rFonts w:eastAsia="Batang" w:cs="Times New Roman"/>
          <w:b/>
          <w:szCs w:val="28"/>
          <w:lang w:val="uk-UA" w:eastAsia="ru-RU"/>
        </w:rPr>
        <w:tab/>
        <w:t>Василь РОМАНЮК</w:t>
      </w:r>
    </w:p>
    <w:p w14:paraId="41E04289" w14:textId="53655F0E" w:rsidR="00AA3503" w:rsidRDefault="00AA3503" w:rsidP="00B95038">
      <w:pPr>
        <w:tabs>
          <w:tab w:val="left" w:pos="3990"/>
        </w:tabs>
        <w:spacing w:after="0"/>
        <w:rPr>
          <w:rFonts w:eastAsia="Batang" w:cs="Times New Roman"/>
          <w:b/>
          <w:szCs w:val="28"/>
          <w:lang w:val="uk-UA" w:eastAsia="ru-RU"/>
        </w:rPr>
      </w:pPr>
    </w:p>
    <w:p w14:paraId="72FC7B64" w14:textId="5B16AD54" w:rsidR="00AA3503" w:rsidRDefault="00AA3503" w:rsidP="00B95038">
      <w:pPr>
        <w:tabs>
          <w:tab w:val="left" w:pos="3990"/>
        </w:tabs>
        <w:spacing w:after="0"/>
        <w:rPr>
          <w:rFonts w:eastAsia="Batang" w:cs="Times New Roman"/>
          <w:b/>
          <w:szCs w:val="28"/>
          <w:lang w:val="uk-UA" w:eastAsia="ru-RU"/>
        </w:rPr>
      </w:pPr>
    </w:p>
    <w:p w14:paraId="10044F0D" w14:textId="10596FE8" w:rsidR="00AA3503" w:rsidRDefault="00AA3503" w:rsidP="00B95038">
      <w:pPr>
        <w:tabs>
          <w:tab w:val="left" w:pos="3990"/>
        </w:tabs>
        <w:spacing w:after="0"/>
        <w:rPr>
          <w:rFonts w:eastAsia="Batang" w:cs="Times New Roman"/>
          <w:b/>
          <w:szCs w:val="28"/>
          <w:lang w:val="uk-UA" w:eastAsia="ru-RU"/>
        </w:rPr>
      </w:pPr>
    </w:p>
    <w:p w14:paraId="5226C403" w14:textId="343A91CA" w:rsidR="00AA3503" w:rsidRDefault="00AA3503" w:rsidP="00B95038">
      <w:pPr>
        <w:tabs>
          <w:tab w:val="left" w:pos="3990"/>
        </w:tabs>
        <w:spacing w:after="0"/>
        <w:rPr>
          <w:rFonts w:eastAsia="Batang" w:cs="Times New Roman"/>
          <w:b/>
          <w:szCs w:val="28"/>
          <w:lang w:val="uk-UA" w:eastAsia="ru-RU"/>
        </w:rPr>
      </w:pPr>
    </w:p>
    <w:p w14:paraId="45F7BF09" w14:textId="4C688F24" w:rsidR="00AA3503" w:rsidRDefault="00AA3503" w:rsidP="00B95038">
      <w:pPr>
        <w:tabs>
          <w:tab w:val="left" w:pos="3990"/>
        </w:tabs>
        <w:spacing w:after="0"/>
        <w:rPr>
          <w:rFonts w:eastAsia="Batang" w:cs="Times New Roman"/>
          <w:b/>
          <w:szCs w:val="28"/>
          <w:lang w:val="uk-UA" w:eastAsia="ru-RU"/>
        </w:rPr>
      </w:pPr>
    </w:p>
    <w:p w14:paraId="62482DDF" w14:textId="06149D08" w:rsidR="00AA3503" w:rsidRDefault="00AA3503" w:rsidP="00B95038">
      <w:pPr>
        <w:tabs>
          <w:tab w:val="left" w:pos="3990"/>
        </w:tabs>
        <w:spacing w:after="0"/>
        <w:rPr>
          <w:rFonts w:eastAsia="Batang" w:cs="Times New Roman"/>
          <w:b/>
          <w:szCs w:val="28"/>
          <w:lang w:val="uk-UA" w:eastAsia="ru-RU"/>
        </w:rPr>
      </w:pPr>
    </w:p>
    <w:p w14:paraId="5FD8E74A" w14:textId="1F2DE23E" w:rsidR="00AA3503" w:rsidRDefault="00AA3503" w:rsidP="00B95038">
      <w:pPr>
        <w:tabs>
          <w:tab w:val="left" w:pos="3990"/>
        </w:tabs>
        <w:spacing w:after="0"/>
        <w:rPr>
          <w:rFonts w:eastAsia="Batang" w:cs="Times New Roman"/>
          <w:b/>
          <w:szCs w:val="28"/>
          <w:lang w:val="uk-UA" w:eastAsia="ru-RU"/>
        </w:rPr>
      </w:pPr>
    </w:p>
    <w:p w14:paraId="3E4D2EA1" w14:textId="3202A29E" w:rsidR="00AA3503" w:rsidRDefault="00AA3503" w:rsidP="00B95038">
      <w:pPr>
        <w:tabs>
          <w:tab w:val="left" w:pos="3990"/>
        </w:tabs>
        <w:spacing w:after="0"/>
        <w:rPr>
          <w:rFonts w:eastAsia="Batang" w:cs="Times New Roman"/>
          <w:b/>
          <w:szCs w:val="28"/>
          <w:lang w:val="uk-UA" w:eastAsia="ru-RU"/>
        </w:rPr>
      </w:pPr>
    </w:p>
    <w:p w14:paraId="2A254FDB" w14:textId="747550D5" w:rsidR="00AA3503" w:rsidRDefault="00AA3503" w:rsidP="00B95038">
      <w:pPr>
        <w:tabs>
          <w:tab w:val="left" w:pos="3990"/>
        </w:tabs>
        <w:spacing w:after="0"/>
        <w:rPr>
          <w:rFonts w:eastAsia="Batang" w:cs="Times New Roman"/>
          <w:b/>
          <w:szCs w:val="28"/>
          <w:lang w:val="uk-UA" w:eastAsia="ru-RU"/>
        </w:rPr>
      </w:pPr>
    </w:p>
    <w:p w14:paraId="60FE1AD3" w14:textId="77777777" w:rsidR="00AA3503" w:rsidRPr="00C07B7A" w:rsidRDefault="00AA3503" w:rsidP="00AA3503">
      <w:pPr>
        <w:suppressAutoHyphens/>
        <w:spacing w:after="0"/>
        <w:jc w:val="center"/>
        <w:rPr>
          <w:rFonts w:eastAsia="Times New Roman" w:cs="Times New Roman"/>
          <w:sz w:val="24"/>
          <w:szCs w:val="24"/>
          <w:lang w:val="uk-UA" w:eastAsia="ar-SA"/>
        </w:rPr>
      </w:pPr>
      <w:r w:rsidRPr="00C07B7A">
        <w:rPr>
          <w:rFonts w:eastAsia="Times New Roman" w:cs="Times New Roman"/>
          <w:sz w:val="24"/>
          <w:szCs w:val="24"/>
          <w:lang w:val="uk-UA" w:eastAsia="ar-SA"/>
        </w:rPr>
        <w:lastRenderedPageBreak/>
        <w:t xml:space="preserve">                                   Додаток 1</w:t>
      </w:r>
    </w:p>
    <w:p w14:paraId="0F57EEC4" w14:textId="77777777" w:rsidR="00AA3503" w:rsidRPr="00C07B7A" w:rsidRDefault="00AA3503" w:rsidP="00AA3503">
      <w:pPr>
        <w:tabs>
          <w:tab w:val="left" w:pos="6521"/>
        </w:tabs>
        <w:spacing w:after="0"/>
        <w:ind w:firstLine="709"/>
        <w:jc w:val="center"/>
        <w:rPr>
          <w:rFonts w:cs="Times New Roman"/>
          <w:sz w:val="24"/>
          <w:szCs w:val="24"/>
          <w:lang w:val="uk-UA"/>
        </w:rPr>
      </w:pPr>
      <w:r w:rsidRPr="00C07B7A">
        <w:rPr>
          <w:rFonts w:cs="Times New Roman"/>
          <w:sz w:val="24"/>
          <w:szCs w:val="24"/>
          <w:lang w:val="uk-UA"/>
        </w:rPr>
        <w:t xml:space="preserve">                                                               до рішення виконавчого комітету</w:t>
      </w:r>
    </w:p>
    <w:p w14:paraId="3B6F8E13" w14:textId="77777777" w:rsidR="00AA3503" w:rsidRPr="00C07B7A" w:rsidRDefault="00AA3503" w:rsidP="00AA3503">
      <w:pPr>
        <w:tabs>
          <w:tab w:val="left" w:pos="6521"/>
        </w:tabs>
        <w:spacing w:after="0"/>
        <w:ind w:firstLine="709"/>
        <w:rPr>
          <w:rFonts w:cs="Times New Roman"/>
          <w:sz w:val="24"/>
          <w:szCs w:val="24"/>
          <w:lang w:val="uk-UA"/>
        </w:rPr>
      </w:pPr>
      <w:r w:rsidRPr="00C07B7A">
        <w:rPr>
          <w:rFonts w:cs="Times New Roman"/>
          <w:sz w:val="24"/>
          <w:szCs w:val="24"/>
          <w:lang w:val="uk-UA"/>
        </w:rPr>
        <w:t xml:space="preserve">                                                                           сільської ради </w:t>
      </w:r>
    </w:p>
    <w:p w14:paraId="41AA4392" w14:textId="77777777" w:rsidR="00AA3503" w:rsidRPr="00C07B7A" w:rsidRDefault="00AA3503" w:rsidP="00AA3503">
      <w:pPr>
        <w:tabs>
          <w:tab w:val="left" w:pos="6521"/>
        </w:tabs>
        <w:spacing w:after="0"/>
        <w:ind w:firstLine="709"/>
        <w:rPr>
          <w:rFonts w:cs="Times New Roman"/>
          <w:sz w:val="24"/>
          <w:szCs w:val="24"/>
          <w:lang w:val="uk-UA"/>
        </w:rPr>
      </w:pPr>
      <w:r w:rsidRPr="00C07B7A">
        <w:rPr>
          <w:rFonts w:cs="Times New Roman"/>
          <w:sz w:val="24"/>
          <w:szCs w:val="24"/>
          <w:lang w:val="uk-UA"/>
        </w:rPr>
        <w:t xml:space="preserve">                                                                           від   25.10.2024  №311</w:t>
      </w:r>
    </w:p>
    <w:p w14:paraId="3BEF1B9F" w14:textId="77777777" w:rsidR="00AA3503" w:rsidRPr="00C07B7A" w:rsidRDefault="00AA3503" w:rsidP="00AA3503">
      <w:pPr>
        <w:suppressAutoHyphens/>
        <w:spacing w:after="0"/>
        <w:jc w:val="both"/>
        <w:rPr>
          <w:rFonts w:eastAsia="Times New Roman" w:cs="Times New Roman"/>
          <w:sz w:val="27"/>
          <w:szCs w:val="27"/>
          <w:lang w:val="uk-UA" w:eastAsia="ar-SA"/>
        </w:rPr>
      </w:pPr>
    </w:p>
    <w:p w14:paraId="5F036599" w14:textId="77777777" w:rsidR="00AA3503" w:rsidRPr="00C07B7A" w:rsidRDefault="00AA3503" w:rsidP="00AA3503">
      <w:pPr>
        <w:suppressAutoHyphens/>
        <w:spacing w:after="0"/>
        <w:jc w:val="center"/>
        <w:rPr>
          <w:rFonts w:eastAsia="Times New Roman" w:cs="Times New Roman"/>
          <w:b/>
          <w:bCs/>
          <w:sz w:val="27"/>
          <w:szCs w:val="27"/>
          <w:lang w:val="uk-UA" w:eastAsia="ar-SA"/>
        </w:rPr>
      </w:pPr>
      <w:r w:rsidRPr="00C07B7A">
        <w:rPr>
          <w:rFonts w:eastAsia="Times New Roman" w:cs="Times New Roman"/>
          <w:b/>
          <w:bCs/>
          <w:sz w:val="27"/>
          <w:szCs w:val="27"/>
          <w:lang w:val="uk-UA" w:eastAsia="ar-SA"/>
        </w:rPr>
        <w:t>Склад</w:t>
      </w:r>
    </w:p>
    <w:p w14:paraId="205D7953" w14:textId="77777777" w:rsidR="00AA3503" w:rsidRPr="00C07B7A" w:rsidRDefault="00AA3503" w:rsidP="00AA3503">
      <w:pPr>
        <w:spacing w:after="0"/>
        <w:ind w:firstLine="709"/>
        <w:jc w:val="center"/>
        <w:rPr>
          <w:rFonts w:cs="Times New Roman"/>
          <w:b/>
          <w:bCs/>
          <w:szCs w:val="28"/>
          <w:lang w:val="uk-UA"/>
        </w:rPr>
      </w:pPr>
      <w:r w:rsidRPr="00C07B7A">
        <w:rPr>
          <w:rFonts w:cs="Times New Roman"/>
          <w:b/>
          <w:bCs/>
          <w:szCs w:val="28"/>
          <w:lang w:val="uk-UA"/>
        </w:rPr>
        <w:t>Ради безбар’єрності Якушинецької територіальної громади</w:t>
      </w:r>
    </w:p>
    <w:p w14:paraId="3D04175B" w14:textId="77777777" w:rsidR="00AA3503" w:rsidRPr="00C07B7A" w:rsidRDefault="00AA3503" w:rsidP="00AA3503">
      <w:pPr>
        <w:suppressAutoHyphens/>
        <w:spacing w:after="0"/>
        <w:jc w:val="center"/>
        <w:rPr>
          <w:rFonts w:eastAsia="Times New Roman" w:cs="Times New Roman"/>
          <w:sz w:val="27"/>
          <w:szCs w:val="27"/>
          <w:lang w:val="uk-UA" w:eastAsia="ar-SA"/>
        </w:rPr>
      </w:pPr>
    </w:p>
    <w:p w14:paraId="6100CC5B" w14:textId="77777777" w:rsidR="00AA3503" w:rsidRPr="00C07B7A" w:rsidRDefault="00AA3503" w:rsidP="00AA3503">
      <w:pPr>
        <w:suppressAutoHyphens/>
        <w:spacing w:after="0"/>
        <w:jc w:val="both"/>
        <w:rPr>
          <w:rFonts w:eastAsia="Times New Roman" w:cs="Times New Roman"/>
          <w:sz w:val="27"/>
          <w:szCs w:val="27"/>
          <w:lang w:val="uk-UA" w:eastAsia="ar-SA"/>
        </w:rPr>
      </w:pPr>
    </w:p>
    <w:tbl>
      <w:tblPr>
        <w:tblW w:w="0" w:type="auto"/>
        <w:tblLook w:val="04A0" w:firstRow="1" w:lastRow="0" w:firstColumn="1" w:lastColumn="0" w:noHBand="0" w:noVBand="1"/>
      </w:tblPr>
      <w:tblGrid>
        <w:gridCol w:w="3047"/>
        <w:gridCol w:w="6307"/>
      </w:tblGrid>
      <w:tr w:rsidR="00AA3503" w:rsidRPr="00C07B7A" w14:paraId="3FA1B620" w14:textId="77777777" w:rsidTr="003F458B">
        <w:tc>
          <w:tcPr>
            <w:tcW w:w="3047" w:type="dxa"/>
            <w:shd w:val="clear" w:color="auto" w:fill="auto"/>
          </w:tcPr>
          <w:p w14:paraId="76ACB824" w14:textId="77777777" w:rsidR="00AA3503" w:rsidRPr="00C07B7A" w:rsidRDefault="00AA3503" w:rsidP="003F458B">
            <w:pPr>
              <w:suppressAutoHyphens/>
              <w:spacing w:after="0"/>
              <w:jc w:val="both"/>
              <w:rPr>
                <w:rFonts w:eastAsia="Times New Roman" w:cs="Times New Roman"/>
                <w:szCs w:val="28"/>
                <w:lang w:val="uk-UA" w:eastAsia="ar-SA"/>
              </w:rPr>
            </w:pPr>
            <w:r w:rsidRPr="00C07B7A">
              <w:rPr>
                <w:rFonts w:eastAsia="Times New Roman" w:cs="Times New Roman"/>
                <w:szCs w:val="28"/>
                <w:lang w:val="uk-UA" w:eastAsia="ar-SA"/>
              </w:rPr>
              <w:t>ГРАБОВА</w:t>
            </w:r>
          </w:p>
          <w:p w14:paraId="5B212B4C" w14:textId="77777777" w:rsidR="00AA3503" w:rsidRPr="00C07B7A" w:rsidRDefault="00AA3503" w:rsidP="003F458B">
            <w:pPr>
              <w:suppressAutoHyphens/>
              <w:spacing w:after="0"/>
              <w:jc w:val="both"/>
              <w:rPr>
                <w:rFonts w:eastAsia="Times New Roman" w:cs="Times New Roman"/>
                <w:sz w:val="27"/>
                <w:szCs w:val="27"/>
                <w:lang w:val="uk-UA" w:eastAsia="ar-SA"/>
              </w:rPr>
            </w:pPr>
            <w:r w:rsidRPr="00C07B7A">
              <w:rPr>
                <w:rFonts w:eastAsia="Times New Roman" w:cs="Times New Roman"/>
                <w:szCs w:val="28"/>
                <w:lang w:val="uk-UA" w:eastAsia="ar-SA"/>
              </w:rPr>
              <w:t>Людмила Миколаївна</w:t>
            </w:r>
          </w:p>
        </w:tc>
        <w:tc>
          <w:tcPr>
            <w:tcW w:w="6308" w:type="dxa"/>
            <w:shd w:val="clear" w:color="auto" w:fill="auto"/>
          </w:tcPr>
          <w:p w14:paraId="2286E3F1" w14:textId="77777777" w:rsidR="00AA3503" w:rsidRPr="00C07B7A" w:rsidRDefault="00AA3503" w:rsidP="00AA3503">
            <w:pPr>
              <w:numPr>
                <w:ilvl w:val="0"/>
                <w:numId w:val="1"/>
              </w:numPr>
              <w:suppressAutoHyphens/>
              <w:spacing w:after="0"/>
              <w:jc w:val="both"/>
              <w:rPr>
                <w:rFonts w:eastAsia="Times New Roman" w:cs="Times New Roman"/>
                <w:sz w:val="27"/>
                <w:szCs w:val="27"/>
                <w:lang w:val="uk-UA" w:eastAsia="ar-SA"/>
              </w:rPr>
            </w:pPr>
            <w:r w:rsidRPr="00C07B7A">
              <w:rPr>
                <w:rFonts w:eastAsia="Times New Roman" w:cs="Times New Roman"/>
                <w:szCs w:val="28"/>
                <w:lang w:val="uk-UA" w:eastAsia="ar-SA"/>
              </w:rPr>
              <w:t>голова Ради, заступник сільського голови</w:t>
            </w:r>
          </w:p>
          <w:p w14:paraId="2BE36C85" w14:textId="77777777" w:rsidR="00AA3503" w:rsidRPr="00C07B7A" w:rsidRDefault="00AA3503" w:rsidP="003F458B">
            <w:pPr>
              <w:suppressAutoHyphens/>
              <w:spacing w:after="0"/>
              <w:jc w:val="both"/>
              <w:rPr>
                <w:rFonts w:eastAsia="Times New Roman" w:cs="Times New Roman"/>
                <w:szCs w:val="28"/>
                <w:lang w:val="uk-UA" w:eastAsia="ar-SA"/>
              </w:rPr>
            </w:pPr>
          </w:p>
          <w:p w14:paraId="4EC6E73C" w14:textId="77777777" w:rsidR="00AA3503" w:rsidRPr="00C07B7A" w:rsidRDefault="00AA3503" w:rsidP="003F458B">
            <w:pPr>
              <w:suppressAutoHyphens/>
              <w:spacing w:after="0"/>
              <w:jc w:val="both"/>
              <w:rPr>
                <w:rFonts w:eastAsia="Times New Roman" w:cs="Times New Roman"/>
                <w:sz w:val="27"/>
                <w:szCs w:val="27"/>
                <w:lang w:val="uk-UA" w:eastAsia="ar-SA"/>
              </w:rPr>
            </w:pPr>
          </w:p>
        </w:tc>
      </w:tr>
      <w:tr w:rsidR="00AA3503" w:rsidRPr="00C07B7A" w14:paraId="04213489" w14:textId="77777777" w:rsidTr="003F458B">
        <w:tc>
          <w:tcPr>
            <w:tcW w:w="3047" w:type="dxa"/>
            <w:shd w:val="clear" w:color="auto" w:fill="auto"/>
          </w:tcPr>
          <w:p w14:paraId="39D4AE7C"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КАЧАН</w:t>
            </w:r>
          </w:p>
          <w:p w14:paraId="2F36A21D" w14:textId="77777777" w:rsidR="00AA3503" w:rsidRPr="00C07B7A" w:rsidRDefault="00AA3503" w:rsidP="003F458B">
            <w:pPr>
              <w:suppressAutoHyphens/>
              <w:spacing w:after="0"/>
              <w:jc w:val="both"/>
              <w:rPr>
                <w:rFonts w:eastAsia="Times New Roman" w:cs="Times New Roman"/>
                <w:szCs w:val="28"/>
                <w:lang w:val="uk-UA" w:eastAsia="ar-SA"/>
              </w:rPr>
            </w:pPr>
            <w:r w:rsidRPr="00C07B7A">
              <w:rPr>
                <w:rFonts w:eastAsia="Times New Roman" w:cs="Times New Roman"/>
                <w:szCs w:val="28"/>
                <w:lang w:val="uk-UA" w:eastAsia="ar-SA"/>
              </w:rPr>
              <w:t>Олександр Вікторович</w:t>
            </w:r>
          </w:p>
        </w:tc>
        <w:tc>
          <w:tcPr>
            <w:tcW w:w="6308" w:type="dxa"/>
            <w:shd w:val="clear" w:color="auto" w:fill="auto"/>
          </w:tcPr>
          <w:p w14:paraId="5DF60EEC" w14:textId="77777777" w:rsidR="00AA3503" w:rsidRPr="00C07B7A" w:rsidRDefault="00AA3503" w:rsidP="00AA3503">
            <w:pPr>
              <w:numPr>
                <w:ilvl w:val="0"/>
                <w:numId w:val="1"/>
              </w:numPr>
              <w:suppressAutoHyphens/>
              <w:spacing w:after="0"/>
              <w:rPr>
                <w:rFonts w:eastAsia="Times New Roman" w:cs="Times New Roman"/>
                <w:szCs w:val="28"/>
                <w:lang w:val="uk-UA" w:eastAsia="ar-SA"/>
              </w:rPr>
            </w:pPr>
            <w:r w:rsidRPr="00C07B7A">
              <w:rPr>
                <w:rFonts w:eastAsia="Times New Roman" w:cs="Times New Roman"/>
                <w:szCs w:val="28"/>
                <w:lang w:val="uk-UA" w:eastAsia="ar-SA"/>
              </w:rPr>
              <w:t>керуючий справами (секретар) виконавчого комітету Якушинецької сільської ради, заступник голови Ради</w:t>
            </w:r>
          </w:p>
          <w:p w14:paraId="43A74C26" w14:textId="77777777" w:rsidR="00AA3503" w:rsidRPr="00C07B7A" w:rsidRDefault="00AA3503" w:rsidP="003F458B">
            <w:pPr>
              <w:suppressAutoHyphens/>
              <w:spacing w:after="0"/>
              <w:ind w:left="749"/>
              <w:rPr>
                <w:rFonts w:eastAsia="Times New Roman" w:cs="Times New Roman"/>
                <w:szCs w:val="28"/>
                <w:lang w:val="uk-UA" w:eastAsia="ar-SA"/>
              </w:rPr>
            </w:pPr>
          </w:p>
        </w:tc>
      </w:tr>
      <w:tr w:rsidR="00AA3503" w:rsidRPr="00C07B7A" w14:paraId="0989C2E0" w14:textId="77777777" w:rsidTr="003F458B">
        <w:tc>
          <w:tcPr>
            <w:tcW w:w="3047" w:type="dxa"/>
            <w:shd w:val="clear" w:color="auto" w:fill="auto"/>
          </w:tcPr>
          <w:p w14:paraId="08E9205F"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ТОМАШЕВСЬКА </w:t>
            </w:r>
          </w:p>
          <w:p w14:paraId="728BA39E"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Марина Валеріївна</w:t>
            </w:r>
          </w:p>
        </w:tc>
        <w:tc>
          <w:tcPr>
            <w:tcW w:w="6308" w:type="dxa"/>
            <w:shd w:val="clear" w:color="auto" w:fill="auto"/>
          </w:tcPr>
          <w:p w14:paraId="7210CCB2" w14:textId="77777777" w:rsidR="00AA3503" w:rsidRPr="00C07B7A" w:rsidRDefault="00AA3503" w:rsidP="00AA3503">
            <w:pPr>
              <w:numPr>
                <w:ilvl w:val="0"/>
                <w:numId w:val="1"/>
              </w:numPr>
              <w:suppressAutoHyphens/>
              <w:spacing w:after="0"/>
              <w:rPr>
                <w:rFonts w:eastAsia="Times New Roman" w:cs="Times New Roman"/>
                <w:szCs w:val="28"/>
                <w:lang w:val="uk-UA" w:eastAsia="ar-SA"/>
              </w:rPr>
            </w:pPr>
            <w:r w:rsidRPr="00C07B7A">
              <w:rPr>
                <w:rFonts w:eastAsia="Times New Roman" w:cs="Times New Roman"/>
                <w:szCs w:val="28"/>
                <w:lang w:val="uk-UA" w:eastAsia="ar-SA"/>
              </w:rPr>
              <w:t>начальник  відділу архітектури та містобудування, секретар Ради</w:t>
            </w:r>
          </w:p>
        </w:tc>
      </w:tr>
    </w:tbl>
    <w:p w14:paraId="0505C8BF" w14:textId="77777777" w:rsidR="00AA3503" w:rsidRPr="00C07B7A" w:rsidRDefault="00AA3503" w:rsidP="00AA3503">
      <w:pPr>
        <w:suppressAutoHyphens/>
        <w:spacing w:after="0"/>
        <w:jc w:val="both"/>
        <w:rPr>
          <w:rFonts w:eastAsia="Times New Roman" w:cs="Times New Roman"/>
          <w:b/>
          <w:szCs w:val="28"/>
          <w:lang w:val="uk-UA" w:eastAsia="ar-SA"/>
        </w:rPr>
      </w:pPr>
    </w:p>
    <w:p w14:paraId="49F2F1CC" w14:textId="77777777" w:rsidR="00AA3503" w:rsidRPr="00C07B7A" w:rsidRDefault="00AA3503" w:rsidP="00AA3503">
      <w:pPr>
        <w:suppressAutoHyphens/>
        <w:spacing w:after="0"/>
        <w:jc w:val="both"/>
        <w:rPr>
          <w:rFonts w:eastAsia="Times New Roman" w:cs="Times New Roman"/>
          <w:sz w:val="27"/>
          <w:szCs w:val="27"/>
          <w:lang w:val="uk-UA" w:eastAsia="ar-SA"/>
        </w:rPr>
      </w:pPr>
      <w:r w:rsidRPr="00C07B7A">
        <w:rPr>
          <w:rFonts w:eastAsia="Times New Roman" w:cs="Times New Roman"/>
          <w:b/>
          <w:szCs w:val="28"/>
          <w:lang w:val="uk-UA" w:eastAsia="ar-SA"/>
        </w:rPr>
        <w:t xml:space="preserve">                                          </w:t>
      </w:r>
      <w:r w:rsidRPr="00C07B7A">
        <w:rPr>
          <w:rFonts w:eastAsia="Times New Roman" w:cs="Times New Roman"/>
          <w:szCs w:val="28"/>
          <w:lang w:val="uk-UA" w:eastAsia="ar-SA"/>
        </w:rPr>
        <w:t xml:space="preserve">Члени Ради </w:t>
      </w:r>
    </w:p>
    <w:p w14:paraId="0832F19C" w14:textId="77777777" w:rsidR="00AA3503" w:rsidRPr="00C07B7A" w:rsidRDefault="00AA3503" w:rsidP="00AA3503">
      <w:pPr>
        <w:suppressAutoHyphens/>
        <w:spacing w:after="0"/>
        <w:rPr>
          <w:rFonts w:eastAsia="Times New Roman" w:cs="Times New Roman"/>
          <w:sz w:val="27"/>
          <w:szCs w:val="27"/>
          <w:lang w:val="uk-UA" w:eastAsia="ar-SA"/>
        </w:rPr>
      </w:pPr>
    </w:p>
    <w:tbl>
      <w:tblPr>
        <w:tblW w:w="9639" w:type="dxa"/>
        <w:tblLook w:val="04A0" w:firstRow="1" w:lastRow="0" w:firstColumn="1" w:lastColumn="0" w:noHBand="0" w:noVBand="1"/>
      </w:tblPr>
      <w:tblGrid>
        <w:gridCol w:w="3091"/>
        <w:gridCol w:w="6548"/>
      </w:tblGrid>
      <w:tr w:rsidR="00AA3503" w:rsidRPr="00C07B7A" w14:paraId="2A68DFED" w14:textId="77777777" w:rsidTr="00AA3503">
        <w:tc>
          <w:tcPr>
            <w:tcW w:w="3091" w:type="dxa"/>
            <w:shd w:val="clear" w:color="auto" w:fill="auto"/>
          </w:tcPr>
          <w:p w14:paraId="256BA0A0"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САРАНЧА Ірина Григорівна</w:t>
            </w:r>
          </w:p>
        </w:tc>
        <w:tc>
          <w:tcPr>
            <w:tcW w:w="6548" w:type="dxa"/>
            <w:shd w:val="clear" w:color="auto" w:fill="auto"/>
          </w:tcPr>
          <w:p w14:paraId="2CFDE162" w14:textId="77777777" w:rsidR="00AA3503" w:rsidRPr="00C07B7A" w:rsidRDefault="00AA3503" w:rsidP="00AA3503">
            <w:pPr>
              <w:numPr>
                <w:ilvl w:val="0"/>
                <w:numId w:val="1"/>
              </w:numPr>
              <w:suppressAutoHyphens/>
              <w:spacing w:after="0"/>
              <w:rPr>
                <w:rFonts w:eastAsia="Times New Roman" w:cs="Times New Roman"/>
                <w:sz w:val="27"/>
                <w:szCs w:val="27"/>
                <w:lang w:val="uk-UA" w:eastAsia="ar-SA"/>
              </w:rPr>
            </w:pPr>
            <w:r w:rsidRPr="00C07B7A">
              <w:rPr>
                <w:rFonts w:eastAsia="Times New Roman" w:cs="Times New Roman"/>
                <w:szCs w:val="28"/>
                <w:lang w:val="uk-UA" w:eastAsia="ar-SA"/>
              </w:rPr>
              <w:t xml:space="preserve">голова правління  громадської організації  Вінницької міської організації соціального розвитку та становлення окремих </w:t>
            </w:r>
            <w:proofErr w:type="spellStart"/>
            <w:r w:rsidRPr="00C07B7A">
              <w:rPr>
                <w:rFonts w:eastAsia="Times New Roman" w:cs="Times New Roman"/>
                <w:szCs w:val="28"/>
                <w:lang w:val="uk-UA" w:eastAsia="ar-SA"/>
              </w:rPr>
              <w:t>малозахищених</w:t>
            </w:r>
            <w:proofErr w:type="spellEnd"/>
            <w:r w:rsidRPr="00C07B7A">
              <w:rPr>
                <w:rFonts w:eastAsia="Times New Roman" w:cs="Times New Roman"/>
                <w:szCs w:val="28"/>
                <w:lang w:val="uk-UA" w:eastAsia="ar-SA"/>
              </w:rPr>
              <w:t xml:space="preserve"> категорій молоді «ПАРОСТОК» (за згодою)</w:t>
            </w:r>
          </w:p>
          <w:p w14:paraId="22BC3C7A" w14:textId="77777777" w:rsidR="00AA3503" w:rsidRPr="00C07B7A" w:rsidRDefault="00AA3503" w:rsidP="003F458B">
            <w:pPr>
              <w:suppressAutoHyphens/>
              <w:spacing w:after="0"/>
              <w:rPr>
                <w:rFonts w:eastAsia="Times New Roman" w:cs="Times New Roman"/>
                <w:sz w:val="27"/>
                <w:szCs w:val="27"/>
                <w:lang w:val="uk-UA" w:eastAsia="ar-SA"/>
              </w:rPr>
            </w:pPr>
          </w:p>
        </w:tc>
      </w:tr>
      <w:tr w:rsidR="00AA3503" w:rsidRPr="00C07B7A" w14:paraId="1F79FCE8" w14:textId="77777777" w:rsidTr="00AA3503">
        <w:tc>
          <w:tcPr>
            <w:tcW w:w="3091" w:type="dxa"/>
            <w:shd w:val="clear" w:color="auto" w:fill="auto"/>
          </w:tcPr>
          <w:p w14:paraId="14634524"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МОРОЗ </w:t>
            </w:r>
          </w:p>
          <w:p w14:paraId="3F6038D7"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Cs w:val="28"/>
                <w:lang w:val="uk-UA" w:eastAsia="ar-SA"/>
              </w:rPr>
              <w:t>Геннадій Дмитрович</w:t>
            </w:r>
          </w:p>
        </w:tc>
        <w:tc>
          <w:tcPr>
            <w:tcW w:w="6548" w:type="dxa"/>
            <w:shd w:val="clear" w:color="auto" w:fill="auto"/>
          </w:tcPr>
          <w:p w14:paraId="697163E0" w14:textId="77777777" w:rsidR="00AA3503" w:rsidRPr="00C07B7A" w:rsidRDefault="00AA3503" w:rsidP="003F458B">
            <w:pPr>
              <w:tabs>
                <w:tab w:val="left" w:pos="633"/>
              </w:tabs>
              <w:suppressAutoHyphens/>
              <w:spacing w:after="0"/>
              <w:ind w:left="774"/>
              <w:rPr>
                <w:rFonts w:eastAsia="Times New Roman" w:cs="Times New Roman"/>
                <w:szCs w:val="28"/>
                <w:lang w:val="uk-UA" w:eastAsia="ar-SA"/>
              </w:rPr>
            </w:pPr>
            <w:r w:rsidRPr="00C07B7A">
              <w:rPr>
                <w:rFonts w:eastAsia="Times New Roman" w:cs="Times New Roman"/>
                <w:color w:val="000000" w:themeColor="text1"/>
                <w:sz w:val="27"/>
                <w:szCs w:val="27"/>
                <w:lang w:val="uk-UA" w:eastAsia="ar-SA"/>
              </w:rPr>
              <w:t>Керівник</w:t>
            </w:r>
            <w:r w:rsidRPr="00C07B7A">
              <w:rPr>
                <w:rFonts w:eastAsia="Times New Roman" w:cs="Times New Roman"/>
                <w:color w:val="FF0000"/>
                <w:sz w:val="27"/>
                <w:szCs w:val="27"/>
                <w:lang w:val="uk-UA" w:eastAsia="ar-SA"/>
              </w:rPr>
              <w:t xml:space="preserve"> </w:t>
            </w:r>
            <w:r w:rsidRPr="00C07B7A">
              <w:rPr>
                <w:rFonts w:eastAsia="Times New Roman" w:cs="Times New Roman"/>
                <w:sz w:val="27"/>
                <w:szCs w:val="27"/>
                <w:lang w:val="uk-UA" w:eastAsia="ar-SA"/>
              </w:rPr>
              <w:t>б</w:t>
            </w:r>
            <w:r w:rsidRPr="00C07B7A">
              <w:rPr>
                <w:rFonts w:eastAsia="Times New Roman" w:cs="Times New Roman"/>
                <w:szCs w:val="28"/>
                <w:lang w:val="uk-UA" w:eastAsia="ar-SA"/>
              </w:rPr>
              <w:t>лагодійної  організації «Берегиня  Країни» (за згодою)</w:t>
            </w:r>
          </w:p>
          <w:p w14:paraId="3E116510" w14:textId="77777777" w:rsidR="00AA3503" w:rsidRPr="00C07B7A" w:rsidRDefault="00AA3503" w:rsidP="003F458B">
            <w:pPr>
              <w:suppressAutoHyphens/>
              <w:spacing w:after="0"/>
              <w:rPr>
                <w:rFonts w:eastAsia="Times New Roman" w:cs="Times New Roman"/>
                <w:sz w:val="27"/>
                <w:szCs w:val="27"/>
                <w:lang w:val="uk-UA" w:eastAsia="ar-SA"/>
              </w:rPr>
            </w:pPr>
          </w:p>
          <w:p w14:paraId="3C5EE4BD" w14:textId="77777777" w:rsidR="00AA3503" w:rsidRPr="00C07B7A" w:rsidRDefault="00AA3503" w:rsidP="003F458B">
            <w:pPr>
              <w:suppressAutoHyphens/>
              <w:spacing w:after="0"/>
              <w:ind w:left="774"/>
              <w:rPr>
                <w:rFonts w:eastAsia="Times New Roman" w:cs="Times New Roman"/>
                <w:sz w:val="27"/>
                <w:szCs w:val="27"/>
                <w:lang w:val="uk-UA" w:eastAsia="ar-SA"/>
              </w:rPr>
            </w:pPr>
          </w:p>
        </w:tc>
      </w:tr>
      <w:tr w:rsidR="00AA3503" w:rsidRPr="00C07B7A" w14:paraId="5D7FDFFE" w14:textId="77777777" w:rsidTr="00AA3503">
        <w:tc>
          <w:tcPr>
            <w:tcW w:w="3091" w:type="dxa"/>
            <w:shd w:val="clear" w:color="auto" w:fill="auto"/>
          </w:tcPr>
          <w:p w14:paraId="25E80662"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МІХАЙЛОВА</w:t>
            </w:r>
          </w:p>
          <w:p w14:paraId="5149969F"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Cs w:val="28"/>
                <w:lang w:val="uk-UA" w:eastAsia="ar-SA"/>
              </w:rPr>
              <w:t>Валентина Віталіївна</w:t>
            </w:r>
          </w:p>
        </w:tc>
        <w:tc>
          <w:tcPr>
            <w:tcW w:w="6548" w:type="dxa"/>
            <w:shd w:val="clear" w:color="auto" w:fill="auto"/>
          </w:tcPr>
          <w:p w14:paraId="0F24345F" w14:textId="77777777" w:rsidR="00AA3503" w:rsidRPr="00C07B7A" w:rsidRDefault="00AA3503" w:rsidP="00AA3503">
            <w:pPr>
              <w:numPr>
                <w:ilvl w:val="0"/>
                <w:numId w:val="1"/>
              </w:num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 xml:space="preserve">староста </w:t>
            </w:r>
            <w:proofErr w:type="spellStart"/>
            <w:r w:rsidRPr="00C07B7A">
              <w:rPr>
                <w:rFonts w:eastAsia="Times New Roman" w:cs="Times New Roman"/>
                <w:sz w:val="27"/>
                <w:szCs w:val="27"/>
                <w:lang w:val="uk-UA" w:eastAsia="ar-SA"/>
              </w:rPr>
              <w:t>Ксаверівського</w:t>
            </w:r>
            <w:proofErr w:type="spellEnd"/>
            <w:r w:rsidRPr="00C07B7A">
              <w:rPr>
                <w:rFonts w:eastAsia="Times New Roman" w:cs="Times New Roman"/>
                <w:sz w:val="27"/>
                <w:szCs w:val="27"/>
                <w:lang w:val="uk-UA" w:eastAsia="ar-SA"/>
              </w:rPr>
              <w:t xml:space="preserve"> старостинського округу</w:t>
            </w:r>
          </w:p>
          <w:p w14:paraId="7AF9D57C" w14:textId="77777777" w:rsidR="00AA3503" w:rsidRPr="00C07B7A" w:rsidRDefault="00AA3503" w:rsidP="003F458B">
            <w:pPr>
              <w:suppressAutoHyphens/>
              <w:spacing w:after="0"/>
              <w:ind w:left="749"/>
              <w:rPr>
                <w:rFonts w:eastAsia="Times New Roman" w:cs="Times New Roman"/>
                <w:sz w:val="27"/>
                <w:szCs w:val="27"/>
                <w:lang w:val="uk-UA" w:eastAsia="ar-SA"/>
              </w:rPr>
            </w:pPr>
            <w:r w:rsidRPr="00C07B7A">
              <w:rPr>
                <w:rFonts w:eastAsia="Times New Roman" w:cs="Times New Roman"/>
                <w:sz w:val="27"/>
                <w:szCs w:val="27"/>
                <w:lang w:val="uk-UA" w:eastAsia="ar-SA"/>
              </w:rPr>
              <w:t xml:space="preserve"> </w:t>
            </w:r>
          </w:p>
        </w:tc>
      </w:tr>
      <w:tr w:rsidR="00AA3503" w:rsidRPr="00C07B7A" w14:paraId="2FDEDCC3" w14:textId="77777777" w:rsidTr="00AA3503">
        <w:tc>
          <w:tcPr>
            <w:tcW w:w="3091" w:type="dxa"/>
            <w:shd w:val="clear" w:color="auto" w:fill="auto"/>
          </w:tcPr>
          <w:p w14:paraId="0DC10D7C"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 xml:space="preserve">ФОСТИК </w:t>
            </w:r>
          </w:p>
          <w:p w14:paraId="422F0B57"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 xml:space="preserve">Андрій Іванович </w:t>
            </w:r>
          </w:p>
        </w:tc>
        <w:tc>
          <w:tcPr>
            <w:tcW w:w="6548" w:type="dxa"/>
            <w:shd w:val="clear" w:color="auto" w:fill="auto"/>
          </w:tcPr>
          <w:p w14:paraId="21D2D269" w14:textId="77777777" w:rsidR="00AA3503" w:rsidRPr="00C07B7A" w:rsidRDefault="00AA3503" w:rsidP="00AA3503">
            <w:pPr>
              <w:pStyle w:val="a4"/>
              <w:numPr>
                <w:ilvl w:val="0"/>
                <w:numId w:val="1"/>
              </w:numPr>
              <w:suppressAutoHyphens/>
              <w:spacing w:after="0" w:line="240" w:lineRule="auto"/>
              <w:rPr>
                <w:rFonts w:ascii="Times New Roman" w:eastAsia="Times New Roman" w:hAnsi="Times New Roman" w:cs="Times New Roman"/>
                <w:sz w:val="27"/>
                <w:szCs w:val="27"/>
                <w:lang w:eastAsia="ar-SA"/>
              </w:rPr>
            </w:pPr>
            <w:r w:rsidRPr="00C07B7A">
              <w:rPr>
                <w:rFonts w:ascii="Times New Roman" w:eastAsia="Times New Roman" w:hAnsi="Times New Roman" w:cs="Times New Roman"/>
                <w:sz w:val="27"/>
                <w:szCs w:val="27"/>
                <w:lang w:eastAsia="ar-SA"/>
              </w:rPr>
              <w:t xml:space="preserve">староста </w:t>
            </w:r>
            <w:proofErr w:type="spellStart"/>
            <w:r w:rsidRPr="00C07B7A">
              <w:rPr>
                <w:rFonts w:ascii="Times New Roman" w:eastAsia="Times New Roman" w:hAnsi="Times New Roman" w:cs="Times New Roman"/>
                <w:sz w:val="27"/>
                <w:szCs w:val="27"/>
                <w:lang w:eastAsia="ar-SA"/>
              </w:rPr>
              <w:t>Некрасовського</w:t>
            </w:r>
            <w:proofErr w:type="spellEnd"/>
            <w:r w:rsidRPr="00C07B7A">
              <w:rPr>
                <w:rFonts w:ascii="Times New Roman" w:eastAsia="Times New Roman" w:hAnsi="Times New Roman" w:cs="Times New Roman"/>
                <w:sz w:val="27"/>
                <w:szCs w:val="27"/>
                <w:lang w:eastAsia="ar-SA"/>
              </w:rPr>
              <w:t xml:space="preserve"> старостинського округу</w:t>
            </w:r>
          </w:p>
        </w:tc>
      </w:tr>
      <w:tr w:rsidR="00AA3503" w:rsidRPr="00C07B7A" w14:paraId="500195A9" w14:textId="77777777" w:rsidTr="00AA3503">
        <w:tc>
          <w:tcPr>
            <w:tcW w:w="3091" w:type="dxa"/>
            <w:shd w:val="clear" w:color="auto" w:fill="auto"/>
          </w:tcPr>
          <w:p w14:paraId="13C7FDC8" w14:textId="77777777" w:rsidR="00AA3503" w:rsidRPr="00C07B7A" w:rsidRDefault="00AA3503" w:rsidP="003F458B">
            <w:pPr>
              <w:suppressAutoHyphens/>
              <w:spacing w:after="0"/>
              <w:rPr>
                <w:rFonts w:eastAsia="Times New Roman" w:cs="Times New Roman"/>
                <w:szCs w:val="28"/>
                <w:lang w:val="uk-UA" w:eastAsia="ar-SA"/>
              </w:rPr>
            </w:pPr>
          </w:p>
          <w:p w14:paraId="7A5FAC6E"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ЗАВЕРУХА </w:t>
            </w:r>
          </w:p>
          <w:p w14:paraId="436702CE"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Зоя Дмитрівна</w:t>
            </w:r>
          </w:p>
        </w:tc>
        <w:tc>
          <w:tcPr>
            <w:tcW w:w="6548" w:type="dxa"/>
            <w:shd w:val="clear" w:color="auto" w:fill="auto"/>
          </w:tcPr>
          <w:p w14:paraId="61E362A3" w14:textId="77777777" w:rsidR="00AA3503" w:rsidRPr="00C07B7A" w:rsidRDefault="00AA3503" w:rsidP="003F458B">
            <w:pPr>
              <w:suppressAutoHyphens/>
              <w:spacing w:after="0"/>
              <w:ind w:left="749"/>
              <w:rPr>
                <w:rFonts w:eastAsia="Times New Roman" w:cs="Times New Roman"/>
                <w:szCs w:val="28"/>
                <w:lang w:val="uk-UA" w:eastAsia="ar-SA"/>
              </w:rPr>
            </w:pPr>
          </w:p>
          <w:p w14:paraId="6B4C0431" w14:textId="77777777" w:rsidR="00AA3503" w:rsidRPr="00C07B7A" w:rsidRDefault="00AA3503" w:rsidP="00AA3503">
            <w:pPr>
              <w:numPr>
                <w:ilvl w:val="0"/>
                <w:numId w:val="1"/>
              </w:num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староста </w:t>
            </w:r>
            <w:proofErr w:type="spellStart"/>
            <w:r w:rsidRPr="00C07B7A">
              <w:rPr>
                <w:rFonts w:eastAsia="Times New Roman" w:cs="Times New Roman"/>
                <w:szCs w:val="28"/>
                <w:lang w:val="uk-UA" w:eastAsia="ar-SA"/>
              </w:rPr>
              <w:t>Пултівецького</w:t>
            </w:r>
            <w:proofErr w:type="spellEnd"/>
            <w:r w:rsidRPr="00C07B7A">
              <w:rPr>
                <w:rFonts w:eastAsia="Times New Roman" w:cs="Times New Roman"/>
                <w:szCs w:val="28"/>
                <w:lang w:val="uk-UA" w:eastAsia="ar-SA"/>
              </w:rPr>
              <w:t xml:space="preserve"> старостинського округу </w:t>
            </w:r>
          </w:p>
          <w:p w14:paraId="5E49CB1A" w14:textId="77777777" w:rsidR="00AA3503" w:rsidRPr="00C07B7A" w:rsidRDefault="00AA3503" w:rsidP="003F458B">
            <w:pPr>
              <w:suppressAutoHyphens/>
              <w:spacing w:after="0"/>
              <w:rPr>
                <w:rFonts w:eastAsia="Times New Roman" w:cs="Times New Roman"/>
                <w:szCs w:val="28"/>
                <w:lang w:val="uk-UA" w:eastAsia="ar-SA"/>
              </w:rPr>
            </w:pPr>
          </w:p>
        </w:tc>
      </w:tr>
      <w:tr w:rsidR="00AA3503" w:rsidRPr="00C07B7A" w14:paraId="7BCADD90" w14:textId="77777777" w:rsidTr="00AA3503">
        <w:tc>
          <w:tcPr>
            <w:tcW w:w="3091" w:type="dxa"/>
            <w:shd w:val="clear" w:color="auto" w:fill="auto"/>
          </w:tcPr>
          <w:p w14:paraId="67D75FD7"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ТРЕТЯК </w:t>
            </w:r>
          </w:p>
          <w:p w14:paraId="4C84A714"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Тетяна Михайлівна</w:t>
            </w:r>
          </w:p>
        </w:tc>
        <w:tc>
          <w:tcPr>
            <w:tcW w:w="6548" w:type="dxa"/>
            <w:shd w:val="clear" w:color="auto" w:fill="auto"/>
          </w:tcPr>
          <w:p w14:paraId="180A7A4B" w14:textId="77777777" w:rsidR="00AA3503" w:rsidRPr="00C07B7A" w:rsidRDefault="00AA3503" w:rsidP="00AA3503">
            <w:pPr>
              <w:numPr>
                <w:ilvl w:val="0"/>
                <w:numId w:val="1"/>
              </w:num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 xml:space="preserve">староста </w:t>
            </w:r>
            <w:proofErr w:type="spellStart"/>
            <w:r w:rsidRPr="00C07B7A">
              <w:rPr>
                <w:rFonts w:eastAsia="Times New Roman" w:cs="Times New Roman"/>
                <w:sz w:val="27"/>
                <w:szCs w:val="27"/>
                <w:lang w:val="uk-UA" w:eastAsia="ar-SA"/>
              </w:rPr>
              <w:t>Дашковецького</w:t>
            </w:r>
            <w:proofErr w:type="spellEnd"/>
            <w:r w:rsidRPr="00C07B7A">
              <w:rPr>
                <w:rFonts w:eastAsia="Times New Roman" w:cs="Times New Roman"/>
                <w:sz w:val="27"/>
                <w:szCs w:val="27"/>
                <w:lang w:val="uk-UA" w:eastAsia="ar-SA"/>
              </w:rPr>
              <w:t xml:space="preserve"> старостинського округу</w:t>
            </w:r>
          </w:p>
          <w:p w14:paraId="6502426C" w14:textId="77777777" w:rsidR="00AA3503" w:rsidRPr="00C07B7A" w:rsidRDefault="00AA3503" w:rsidP="003F458B">
            <w:pPr>
              <w:suppressAutoHyphens/>
              <w:spacing w:after="0"/>
              <w:rPr>
                <w:rFonts w:eastAsia="Times New Roman" w:cs="Times New Roman"/>
                <w:szCs w:val="28"/>
                <w:lang w:val="uk-UA" w:eastAsia="ar-SA"/>
              </w:rPr>
            </w:pPr>
          </w:p>
          <w:p w14:paraId="22BB0566" w14:textId="77777777" w:rsidR="00AA3503" w:rsidRPr="00C07B7A" w:rsidRDefault="00AA3503" w:rsidP="003F458B">
            <w:pPr>
              <w:suppressAutoHyphens/>
              <w:spacing w:after="0"/>
              <w:rPr>
                <w:rFonts w:eastAsia="Times New Roman" w:cs="Times New Roman"/>
                <w:sz w:val="27"/>
                <w:szCs w:val="27"/>
                <w:lang w:val="uk-UA" w:eastAsia="ar-SA"/>
              </w:rPr>
            </w:pPr>
          </w:p>
        </w:tc>
      </w:tr>
      <w:tr w:rsidR="00AA3503" w:rsidRPr="00C07B7A" w14:paraId="26FDC9A2" w14:textId="77777777" w:rsidTr="00AA3503">
        <w:tc>
          <w:tcPr>
            <w:tcW w:w="3091" w:type="dxa"/>
            <w:shd w:val="clear" w:color="auto" w:fill="auto"/>
          </w:tcPr>
          <w:p w14:paraId="30A2D067"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ГОВОРУХІН </w:t>
            </w:r>
          </w:p>
          <w:p w14:paraId="7121D941"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Дмитро Вікторович</w:t>
            </w:r>
          </w:p>
        </w:tc>
        <w:tc>
          <w:tcPr>
            <w:tcW w:w="6548" w:type="dxa"/>
            <w:shd w:val="clear" w:color="auto" w:fill="auto"/>
          </w:tcPr>
          <w:p w14:paraId="3A988AA6" w14:textId="77777777" w:rsidR="00AA3503" w:rsidRPr="00C07B7A" w:rsidRDefault="00AA3503" w:rsidP="00AA3503">
            <w:pPr>
              <w:numPr>
                <w:ilvl w:val="0"/>
                <w:numId w:val="1"/>
              </w:num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старший інспектор по роботі з ветеранами загального відділу</w:t>
            </w:r>
          </w:p>
          <w:p w14:paraId="090BDBD9" w14:textId="77777777" w:rsidR="00AA3503" w:rsidRPr="00C07B7A" w:rsidRDefault="00AA3503" w:rsidP="003F458B">
            <w:pPr>
              <w:suppressAutoHyphens/>
              <w:spacing w:after="0"/>
              <w:ind w:left="749"/>
              <w:rPr>
                <w:rFonts w:eastAsia="Times New Roman" w:cs="Times New Roman"/>
                <w:sz w:val="27"/>
                <w:szCs w:val="27"/>
                <w:lang w:val="uk-UA" w:eastAsia="ar-SA"/>
              </w:rPr>
            </w:pPr>
          </w:p>
        </w:tc>
      </w:tr>
      <w:tr w:rsidR="00AA3503" w:rsidRPr="00C07B7A" w14:paraId="1FBF973E" w14:textId="77777777" w:rsidTr="00AA3503">
        <w:tc>
          <w:tcPr>
            <w:tcW w:w="3091" w:type="dxa"/>
            <w:shd w:val="clear" w:color="auto" w:fill="auto"/>
          </w:tcPr>
          <w:p w14:paraId="712D0F5C"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lastRenderedPageBreak/>
              <w:t xml:space="preserve">СТЕПАНОВА </w:t>
            </w:r>
          </w:p>
          <w:p w14:paraId="68B32F82"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Валентина Миколаївна</w:t>
            </w:r>
          </w:p>
          <w:p w14:paraId="3D328E6E" w14:textId="77777777" w:rsidR="00AA3503" w:rsidRPr="00C07B7A" w:rsidRDefault="00AA3503" w:rsidP="003F458B">
            <w:pPr>
              <w:suppressAutoHyphens/>
              <w:spacing w:after="0"/>
              <w:rPr>
                <w:rFonts w:eastAsia="Times New Roman" w:cs="Times New Roman"/>
                <w:szCs w:val="28"/>
                <w:lang w:val="uk-UA" w:eastAsia="ar-SA"/>
              </w:rPr>
            </w:pPr>
          </w:p>
        </w:tc>
        <w:tc>
          <w:tcPr>
            <w:tcW w:w="6548" w:type="dxa"/>
            <w:shd w:val="clear" w:color="auto" w:fill="auto"/>
          </w:tcPr>
          <w:p w14:paraId="578EE3A2" w14:textId="77777777" w:rsidR="00AA3503" w:rsidRPr="00C07B7A" w:rsidRDefault="00AA3503" w:rsidP="00AA3503">
            <w:pPr>
              <w:numPr>
                <w:ilvl w:val="0"/>
                <w:numId w:val="1"/>
              </w:numPr>
              <w:suppressAutoHyphens/>
              <w:spacing w:after="0"/>
              <w:rPr>
                <w:rFonts w:eastAsia="Times New Roman" w:cs="Times New Roman"/>
                <w:szCs w:val="28"/>
                <w:lang w:val="uk-UA" w:eastAsia="ar-SA"/>
              </w:rPr>
            </w:pPr>
            <w:r w:rsidRPr="00C07B7A">
              <w:rPr>
                <w:rFonts w:eastAsia="Times New Roman" w:cs="Times New Roman"/>
                <w:szCs w:val="28"/>
                <w:lang w:val="uk-UA" w:eastAsia="ar-SA"/>
              </w:rPr>
              <w:t>начальник відділу соціального захисту населення та охорони здоров’я</w:t>
            </w:r>
          </w:p>
        </w:tc>
      </w:tr>
      <w:tr w:rsidR="00AA3503" w:rsidRPr="00C07B7A" w14:paraId="4E09CE6E" w14:textId="77777777" w:rsidTr="00AA3503">
        <w:tc>
          <w:tcPr>
            <w:tcW w:w="3091" w:type="dxa"/>
            <w:shd w:val="clear" w:color="auto" w:fill="auto"/>
          </w:tcPr>
          <w:p w14:paraId="1419F3C0"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МОРОЗ </w:t>
            </w:r>
          </w:p>
          <w:p w14:paraId="42A8D881"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Людмила Петрівна </w:t>
            </w:r>
          </w:p>
        </w:tc>
        <w:tc>
          <w:tcPr>
            <w:tcW w:w="6548" w:type="dxa"/>
            <w:shd w:val="clear" w:color="auto" w:fill="auto"/>
          </w:tcPr>
          <w:p w14:paraId="628698D7" w14:textId="77777777" w:rsidR="00AA3503" w:rsidRPr="00C07B7A" w:rsidRDefault="00AA3503" w:rsidP="00AA3503">
            <w:pPr>
              <w:numPr>
                <w:ilvl w:val="0"/>
                <w:numId w:val="1"/>
              </w:numPr>
              <w:suppressAutoHyphens/>
              <w:spacing w:after="0"/>
              <w:rPr>
                <w:rFonts w:eastAsia="Times New Roman" w:cs="Times New Roman"/>
                <w:sz w:val="27"/>
                <w:szCs w:val="27"/>
                <w:lang w:val="uk-UA" w:eastAsia="ar-SA"/>
              </w:rPr>
            </w:pPr>
            <w:r w:rsidRPr="00C07B7A">
              <w:rPr>
                <w:rFonts w:eastAsia="Times New Roman" w:cs="Times New Roman"/>
                <w:szCs w:val="28"/>
                <w:lang w:val="uk-UA" w:eastAsia="ar-SA"/>
              </w:rPr>
              <w:t>начальник відділу житлово-комунального господарства, будівництва та земельних відносин</w:t>
            </w:r>
          </w:p>
          <w:p w14:paraId="60A250FC" w14:textId="77777777" w:rsidR="00AA3503" w:rsidRPr="00C07B7A" w:rsidRDefault="00AA3503" w:rsidP="003F458B">
            <w:pPr>
              <w:suppressAutoHyphens/>
              <w:spacing w:after="0"/>
              <w:rPr>
                <w:rFonts w:eastAsia="Times New Roman" w:cs="Times New Roman"/>
                <w:sz w:val="27"/>
                <w:szCs w:val="27"/>
                <w:lang w:val="uk-UA" w:eastAsia="ar-SA"/>
              </w:rPr>
            </w:pPr>
          </w:p>
        </w:tc>
      </w:tr>
      <w:tr w:rsidR="00AA3503" w:rsidRPr="00C07B7A" w14:paraId="26D36B08" w14:textId="77777777" w:rsidTr="00AA3503">
        <w:tc>
          <w:tcPr>
            <w:tcW w:w="3091" w:type="dxa"/>
            <w:shd w:val="clear" w:color="auto" w:fill="auto"/>
          </w:tcPr>
          <w:p w14:paraId="6941279A"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МАЗУРИК </w:t>
            </w:r>
          </w:p>
          <w:p w14:paraId="03993064" w14:textId="77777777" w:rsidR="00AA3503" w:rsidRPr="00C07B7A" w:rsidRDefault="00AA3503" w:rsidP="003F458B">
            <w:pPr>
              <w:suppressAutoHyphens/>
              <w:spacing w:after="0"/>
              <w:rPr>
                <w:rFonts w:eastAsia="Times New Roman" w:cs="Times New Roman"/>
                <w:szCs w:val="28"/>
                <w:lang w:val="uk-UA" w:eastAsia="ar-SA"/>
              </w:rPr>
            </w:pPr>
            <w:r w:rsidRPr="00C07B7A">
              <w:rPr>
                <w:rFonts w:eastAsia="Times New Roman" w:cs="Times New Roman"/>
                <w:szCs w:val="28"/>
                <w:lang w:val="uk-UA" w:eastAsia="ar-SA"/>
              </w:rPr>
              <w:t>Андрій Дмитрович</w:t>
            </w:r>
          </w:p>
        </w:tc>
        <w:tc>
          <w:tcPr>
            <w:tcW w:w="6548" w:type="dxa"/>
            <w:shd w:val="clear" w:color="auto" w:fill="auto"/>
          </w:tcPr>
          <w:p w14:paraId="26E21FF5" w14:textId="77777777" w:rsidR="00AA3503" w:rsidRPr="00C07B7A" w:rsidRDefault="00AA3503" w:rsidP="00AA3503">
            <w:pPr>
              <w:numPr>
                <w:ilvl w:val="0"/>
                <w:numId w:val="1"/>
              </w:numPr>
              <w:suppressAutoHyphens/>
              <w:spacing w:after="0"/>
              <w:rPr>
                <w:rFonts w:eastAsia="Times New Roman" w:cs="Times New Roman"/>
                <w:szCs w:val="28"/>
                <w:lang w:val="uk-UA" w:eastAsia="ar-SA"/>
              </w:rPr>
            </w:pPr>
            <w:r w:rsidRPr="00C07B7A">
              <w:rPr>
                <w:rFonts w:eastAsia="Times New Roman" w:cs="Times New Roman"/>
                <w:szCs w:val="28"/>
                <w:lang w:val="uk-UA" w:eastAsia="ar-SA"/>
              </w:rPr>
              <w:t xml:space="preserve">начальник відділу освіти, культури та спорту </w:t>
            </w:r>
          </w:p>
          <w:p w14:paraId="4BF0B340" w14:textId="77777777" w:rsidR="00AA3503" w:rsidRPr="00C07B7A" w:rsidRDefault="00AA3503" w:rsidP="003F458B">
            <w:pPr>
              <w:suppressAutoHyphens/>
              <w:spacing w:after="0"/>
              <w:rPr>
                <w:rFonts w:eastAsia="Times New Roman" w:cs="Times New Roman"/>
                <w:szCs w:val="28"/>
                <w:lang w:val="uk-UA" w:eastAsia="ar-SA"/>
              </w:rPr>
            </w:pPr>
          </w:p>
          <w:p w14:paraId="6C196F65" w14:textId="77777777" w:rsidR="00AA3503" w:rsidRPr="00C07B7A" w:rsidRDefault="00AA3503" w:rsidP="003F458B">
            <w:pPr>
              <w:suppressAutoHyphens/>
              <w:spacing w:after="0"/>
              <w:ind w:left="749"/>
              <w:rPr>
                <w:rFonts w:eastAsia="Times New Roman" w:cs="Times New Roman"/>
                <w:szCs w:val="28"/>
                <w:lang w:val="uk-UA" w:eastAsia="ar-SA"/>
              </w:rPr>
            </w:pPr>
          </w:p>
        </w:tc>
      </w:tr>
      <w:tr w:rsidR="00AA3503" w:rsidRPr="00C07B7A" w14:paraId="6BB00F4F" w14:textId="77777777" w:rsidTr="00AA3503">
        <w:tc>
          <w:tcPr>
            <w:tcW w:w="3091" w:type="dxa"/>
            <w:shd w:val="clear" w:color="auto" w:fill="auto"/>
          </w:tcPr>
          <w:p w14:paraId="17BDD6C5"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СЛОБОДЯНЮК</w:t>
            </w:r>
          </w:p>
          <w:p w14:paraId="68E4F445" w14:textId="77777777" w:rsidR="00AA3503" w:rsidRPr="00C07B7A" w:rsidRDefault="00AA3503" w:rsidP="003F458B">
            <w:p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Євген Вікторович</w:t>
            </w:r>
          </w:p>
        </w:tc>
        <w:tc>
          <w:tcPr>
            <w:tcW w:w="6548" w:type="dxa"/>
            <w:shd w:val="clear" w:color="auto" w:fill="auto"/>
          </w:tcPr>
          <w:p w14:paraId="327BD774" w14:textId="77777777" w:rsidR="00AA3503" w:rsidRPr="00C07B7A" w:rsidRDefault="00AA3503" w:rsidP="00AA3503">
            <w:pPr>
              <w:numPr>
                <w:ilvl w:val="0"/>
                <w:numId w:val="1"/>
              </w:numPr>
              <w:suppressAutoHyphens/>
              <w:spacing w:after="0"/>
              <w:rPr>
                <w:rFonts w:eastAsia="Times New Roman" w:cs="Times New Roman"/>
                <w:sz w:val="27"/>
                <w:szCs w:val="27"/>
                <w:lang w:val="uk-UA" w:eastAsia="ar-SA"/>
              </w:rPr>
            </w:pPr>
            <w:r w:rsidRPr="00C07B7A">
              <w:rPr>
                <w:rFonts w:eastAsia="Times New Roman" w:cs="Times New Roman"/>
                <w:sz w:val="27"/>
                <w:szCs w:val="27"/>
                <w:lang w:val="uk-UA" w:eastAsia="ar-SA"/>
              </w:rPr>
              <w:t xml:space="preserve">спеціаліст 1 категорії сектору державного архітектурно-будівельного контролю </w:t>
            </w:r>
            <w:r w:rsidRPr="00C07B7A">
              <w:rPr>
                <w:rFonts w:eastAsia="Times New Roman" w:cs="Times New Roman"/>
                <w:szCs w:val="28"/>
                <w:lang w:val="uk-UA" w:eastAsia="ar-SA"/>
              </w:rPr>
              <w:t>відділу архітектури та містобудування</w:t>
            </w:r>
          </w:p>
          <w:p w14:paraId="5405558E" w14:textId="77777777" w:rsidR="00AA3503" w:rsidRPr="00C07B7A" w:rsidRDefault="00AA3503" w:rsidP="003F458B">
            <w:pPr>
              <w:suppressAutoHyphens/>
              <w:spacing w:after="0"/>
              <w:ind w:left="749"/>
              <w:rPr>
                <w:rFonts w:eastAsia="Times New Roman" w:cs="Times New Roman"/>
                <w:sz w:val="27"/>
                <w:szCs w:val="27"/>
                <w:lang w:val="uk-UA" w:eastAsia="ar-SA"/>
              </w:rPr>
            </w:pPr>
          </w:p>
        </w:tc>
      </w:tr>
    </w:tbl>
    <w:p w14:paraId="5C484B06" w14:textId="77777777" w:rsidR="00AA3503" w:rsidRPr="00C07B7A" w:rsidRDefault="00AA3503" w:rsidP="00AA3503">
      <w:pPr>
        <w:rPr>
          <w:rFonts w:cs="Times New Roman"/>
          <w:szCs w:val="28"/>
          <w:lang w:val="uk-UA"/>
        </w:rPr>
      </w:pPr>
    </w:p>
    <w:tbl>
      <w:tblPr>
        <w:tblW w:w="9639" w:type="dxa"/>
        <w:tblLook w:val="04A0" w:firstRow="1" w:lastRow="0" w:firstColumn="1" w:lastColumn="0" w:noHBand="0" w:noVBand="1"/>
      </w:tblPr>
      <w:tblGrid>
        <w:gridCol w:w="4536"/>
        <w:gridCol w:w="269"/>
        <w:gridCol w:w="4834"/>
      </w:tblGrid>
      <w:tr w:rsidR="00AA3503" w:rsidRPr="00C07B7A" w14:paraId="0FCF9E33" w14:textId="77777777" w:rsidTr="003F458B">
        <w:trPr>
          <w:trHeight w:val="375"/>
        </w:trPr>
        <w:tc>
          <w:tcPr>
            <w:tcW w:w="4536" w:type="dxa"/>
            <w:tcBorders>
              <w:top w:val="nil"/>
              <w:left w:val="nil"/>
              <w:bottom w:val="nil"/>
              <w:right w:val="nil"/>
            </w:tcBorders>
            <w:shd w:val="clear" w:color="auto" w:fill="auto"/>
            <w:noWrap/>
            <w:vAlign w:val="bottom"/>
            <w:hideMark/>
          </w:tcPr>
          <w:p w14:paraId="5C7312CC" w14:textId="77777777" w:rsidR="00AA3503" w:rsidRPr="00C07B7A" w:rsidRDefault="00AA3503" w:rsidP="003F458B">
            <w:pPr>
              <w:spacing w:after="0"/>
              <w:rPr>
                <w:rFonts w:eastAsia="Times New Roman" w:cs="Times New Roman"/>
                <w:b/>
                <w:bCs/>
                <w:szCs w:val="28"/>
                <w:lang w:val="uk-UA" w:eastAsia="ru-RU"/>
              </w:rPr>
            </w:pPr>
            <w:r w:rsidRPr="00C07B7A">
              <w:rPr>
                <w:rFonts w:eastAsia="Times New Roman" w:cs="Times New Roman"/>
                <w:b/>
                <w:bCs/>
                <w:szCs w:val="28"/>
                <w:lang w:val="uk-UA" w:eastAsia="ru-RU"/>
              </w:rPr>
              <w:t>Керуючий справами (секретар)</w:t>
            </w:r>
          </w:p>
          <w:p w14:paraId="45A51259" w14:textId="77777777" w:rsidR="00AA3503" w:rsidRPr="00C07B7A" w:rsidRDefault="00AA3503" w:rsidP="003F458B">
            <w:pPr>
              <w:spacing w:after="0"/>
              <w:rPr>
                <w:rFonts w:eastAsia="Times New Roman" w:cs="Times New Roman"/>
                <w:b/>
                <w:bCs/>
                <w:szCs w:val="28"/>
                <w:lang w:val="uk-UA" w:eastAsia="ru-RU"/>
              </w:rPr>
            </w:pPr>
            <w:r w:rsidRPr="00C07B7A">
              <w:rPr>
                <w:rFonts w:eastAsia="Times New Roman" w:cs="Times New Roman"/>
                <w:b/>
                <w:bCs/>
                <w:szCs w:val="28"/>
                <w:lang w:val="uk-UA" w:eastAsia="ru-RU"/>
              </w:rPr>
              <w:t xml:space="preserve">виконавчого комітету </w:t>
            </w:r>
          </w:p>
        </w:tc>
        <w:tc>
          <w:tcPr>
            <w:tcW w:w="269" w:type="dxa"/>
            <w:tcBorders>
              <w:top w:val="nil"/>
              <w:left w:val="nil"/>
              <w:bottom w:val="nil"/>
              <w:right w:val="nil"/>
            </w:tcBorders>
            <w:shd w:val="clear" w:color="auto" w:fill="auto"/>
            <w:noWrap/>
            <w:vAlign w:val="bottom"/>
            <w:hideMark/>
          </w:tcPr>
          <w:p w14:paraId="68BDABEF" w14:textId="77777777" w:rsidR="00AA3503" w:rsidRPr="00C07B7A" w:rsidRDefault="00AA3503" w:rsidP="003F458B">
            <w:pPr>
              <w:spacing w:after="0"/>
              <w:rPr>
                <w:rFonts w:eastAsia="Times New Roman" w:cs="Times New Roman"/>
                <w:b/>
                <w:bCs/>
                <w:szCs w:val="28"/>
                <w:lang w:val="uk-UA" w:eastAsia="ru-RU"/>
              </w:rPr>
            </w:pPr>
            <w:r w:rsidRPr="00C07B7A">
              <w:rPr>
                <w:rFonts w:eastAsia="Times New Roman" w:cs="Times New Roman"/>
                <w:b/>
                <w:bCs/>
                <w:szCs w:val="28"/>
                <w:lang w:val="uk-UA" w:eastAsia="ru-RU"/>
              </w:rPr>
              <w:t xml:space="preserve">    </w:t>
            </w:r>
          </w:p>
        </w:tc>
        <w:tc>
          <w:tcPr>
            <w:tcW w:w="4834" w:type="dxa"/>
            <w:tcBorders>
              <w:top w:val="nil"/>
              <w:left w:val="nil"/>
              <w:bottom w:val="nil"/>
              <w:right w:val="nil"/>
            </w:tcBorders>
            <w:shd w:val="clear" w:color="auto" w:fill="auto"/>
            <w:noWrap/>
            <w:vAlign w:val="bottom"/>
            <w:hideMark/>
          </w:tcPr>
          <w:p w14:paraId="4F79D43A" w14:textId="77777777" w:rsidR="00AA3503" w:rsidRPr="00C07B7A" w:rsidRDefault="00AA3503" w:rsidP="003F458B">
            <w:pPr>
              <w:spacing w:after="0"/>
              <w:jc w:val="center"/>
              <w:rPr>
                <w:rFonts w:eastAsia="Times New Roman" w:cs="Times New Roman"/>
                <w:b/>
                <w:bCs/>
                <w:szCs w:val="28"/>
                <w:lang w:val="uk-UA" w:eastAsia="ru-RU"/>
              </w:rPr>
            </w:pPr>
            <w:r w:rsidRPr="00C07B7A">
              <w:rPr>
                <w:rFonts w:eastAsia="Times New Roman" w:cs="Times New Roman"/>
                <w:b/>
                <w:bCs/>
                <w:szCs w:val="28"/>
                <w:lang w:val="uk-UA" w:eastAsia="ru-RU"/>
              </w:rPr>
              <w:t xml:space="preserve">                    Олександр КАЧАН</w:t>
            </w:r>
          </w:p>
        </w:tc>
      </w:tr>
    </w:tbl>
    <w:p w14:paraId="2AF4B7EF" w14:textId="77777777" w:rsidR="00AA3503" w:rsidRPr="00C07B7A" w:rsidRDefault="00AA3503" w:rsidP="00AA3503">
      <w:pPr>
        <w:rPr>
          <w:rFonts w:cs="Times New Roman"/>
          <w:szCs w:val="28"/>
          <w:lang w:val="uk-UA"/>
        </w:rPr>
      </w:pPr>
    </w:p>
    <w:p w14:paraId="09412884" w14:textId="77777777" w:rsidR="00AA3503" w:rsidRPr="00C07B7A" w:rsidRDefault="00AA3503" w:rsidP="00AA3503">
      <w:pPr>
        <w:spacing w:after="0"/>
        <w:ind w:firstLine="709"/>
        <w:jc w:val="center"/>
        <w:rPr>
          <w:rFonts w:cs="Times New Roman"/>
          <w:szCs w:val="28"/>
          <w:lang w:val="uk-UA"/>
        </w:rPr>
      </w:pPr>
      <w:r w:rsidRPr="00C07B7A">
        <w:rPr>
          <w:rFonts w:cs="Times New Roman"/>
          <w:szCs w:val="28"/>
          <w:lang w:val="uk-UA"/>
        </w:rPr>
        <w:t xml:space="preserve">                       </w:t>
      </w:r>
    </w:p>
    <w:p w14:paraId="23BBF784" w14:textId="77777777" w:rsidR="00AA3503" w:rsidRPr="00C07B7A" w:rsidRDefault="00AA3503" w:rsidP="00AA3503">
      <w:pPr>
        <w:spacing w:after="0"/>
        <w:ind w:firstLine="709"/>
        <w:jc w:val="center"/>
        <w:rPr>
          <w:rFonts w:cs="Times New Roman"/>
          <w:szCs w:val="28"/>
          <w:lang w:val="uk-UA"/>
        </w:rPr>
      </w:pPr>
      <w:r w:rsidRPr="00C07B7A">
        <w:rPr>
          <w:rFonts w:cs="Times New Roman"/>
          <w:szCs w:val="28"/>
          <w:lang w:val="uk-UA"/>
        </w:rPr>
        <w:t xml:space="preserve">                 </w:t>
      </w:r>
    </w:p>
    <w:p w14:paraId="7D135931" w14:textId="77777777" w:rsidR="00AA3503" w:rsidRPr="00C07B7A" w:rsidRDefault="00AA3503" w:rsidP="00AA3503">
      <w:pPr>
        <w:spacing w:after="0"/>
        <w:ind w:firstLine="709"/>
        <w:jc w:val="center"/>
        <w:rPr>
          <w:rFonts w:cs="Times New Roman"/>
          <w:szCs w:val="28"/>
          <w:lang w:val="uk-UA"/>
        </w:rPr>
      </w:pPr>
    </w:p>
    <w:p w14:paraId="6A51AFA0" w14:textId="77777777" w:rsidR="00AA3503" w:rsidRPr="00C07B7A" w:rsidRDefault="00AA3503" w:rsidP="00AA3503">
      <w:pPr>
        <w:spacing w:after="0"/>
        <w:ind w:firstLine="709"/>
        <w:jc w:val="center"/>
        <w:rPr>
          <w:rFonts w:cs="Times New Roman"/>
          <w:szCs w:val="28"/>
          <w:lang w:val="uk-UA"/>
        </w:rPr>
      </w:pPr>
    </w:p>
    <w:p w14:paraId="5ACB6CA8" w14:textId="77777777" w:rsidR="00AA3503" w:rsidRPr="00C07B7A" w:rsidRDefault="00AA3503" w:rsidP="00AA3503">
      <w:pPr>
        <w:spacing w:after="0"/>
        <w:ind w:firstLine="709"/>
        <w:jc w:val="center"/>
        <w:rPr>
          <w:rFonts w:cs="Times New Roman"/>
          <w:szCs w:val="28"/>
          <w:lang w:val="uk-UA"/>
        </w:rPr>
      </w:pPr>
    </w:p>
    <w:p w14:paraId="49145993" w14:textId="77777777" w:rsidR="00AA3503" w:rsidRPr="00C07B7A" w:rsidRDefault="00AA3503" w:rsidP="00AA3503">
      <w:pPr>
        <w:spacing w:after="0"/>
        <w:ind w:firstLine="709"/>
        <w:jc w:val="center"/>
        <w:rPr>
          <w:rFonts w:cs="Times New Roman"/>
          <w:szCs w:val="28"/>
          <w:lang w:val="uk-UA"/>
        </w:rPr>
      </w:pPr>
    </w:p>
    <w:p w14:paraId="2CBD2F80" w14:textId="77777777" w:rsidR="00AA3503" w:rsidRPr="00C07B7A" w:rsidRDefault="00AA3503" w:rsidP="00AA3503">
      <w:pPr>
        <w:spacing w:after="0"/>
        <w:ind w:firstLine="709"/>
        <w:jc w:val="center"/>
        <w:rPr>
          <w:rFonts w:cs="Times New Roman"/>
          <w:szCs w:val="28"/>
          <w:lang w:val="uk-UA"/>
        </w:rPr>
      </w:pPr>
    </w:p>
    <w:p w14:paraId="70D405D5" w14:textId="77777777" w:rsidR="00AA3503" w:rsidRPr="00C07B7A" w:rsidRDefault="00AA3503" w:rsidP="00AA3503">
      <w:pPr>
        <w:spacing w:after="0"/>
        <w:ind w:firstLine="709"/>
        <w:jc w:val="center"/>
        <w:rPr>
          <w:rFonts w:cs="Times New Roman"/>
          <w:szCs w:val="28"/>
          <w:lang w:val="uk-UA"/>
        </w:rPr>
      </w:pPr>
    </w:p>
    <w:p w14:paraId="10F0AF66" w14:textId="77777777" w:rsidR="00AA3503" w:rsidRPr="00C07B7A" w:rsidRDefault="00AA3503" w:rsidP="00AA3503">
      <w:pPr>
        <w:spacing w:after="0"/>
        <w:ind w:firstLine="709"/>
        <w:jc w:val="center"/>
        <w:rPr>
          <w:rFonts w:cs="Times New Roman"/>
          <w:szCs w:val="28"/>
          <w:lang w:val="uk-UA"/>
        </w:rPr>
      </w:pPr>
    </w:p>
    <w:p w14:paraId="7C8588A2" w14:textId="77777777" w:rsidR="00AA3503" w:rsidRPr="00C07B7A" w:rsidRDefault="00AA3503" w:rsidP="00AA3503">
      <w:pPr>
        <w:spacing w:after="0"/>
        <w:ind w:firstLine="709"/>
        <w:jc w:val="center"/>
        <w:rPr>
          <w:rFonts w:cs="Times New Roman"/>
          <w:szCs w:val="28"/>
          <w:lang w:val="uk-UA"/>
        </w:rPr>
      </w:pPr>
    </w:p>
    <w:p w14:paraId="29D7B1FA" w14:textId="77777777" w:rsidR="00AA3503" w:rsidRPr="00C07B7A" w:rsidRDefault="00AA3503" w:rsidP="00AA3503">
      <w:pPr>
        <w:spacing w:after="0"/>
        <w:ind w:firstLine="709"/>
        <w:jc w:val="center"/>
        <w:rPr>
          <w:rFonts w:cs="Times New Roman"/>
          <w:szCs w:val="28"/>
          <w:lang w:val="uk-UA"/>
        </w:rPr>
      </w:pPr>
    </w:p>
    <w:p w14:paraId="52D398DD" w14:textId="77777777" w:rsidR="00AA3503" w:rsidRPr="00C07B7A" w:rsidRDefault="00AA3503" w:rsidP="00AA3503">
      <w:pPr>
        <w:spacing w:after="0"/>
        <w:ind w:firstLine="709"/>
        <w:jc w:val="center"/>
        <w:rPr>
          <w:rFonts w:cs="Times New Roman"/>
          <w:szCs w:val="28"/>
          <w:lang w:val="uk-UA"/>
        </w:rPr>
      </w:pPr>
    </w:p>
    <w:p w14:paraId="1A9C3659" w14:textId="77777777" w:rsidR="00AA3503" w:rsidRPr="00C07B7A" w:rsidRDefault="00AA3503" w:rsidP="00AA3503">
      <w:pPr>
        <w:spacing w:after="0"/>
        <w:ind w:firstLine="709"/>
        <w:jc w:val="center"/>
        <w:rPr>
          <w:rFonts w:cs="Times New Roman"/>
          <w:szCs w:val="28"/>
          <w:lang w:val="uk-UA"/>
        </w:rPr>
      </w:pPr>
    </w:p>
    <w:p w14:paraId="75DDA28F" w14:textId="77777777" w:rsidR="00AA3503" w:rsidRPr="00C07B7A" w:rsidRDefault="00AA3503" w:rsidP="00AA3503">
      <w:pPr>
        <w:spacing w:after="0"/>
        <w:ind w:firstLine="709"/>
        <w:jc w:val="center"/>
        <w:rPr>
          <w:rFonts w:cs="Times New Roman"/>
          <w:szCs w:val="28"/>
          <w:lang w:val="uk-UA"/>
        </w:rPr>
      </w:pPr>
    </w:p>
    <w:p w14:paraId="52B24AEC" w14:textId="77777777" w:rsidR="00AA3503" w:rsidRPr="00C07B7A" w:rsidRDefault="00AA3503" w:rsidP="00AA3503">
      <w:pPr>
        <w:spacing w:after="0"/>
        <w:ind w:firstLine="709"/>
        <w:jc w:val="center"/>
        <w:rPr>
          <w:rFonts w:cs="Times New Roman"/>
          <w:szCs w:val="28"/>
          <w:lang w:val="uk-UA"/>
        </w:rPr>
      </w:pPr>
    </w:p>
    <w:p w14:paraId="1CF12D0F" w14:textId="77777777" w:rsidR="00AA3503" w:rsidRPr="00C07B7A" w:rsidRDefault="00AA3503" w:rsidP="00AA3503">
      <w:pPr>
        <w:spacing w:after="0"/>
        <w:ind w:firstLine="709"/>
        <w:jc w:val="center"/>
        <w:rPr>
          <w:rFonts w:cs="Times New Roman"/>
          <w:szCs w:val="28"/>
          <w:lang w:val="uk-UA"/>
        </w:rPr>
      </w:pPr>
    </w:p>
    <w:p w14:paraId="6B5A4C72" w14:textId="77777777" w:rsidR="00AA3503" w:rsidRPr="00C07B7A" w:rsidRDefault="00AA3503" w:rsidP="00AA3503">
      <w:pPr>
        <w:spacing w:after="0"/>
        <w:ind w:firstLine="709"/>
        <w:jc w:val="center"/>
        <w:rPr>
          <w:rFonts w:cs="Times New Roman"/>
          <w:szCs w:val="28"/>
          <w:lang w:val="uk-UA"/>
        </w:rPr>
      </w:pPr>
    </w:p>
    <w:p w14:paraId="0233B3DE" w14:textId="77777777" w:rsidR="00AA3503" w:rsidRDefault="00AA3503" w:rsidP="00AA3503">
      <w:pPr>
        <w:spacing w:after="0"/>
        <w:ind w:firstLine="709"/>
        <w:jc w:val="center"/>
        <w:rPr>
          <w:rFonts w:cs="Times New Roman"/>
          <w:szCs w:val="28"/>
          <w:lang w:val="uk-UA"/>
        </w:rPr>
      </w:pPr>
    </w:p>
    <w:p w14:paraId="14880845" w14:textId="77777777" w:rsidR="00AA3503" w:rsidRDefault="00AA3503" w:rsidP="00AA3503">
      <w:pPr>
        <w:spacing w:after="0"/>
        <w:ind w:firstLine="709"/>
        <w:jc w:val="center"/>
        <w:rPr>
          <w:rFonts w:cs="Times New Roman"/>
          <w:szCs w:val="28"/>
          <w:lang w:val="uk-UA"/>
        </w:rPr>
      </w:pPr>
    </w:p>
    <w:p w14:paraId="41B1F086" w14:textId="77777777" w:rsidR="00AA3503" w:rsidRDefault="00AA3503" w:rsidP="00AA3503">
      <w:pPr>
        <w:spacing w:after="0"/>
        <w:ind w:firstLine="709"/>
        <w:jc w:val="center"/>
        <w:rPr>
          <w:rFonts w:cs="Times New Roman"/>
          <w:szCs w:val="28"/>
          <w:lang w:val="uk-UA"/>
        </w:rPr>
      </w:pPr>
    </w:p>
    <w:p w14:paraId="62650AA9" w14:textId="77777777" w:rsidR="00AA3503" w:rsidRDefault="00AA3503" w:rsidP="00AA3503">
      <w:pPr>
        <w:spacing w:after="0"/>
        <w:ind w:firstLine="709"/>
        <w:jc w:val="center"/>
        <w:rPr>
          <w:rFonts w:cs="Times New Roman"/>
          <w:szCs w:val="28"/>
          <w:lang w:val="uk-UA"/>
        </w:rPr>
      </w:pPr>
    </w:p>
    <w:p w14:paraId="5956E842" w14:textId="77777777" w:rsidR="00AA3503" w:rsidRDefault="00AA3503" w:rsidP="00AA3503">
      <w:pPr>
        <w:spacing w:after="0"/>
        <w:ind w:firstLine="709"/>
        <w:jc w:val="center"/>
        <w:rPr>
          <w:rFonts w:cs="Times New Roman"/>
          <w:szCs w:val="28"/>
          <w:lang w:val="uk-UA"/>
        </w:rPr>
      </w:pPr>
    </w:p>
    <w:p w14:paraId="76191745" w14:textId="77777777" w:rsidR="00AA3503" w:rsidRPr="00C07B7A" w:rsidRDefault="00AA3503" w:rsidP="00AA3503">
      <w:pPr>
        <w:spacing w:after="0"/>
        <w:ind w:firstLine="709"/>
        <w:jc w:val="center"/>
        <w:rPr>
          <w:rFonts w:cs="Times New Roman"/>
          <w:szCs w:val="28"/>
          <w:lang w:val="uk-UA"/>
        </w:rPr>
      </w:pPr>
    </w:p>
    <w:p w14:paraId="53AAF822" w14:textId="01EAA294" w:rsidR="00AA3503" w:rsidRDefault="00AA3503" w:rsidP="00B95038">
      <w:pPr>
        <w:tabs>
          <w:tab w:val="left" w:pos="3990"/>
        </w:tabs>
        <w:spacing w:after="0"/>
        <w:rPr>
          <w:rFonts w:eastAsia="Batang" w:cs="Times New Roman"/>
          <w:b/>
          <w:szCs w:val="28"/>
          <w:lang w:val="uk-UA" w:eastAsia="ru-RU"/>
        </w:rPr>
      </w:pPr>
    </w:p>
    <w:p w14:paraId="216BCC1A" w14:textId="3F81CE1A" w:rsidR="00AA3503" w:rsidRDefault="00AA3503" w:rsidP="00B95038">
      <w:pPr>
        <w:tabs>
          <w:tab w:val="left" w:pos="3990"/>
        </w:tabs>
        <w:spacing w:after="0"/>
        <w:rPr>
          <w:rFonts w:eastAsia="Batang" w:cs="Times New Roman"/>
          <w:b/>
          <w:szCs w:val="28"/>
          <w:lang w:val="uk-UA" w:eastAsia="ru-RU"/>
        </w:rPr>
      </w:pPr>
    </w:p>
    <w:p w14:paraId="71CC7EF4" w14:textId="77777777" w:rsidR="00AA3503" w:rsidRPr="00B1123A" w:rsidRDefault="00AA3503" w:rsidP="00B95038">
      <w:pPr>
        <w:tabs>
          <w:tab w:val="left" w:pos="3990"/>
        </w:tabs>
        <w:spacing w:after="0"/>
        <w:rPr>
          <w:rFonts w:eastAsia="Batang" w:cs="Times New Roman"/>
          <w:b/>
          <w:szCs w:val="28"/>
          <w:lang w:val="uk-UA" w:eastAsia="ru-RU"/>
        </w:rPr>
      </w:pPr>
    </w:p>
    <w:p w14:paraId="3BF76148" w14:textId="77777777" w:rsidR="00B95038" w:rsidRPr="00B1123A" w:rsidRDefault="00B95038" w:rsidP="00B95038">
      <w:pPr>
        <w:tabs>
          <w:tab w:val="left" w:pos="3990"/>
        </w:tabs>
        <w:spacing w:after="0"/>
        <w:jc w:val="center"/>
        <w:rPr>
          <w:rFonts w:eastAsia="Batang" w:cs="Times New Roman"/>
          <w:b/>
          <w:szCs w:val="28"/>
          <w:lang w:val="uk-UA" w:eastAsia="ru-RU"/>
        </w:rPr>
      </w:pPr>
    </w:p>
    <w:p w14:paraId="612BFC35" w14:textId="77777777" w:rsidR="00AA3503" w:rsidRPr="00E0585D" w:rsidRDefault="00AA3503" w:rsidP="00AA3503">
      <w:pPr>
        <w:spacing w:after="0"/>
        <w:ind w:firstLine="709"/>
        <w:jc w:val="center"/>
        <w:rPr>
          <w:rFonts w:cs="Times New Roman"/>
          <w:sz w:val="24"/>
          <w:szCs w:val="24"/>
          <w:lang w:val="uk-UA"/>
        </w:rPr>
      </w:pPr>
      <w:r w:rsidRPr="00E0585D">
        <w:rPr>
          <w:rFonts w:cs="Times New Roman"/>
          <w:sz w:val="24"/>
          <w:szCs w:val="24"/>
          <w:lang w:val="uk-UA"/>
        </w:rPr>
        <w:lastRenderedPageBreak/>
        <w:t xml:space="preserve">                        Додаток 2</w:t>
      </w:r>
    </w:p>
    <w:p w14:paraId="6F776B8C" w14:textId="77777777" w:rsidR="00AA3503" w:rsidRPr="00E0585D" w:rsidRDefault="00AA3503" w:rsidP="00AA3503">
      <w:pPr>
        <w:tabs>
          <w:tab w:val="left" w:pos="6521"/>
        </w:tabs>
        <w:spacing w:after="0"/>
        <w:ind w:firstLine="709"/>
        <w:jc w:val="center"/>
        <w:rPr>
          <w:rFonts w:cs="Times New Roman"/>
          <w:sz w:val="24"/>
          <w:szCs w:val="24"/>
          <w:lang w:val="uk-UA"/>
        </w:rPr>
      </w:pPr>
      <w:r w:rsidRPr="00E0585D">
        <w:rPr>
          <w:rFonts w:cs="Times New Roman"/>
          <w:sz w:val="24"/>
          <w:szCs w:val="24"/>
          <w:lang w:val="uk-UA"/>
        </w:rPr>
        <w:t xml:space="preserve">                                                                до рішення виконавчого комітету</w:t>
      </w:r>
    </w:p>
    <w:p w14:paraId="5365C215" w14:textId="77777777" w:rsidR="00AA3503" w:rsidRPr="00E0585D" w:rsidRDefault="00AA3503" w:rsidP="00AA3503">
      <w:pPr>
        <w:tabs>
          <w:tab w:val="left" w:pos="6521"/>
        </w:tabs>
        <w:spacing w:after="0"/>
        <w:ind w:firstLine="709"/>
        <w:rPr>
          <w:rFonts w:cs="Times New Roman"/>
          <w:sz w:val="24"/>
          <w:szCs w:val="24"/>
          <w:lang w:val="uk-UA"/>
        </w:rPr>
      </w:pPr>
      <w:r w:rsidRPr="00E0585D">
        <w:rPr>
          <w:rFonts w:cs="Times New Roman"/>
          <w:sz w:val="24"/>
          <w:szCs w:val="24"/>
          <w:lang w:val="uk-UA"/>
        </w:rPr>
        <w:t xml:space="preserve">                                                                 </w:t>
      </w:r>
      <w:r>
        <w:rPr>
          <w:rFonts w:cs="Times New Roman"/>
          <w:sz w:val="24"/>
          <w:szCs w:val="24"/>
          <w:lang w:val="uk-UA"/>
        </w:rPr>
        <w:t xml:space="preserve">          </w:t>
      </w:r>
      <w:r w:rsidRPr="00E0585D">
        <w:rPr>
          <w:rFonts w:cs="Times New Roman"/>
          <w:sz w:val="24"/>
          <w:szCs w:val="24"/>
          <w:lang w:val="uk-UA"/>
        </w:rPr>
        <w:t>сільської ради від   22.10.2024 №311</w:t>
      </w:r>
    </w:p>
    <w:p w14:paraId="01D392F3" w14:textId="77777777" w:rsidR="00AA3503" w:rsidRPr="00E0585D" w:rsidRDefault="00AA3503" w:rsidP="00AA3503">
      <w:pPr>
        <w:tabs>
          <w:tab w:val="left" w:pos="6521"/>
        </w:tabs>
        <w:spacing w:after="0"/>
        <w:ind w:firstLine="709"/>
        <w:jc w:val="center"/>
        <w:rPr>
          <w:rFonts w:cs="Times New Roman"/>
          <w:b/>
          <w:bCs/>
          <w:szCs w:val="28"/>
          <w:lang w:val="uk-UA"/>
        </w:rPr>
      </w:pPr>
    </w:p>
    <w:p w14:paraId="2CB9164C" w14:textId="77777777" w:rsidR="00AA3503" w:rsidRPr="00E0585D" w:rsidRDefault="00AA3503" w:rsidP="00AA3503">
      <w:pPr>
        <w:spacing w:after="0"/>
        <w:jc w:val="center"/>
        <w:rPr>
          <w:rFonts w:cs="Times New Roman"/>
          <w:b/>
          <w:bCs/>
          <w:szCs w:val="28"/>
          <w:lang w:val="uk-UA"/>
        </w:rPr>
      </w:pPr>
      <w:r w:rsidRPr="00E0585D">
        <w:rPr>
          <w:rFonts w:cs="Times New Roman"/>
          <w:b/>
          <w:bCs/>
          <w:szCs w:val="28"/>
          <w:lang w:val="uk-UA"/>
        </w:rPr>
        <w:t>ПОЛОЖЕННЯ</w:t>
      </w:r>
    </w:p>
    <w:p w14:paraId="539926EB" w14:textId="77777777" w:rsidR="00AA3503" w:rsidRPr="00E0585D" w:rsidRDefault="00AA3503" w:rsidP="00AA3503">
      <w:pPr>
        <w:spacing w:after="0"/>
        <w:jc w:val="center"/>
        <w:rPr>
          <w:rFonts w:cs="Times New Roman"/>
          <w:b/>
          <w:bCs/>
          <w:szCs w:val="28"/>
          <w:lang w:val="uk-UA"/>
        </w:rPr>
      </w:pPr>
      <w:r w:rsidRPr="00E0585D">
        <w:rPr>
          <w:rFonts w:cs="Times New Roman"/>
          <w:b/>
          <w:bCs/>
          <w:szCs w:val="28"/>
          <w:lang w:val="uk-UA"/>
        </w:rPr>
        <w:t>про Раду безбар’єрності Якушинецької територіальної громади</w:t>
      </w:r>
    </w:p>
    <w:p w14:paraId="3576F6E3" w14:textId="77777777" w:rsidR="00AA3503" w:rsidRPr="00E0585D" w:rsidRDefault="00AA3503" w:rsidP="00AA3503">
      <w:pPr>
        <w:spacing w:after="0"/>
        <w:ind w:firstLine="709"/>
        <w:jc w:val="center"/>
        <w:rPr>
          <w:rFonts w:cs="Times New Roman"/>
          <w:szCs w:val="28"/>
          <w:lang w:val="uk-UA"/>
        </w:rPr>
      </w:pPr>
    </w:p>
    <w:p w14:paraId="2FEA436C" w14:textId="77777777" w:rsidR="00AA3503" w:rsidRPr="00E0585D" w:rsidRDefault="00AA3503" w:rsidP="00AA3503">
      <w:pPr>
        <w:spacing w:after="0" w:line="276" w:lineRule="auto"/>
        <w:ind w:firstLine="709"/>
        <w:jc w:val="center"/>
        <w:rPr>
          <w:rFonts w:cs="Times New Roman"/>
          <w:szCs w:val="28"/>
          <w:lang w:val="uk-UA"/>
        </w:rPr>
      </w:pPr>
      <w:r w:rsidRPr="00E0585D">
        <w:rPr>
          <w:rFonts w:cs="Times New Roman"/>
          <w:szCs w:val="28"/>
          <w:lang w:val="uk-UA"/>
        </w:rPr>
        <w:t>1.Загальні положення</w:t>
      </w:r>
    </w:p>
    <w:p w14:paraId="492961B9" w14:textId="77777777" w:rsidR="00AA3503" w:rsidRPr="00E0585D" w:rsidRDefault="00AA3503" w:rsidP="00AA3503">
      <w:pPr>
        <w:spacing w:after="0" w:line="276" w:lineRule="auto"/>
        <w:ind w:firstLine="709"/>
        <w:jc w:val="center"/>
        <w:rPr>
          <w:rFonts w:cs="Times New Roman"/>
          <w:szCs w:val="28"/>
          <w:lang w:val="uk-UA"/>
        </w:rPr>
      </w:pPr>
    </w:p>
    <w:p w14:paraId="5396C7BA"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1.1. Положення про Раду безбар’єрності Якушинецької територіальної громади (далі – Рада) визначає порядок роботи Ради для ефективнішого забезпечення безперешкодного середовища для всіх груп населення, в т. ч. осіб з інвалідністю та інших категорій маломобільних груп населення на території Якушинецької територіальної громади та забезпечення рівних можливостей кожній людині реалізовувати свої права, отримувати послуги на рівні з іншими.</w:t>
      </w:r>
    </w:p>
    <w:p w14:paraId="5A791C63"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 xml:space="preserve">1.2. Рада є консультативно-дорадчим органом, положення про діяльність </w:t>
      </w:r>
      <w:r>
        <w:rPr>
          <w:rFonts w:cs="Times New Roman"/>
          <w:szCs w:val="28"/>
          <w:lang w:val="uk-UA"/>
        </w:rPr>
        <w:t>Р</w:t>
      </w:r>
      <w:r w:rsidRPr="00E0585D">
        <w:rPr>
          <w:rFonts w:cs="Times New Roman"/>
          <w:szCs w:val="28"/>
          <w:lang w:val="uk-UA"/>
        </w:rPr>
        <w:t>ади затверджується рішенням виконавчого комітету сільської ради.</w:t>
      </w:r>
    </w:p>
    <w:p w14:paraId="7342D86E"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1.3. Рада у своїй діяльності керується Конституцією України, законами Верховної Ради України, актами Президента України, постановами Кабінету Міністрів України, рішеннями Якушинецької сільської ради та її виконавчого комітету, розпорядженнями сільського голови, іншими нормативно-правовими актами, а також цим Положенням.</w:t>
      </w:r>
    </w:p>
    <w:p w14:paraId="6675E553" w14:textId="77777777" w:rsidR="00AA3503" w:rsidRPr="00E0585D" w:rsidRDefault="00AA3503" w:rsidP="00AA3503">
      <w:pPr>
        <w:spacing w:after="0"/>
        <w:ind w:firstLine="709"/>
        <w:jc w:val="center"/>
        <w:rPr>
          <w:rFonts w:cs="Times New Roman"/>
          <w:szCs w:val="28"/>
          <w:lang w:val="uk-UA"/>
        </w:rPr>
      </w:pPr>
    </w:p>
    <w:p w14:paraId="53EB9A9C" w14:textId="77777777" w:rsidR="00AA3503" w:rsidRPr="00E0585D" w:rsidRDefault="00AA3503" w:rsidP="00AA3503">
      <w:pPr>
        <w:spacing w:after="0"/>
        <w:ind w:firstLine="709"/>
        <w:jc w:val="center"/>
        <w:rPr>
          <w:rFonts w:cs="Times New Roman"/>
          <w:szCs w:val="28"/>
          <w:lang w:val="uk-UA"/>
        </w:rPr>
      </w:pPr>
      <w:r w:rsidRPr="00E0585D">
        <w:rPr>
          <w:rFonts w:cs="Times New Roman"/>
          <w:szCs w:val="28"/>
          <w:lang w:val="uk-UA"/>
        </w:rPr>
        <w:t xml:space="preserve">2. Мета і завдання Ради </w:t>
      </w:r>
    </w:p>
    <w:p w14:paraId="10973D5F" w14:textId="77777777" w:rsidR="00AA3503" w:rsidRPr="00E0585D" w:rsidRDefault="00AA3503" w:rsidP="00AA3503">
      <w:pPr>
        <w:spacing w:after="0"/>
        <w:ind w:firstLine="709"/>
        <w:jc w:val="center"/>
        <w:rPr>
          <w:rFonts w:cs="Times New Roman"/>
          <w:szCs w:val="28"/>
          <w:lang w:val="uk-UA"/>
        </w:rPr>
      </w:pPr>
    </w:p>
    <w:p w14:paraId="151A322B"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 xml:space="preserve">2.1. Рада  створена з метою пошуку ефективних, дієвих рішень адаптованих до конкретних умов і потреб у контексті реалізації Національної стратегії із створення безбар’єрного простору в Україні, із залученням фахівців із життєвим досвідом подолання бар’єрів для себе та інших людей, напрацювання та реалізації концептуальних та операційних документів щодо системного впровадження конкретних заходів на території Якушинецької територіальної громади, щоб формувати безбар’єрний простір, враховуючи потреби різних людей, створюючи умови життя комфортні для всіх, прибираючи бар’єри та обмеження. </w:t>
      </w:r>
    </w:p>
    <w:p w14:paraId="29034821"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2.2. Основними завданнями Ради є:</w:t>
      </w:r>
    </w:p>
    <w:p w14:paraId="7DF2EFC7"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 xml:space="preserve">сприяння створенню безбар’єрного простору в </w:t>
      </w:r>
      <w:r>
        <w:rPr>
          <w:rFonts w:ascii="Times New Roman" w:hAnsi="Times New Roman" w:cs="Times New Roman"/>
          <w:sz w:val="28"/>
          <w:szCs w:val="28"/>
        </w:rPr>
        <w:t>5</w:t>
      </w:r>
      <w:r w:rsidRPr="00E0585D">
        <w:rPr>
          <w:rFonts w:ascii="Times New Roman" w:hAnsi="Times New Roman" w:cs="Times New Roman"/>
          <w:sz w:val="28"/>
          <w:szCs w:val="28"/>
        </w:rPr>
        <w:t xml:space="preserve"> напрямках: економічному, освітньому, інформаційному, фізичному та суспільно- громадському, а також моніторинг результатів діяльності за 4 складовими – безбар’єрність вулиць і приміщень, безбар’єрність публічних послуг, безбар’єрність товарів загального користування, безбар’єрність публічної інформації;</w:t>
      </w:r>
    </w:p>
    <w:p w14:paraId="6BE5A4AB"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 xml:space="preserve">сприяння формуванню та реалізації стратегічних, операційних і фінансових документів й показників виконання щодо системного впровадження конкретних заходів на території громади з тим, щоб в довгостроковій перспективі крок за кроком формувати безбар’єрний простір, </w:t>
      </w:r>
      <w:r w:rsidRPr="00E0585D">
        <w:rPr>
          <w:rFonts w:ascii="Times New Roman" w:hAnsi="Times New Roman" w:cs="Times New Roman"/>
          <w:sz w:val="28"/>
          <w:szCs w:val="28"/>
        </w:rPr>
        <w:lastRenderedPageBreak/>
        <w:t>враховуючи потреби різних людей, створюючи  комфортні умови життя для всіх, прибираючи бар’єри та обмеження;</w:t>
      </w:r>
    </w:p>
    <w:p w14:paraId="63EB2C3B"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color w:val="000000" w:themeColor="text1"/>
          <w:sz w:val="28"/>
          <w:szCs w:val="28"/>
        </w:rPr>
        <w:t>на своїх засіданнях Рада формує перелік заходів для досягнення поставлених цілей Концепції із створенням безбар’єрного середовища для осіб з інвалідністю та інших категорій маломобільних груп населення на території Якушинецької територіальної громади щодо формування та реалізації політики у сфері створення безбар’єрного простору</w:t>
      </w:r>
      <w:r w:rsidRPr="00E0585D">
        <w:rPr>
          <w:rFonts w:ascii="Times New Roman" w:hAnsi="Times New Roman" w:cs="Times New Roman"/>
          <w:sz w:val="28"/>
          <w:szCs w:val="28"/>
        </w:rPr>
        <w:t>;</w:t>
      </w:r>
    </w:p>
    <w:p w14:paraId="500CB3DE"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визначення шляхів, механізмів і способів вирішення проблемних питань, що виникають під час реалізації державної та місцевої політики на території громади у створенні безбар’єрного простору;</w:t>
      </w:r>
    </w:p>
    <w:p w14:paraId="125D1CB9"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сприяння забезпеченню координації дій органів державної виконавчої влади та Якушинецької територіальної громади з питань створення безбар’єрного простору;</w:t>
      </w:r>
    </w:p>
    <w:p w14:paraId="1923AD37"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підготовка пропозицій щодо удосконалення нормативно-правової бази і підвищення ефективності діяльності виконавчих органів Якушинецької сільської ради та її структурних підрозділів з питань створення безбар’єрного простору;</w:t>
      </w:r>
    </w:p>
    <w:p w14:paraId="08B8DFD1"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 xml:space="preserve">моніторинг показників, індикаторів, контрольних точок виконання завдань, зазначених у Концепції </w:t>
      </w:r>
      <w:r w:rsidRPr="00E0585D">
        <w:rPr>
          <w:rFonts w:ascii="Times New Roman" w:hAnsi="Times New Roman" w:cs="Times New Roman"/>
          <w:color w:val="000000" w:themeColor="text1"/>
          <w:sz w:val="28"/>
          <w:szCs w:val="28"/>
        </w:rPr>
        <w:t>із створенням безбар’єрного середовища для осіб з інвалідністю та інших категорій маломобільних груп населення</w:t>
      </w:r>
      <w:r w:rsidRPr="00E0585D">
        <w:rPr>
          <w:rFonts w:ascii="Times New Roman" w:hAnsi="Times New Roman" w:cs="Times New Roman"/>
          <w:sz w:val="28"/>
          <w:szCs w:val="28"/>
        </w:rPr>
        <w:t>;</w:t>
      </w:r>
    </w:p>
    <w:p w14:paraId="376EF752"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 xml:space="preserve">моніторинг суспільної думки щодо реалізації безбар’єрного простору на території Якушинецької територіальної громади. </w:t>
      </w:r>
    </w:p>
    <w:p w14:paraId="3712C694"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2.3   Рада, відповідно до покладених на неї завдань, має право:</w:t>
      </w:r>
    </w:p>
    <w:p w14:paraId="6658E1AC"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отримувати в установленому порядку від органів державної виконавчої влади, виконавчих органів Якушинецької сільської ради, підприємств, установ, організацій та інших суб’єктів господарювання інформацію, необхідну для виконання покладених на неї завдань;</w:t>
      </w:r>
    </w:p>
    <w:p w14:paraId="7AD66F61"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залучати до участі у своїй роботі представників виконавчих органів Якушинецької сільської ради, підприємств, установ та організацій, а також фахівців і незалежних експертів (за згодою);</w:t>
      </w:r>
    </w:p>
    <w:p w14:paraId="0F7BCBA9"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утворювати, у разі потреби, для виконання покладених на неї завдань постійні або тимчасові експертні та робочі групи;</w:t>
      </w:r>
    </w:p>
    <w:p w14:paraId="1B40C9C5"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організовувати проведення конференцій, семінарів, нарад, круглих столів, діалогів зустрічей та інших заходів.</w:t>
      </w:r>
    </w:p>
    <w:p w14:paraId="1F8946F6" w14:textId="77777777" w:rsidR="00AA3503" w:rsidRPr="00E0585D" w:rsidRDefault="00AA3503" w:rsidP="00AA3503">
      <w:pPr>
        <w:tabs>
          <w:tab w:val="left" w:pos="1134"/>
        </w:tabs>
        <w:spacing w:after="0"/>
        <w:ind w:firstLine="709"/>
        <w:jc w:val="both"/>
        <w:rPr>
          <w:rFonts w:cs="Times New Roman"/>
          <w:szCs w:val="28"/>
          <w:lang w:val="uk-UA"/>
        </w:rPr>
      </w:pPr>
      <w:r w:rsidRPr="00E0585D">
        <w:rPr>
          <w:rFonts w:cs="Times New Roman"/>
          <w:szCs w:val="28"/>
          <w:lang w:val="uk-UA"/>
        </w:rPr>
        <w:t xml:space="preserve"> 2.4 Рада відповідно до покладених на неї функцій:</w:t>
      </w:r>
    </w:p>
    <w:p w14:paraId="70740E47"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проводить аналіз стану справ з питань реалізації місцевої політики у сфері створення безбар’єрного простору;</w:t>
      </w:r>
    </w:p>
    <w:p w14:paraId="2F549B80"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вивчає результати діяльності виконавчих органів Якушинецької сільської ради, створених нею підприємств, установ і організацій, інших суб’єктів господарювання з питань створення безбар’єрного простору;</w:t>
      </w:r>
    </w:p>
    <w:p w14:paraId="5BDE51F1"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проводить моніторинг стану виконання виконавчими органами Якушинецької сільської ради покладених на них завдань або визначених самостійно завдань щодо створення безбар’єрного простору;</w:t>
      </w:r>
    </w:p>
    <w:p w14:paraId="7AFA7F96"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 xml:space="preserve">бере участь у розробленні </w:t>
      </w:r>
      <w:proofErr w:type="spellStart"/>
      <w:r w:rsidRPr="00E0585D">
        <w:rPr>
          <w:rFonts w:ascii="Times New Roman" w:hAnsi="Times New Roman" w:cs="Times New Roman"/>
          <w:sz w:val="28"/>
          <w:szCs w:val="28"/>
        </w:rPr>
        <w:t>проєктів</w:t>
      </w:r>
      <w:proofErr w:type="spellEnd"/>
      <w:r w:rsidRPr="00E0585D">
        <w:rPr>
          <w:rFonts w:ascii="Times New Roman" w:hAnsi="Times New Roman" w:cs="Times New Roman"/>
          <w:sz w:val="28"/>
          <w:szCs w:val="28"/>
        </w:rPr>
        <w:t xml:space="preserve"> нормативно-правових актів з питань створення безбар’єрного простору;</w:t>
      </w:r>
    </w:p>
    <w:p w14:paraId="76FD930D" w14:textId="77777777" w:rsidR="00AA3503" w:rsidRPr="00E0585D" w:rsidRDefault="00AA3503" w:rsidP="00AA350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lastRenderedPageBreak/>
        <w:t>за результатами своєї роботи подає виконавчому комітету Якушинецької сільської ради розроблені пропозиції та рекомендації.</w:t>
      </w:r>
    </w:p>
    <w:p w14:paraId="78FF59C6" w14:textId="77777777" w:rsidR="00AA3503" w:rsidRPr="00E0585D" w:rsidRDefault="00AA3503" w:rsidP="00AA3503">
      <w:pPr>
        <w:spacing w:after="0"/>
        <w:jc w:val="center"/>
        <w:rPr>
          <w:rFonts w:cs="Times New Roman"/>
          <w:szCs w:val="28"/>
          <w:lang w:val="uk-UA"/>
        </w:rPr>
      </w:pPr>
    </w:p>
    <w:p w14:paraId="7723EB1A" w14:textId="77777777" w:rsidR="00AA3503" w:rsidRPr="00E0585D" w:rsidRDefault="00AA3503" w:rsidP="00AA3503">
      <w:pPr>
        <w:spacing w:after="0"/>
        <w:jc w:val="center"/>
        <w:rPr>
          <w:rFonts w:cs="Times New Roman"/>
          <w:szCs w:val="28"/>
          <w:lang w:val="uk-UA"/>
        </w:rPr>
      </w:pPr>
      <w:r w:rsidRPr="00E0585D">
        <w:rPr>
          <w:rFonts w:cs="Times New Roman"/>
          <w:szCs w:val="28"/>
          <w:lang w:val="uk-UA"/>
        </w:rPr>
        <w:t xml:space="preserve">3. Склад Ради </w:t>
      </w:r>
    </w:p>
    <w:p w14:paraId="37FF2D1F" w14:textId="77777777" w:rsidR="00AA3503" w:rsidRPr="00E0585D" w:rsidRDefault="00AA3503" w:rsidP="00AA3503">
      <w:pPr>
        <w:spacing w:after="0"/>
        <w:jc w:val="center"/>
        <w:rPr>
          <w:rFonts w:cs="Times New Roman"/>
          <w:szCs w:val="28"/>
          <w:lang w:val="uk-UA"/>
        </w:rPr>
      </w:pPr>
    </w:p>
    <w:p w14:paraId="5372CEA9"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3.1. Раду очолює сільський голова.</w:t>
      </w:r>
    </w:p>
    <w:p w14:paraId="766EFF69"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3.2. Рада утворюється у складі голови, заступника голови, секретаря та членів ради.</w:t>
      </w:r>
    </w:p>
    <w:p w14:paraId="1B494D11"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3.3. Члени Ради виконують свої обов’язки на громадських засадах.</w:t>
      </w:r>
    </w:p>
    <w:p w14:paraId="661E4AA2"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3.4. Персональний та кількісний склад Ради затверджує виконавчий комітет Якушинецької сільської ради шляхом прийняття відповідного рішення.</w:t>
      </w:r>
    </w:p>
    <w:p w14:paraId="3322114D" w14:textId="77777777" w:rsidR="00AA3503" w:rsidRPr="00E0585D" w:rsidRDefault="00AA3503" w:rsidP="00AA3503">
      <w:pPr>
        <w:tabs>
          <w:tab w:val="left" w:pos="993"/>
        </w:tabs>
        <w:spacing w:after="0"/>
        <w:ind w:firstLine="709"/>
        <w:jc w:val="both"/>
        <w:rPr>
          <w:rFonts w:cs="Times New Roman"/>
          <w:szCs w:val="28"/>
          <w:lang w:val="uk-UA"/>
        </w:rPr>
      </w:pPr>
      <w:r w:rsidRPr="00E0585D">
        <w:rPr>
          <w:rFonts w:cs="Times New Roman"/>
          <w:szCs w:val="28"/>
          <w:lang w:val="uk-UA"/>
        </w:rPr>
        <w:t xml:space="preserve">3.5. Формування персонального складу Ради передбачає розгляд та врахування різних аспектів, щоб забезпечити репрезентативність та залучення різних соціальних груп, зокрема: </w:t>
      </w:r>
    </w:p>
    <w:p w14:paraId="3CFE98C1"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гендерна рівність;</w:t>
      </w:r>
    </w:p>
    <w:p w14:paraId="0E36FF87"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представництво різних етнічних і культурних суспільних груп, врахування соціокультурних особливостей населення Якушинецької територіальної громади, а також враховуючи такі групи як ВПО, ветерани, батьки з маленькими дітьми, діти та дорослі з функціональними порушеннями, жінки, молодь, літні люди;</w:t>
      </w:r>
    </w:p>
    <w:p w14:paraId="6EF5A898"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представництво інституцій громадського суспільства, громадських організацій.</w:t>
      </w:r>
    </w:p>
    <w:p w14:paraId="6151C527" w14:textId="77777777" w:rsidR="00AA3503" w:rsidRPr="00E0585D" w:rsidRDefault="00AA3503" w:rsidP="00AA3503">
      <w:pPr>
        <w:spacing w:after="0"/>
        <w:jc w:val="center"/>
        <w:rPr>
          <w:rFonts w:cs="Times New Roman"/>
          <w:szCs w:val="28"/>
          <w:lang w:val="uk-UA"/>
        </w:rPr>
      </w:pPr>
    </w:p>
    <w:p w14:paraId="190565C7" w14:textId="77777777" w:rsidR="00AA3503" w:rsidRPr="00E0585D" w:rsidRDefault="00AA3503" w:rsidP="00AA3503">
      <w:pPr>
        <w:spacing w:after="0"/>
        <w:jc w:val="center"/>
        <w:rPr>
          <w:rFonts w:cs="Times New Roman"/>
          <w:szCs w:val="28"/>
          <w:lang w:val="uk-UA"/>
        </w:rPr>
      </w:pPr>
      <w:r w:rsidRPr="00E0585D">
        <w:rPr>
          <w:rFonts w:cs="Times New Roman"/>
          <w:szCs w:val="28"/>
          <w:lang w:val="uk-UA"/>
        </w:rPr>
        <w:t xml:space="preserve">4. Порядок роботи Ради </w:t>
      </w:r>
    </w:p>
    <w:p w14:paraId="7F1E3963" w14:textId="77777777" w:rsidR="00AA3503" w:rsidRPr="00E0585D" w:rsidRDefault="00AA3503" w:rsidP="00AA3503">
      <w:pPr>
        <w:spacing w:after="0"/>
        <w:jc w:val="center"/>
        <w:rPr>
          <w:rFonts w:cs="Times New Roman"/>
          <w:szCs w:val="28"/>
          <w:lang w:val="uk-UA"/>
        </w:rPr>
      </w:pPr>
    </w:p>
    <w:p w14:paraId="458C90B6"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 xml:space="preserve">4.1. Основною формою роботи Ради є її  засідання,  що проводяться за рішенням голови  Ради з періодичністю не рідше ніж один раз на квартал. </w:t>
      </w:r>
    </w:p>
    <w:p w14:paraId="3C9878CC"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4.2. Засідання Ради веде голова, а у разі його відсутності – заступник голови.</w:t>
      </w:r>
    </w:p>
    <w:p w14:paraId="405F0C6A"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4.3. Засідання Ради  вважається правочинним, якщо на ньому присутні більш як половина її членів.</w:t>
      </w:r>
    </w:p>
    <w:p w14:paraId="196C2457"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 xml:space="preserve">4.4. Підготовку матеріалів для розгляду на засіданнях Ради забезпечує </w:t>
      </w:r>
      <w:r>
        <w:rPr>
          <w:rFonts w:cs="Times New Roman"/>
          <w:szCs w:val="28"/>
          <w:lang w:val="uk-UA"/>
        </w:rPr>
        <w:t>відділ архітектури та містобудування</w:t>
      </w:r>
      <w:r w:rsidRPr="00E0585D">
        <w:rPr>
          <w:rFonts w:cs="Times New Roman"/>
          <w:szCs w:val="28"/>
          <w:lang w:val="uk-UA"/>
        </w:rPr>
        <w:t>.</w:t>
      </w:r>
    </w:p>
    <w:p w14:paraId="64BACB4F" w14:textId="77777777" w:rsidR="00AA3503" w:rsidRPr="00E0585D" w:rsidRDefault="00AA3503" w:rsidP="00AA3503">
      <w:pPr>
        <w:tabs>
          <w:tab w:val="left" w:pos="1134"/>
        </w:tabs>
        <w:spacing w:after="0"/>
        <w:ind w:firstLine="709"/>
        <w:jc w:val="both"/>
        <w:rPr>
          <w:rFonts w:cs="Times New Roman"/>
          <w:szCs w:val="28"/>
          <w:lang w:val="uk-UA"/>
        </w:rPr>
      </w:pPr>
      <w:r w:rsidRPr="00E0585D">
        <w:rPr>
          <w:rFonts w:cs="Times New Roman"/>
          <w:szCs w:val="28"/>
          <w:lang w:val="uk-UA"/>
        </w:rPr>
        <w:t>4.5. За Результатами засідання Рада готує пропозиції та рекомендації з питань, що належать до її компетенції.</w:t>
      </w:r>
    </w:p>
    <w:p w14:paraId="6D168E42" w14:textId="77777777" w:rsidR="00AA3503" w:rsidRPr="00E0585D" w:rsidRDefault="00AA3503" w:rsidP="00AA3503">
      <w:pPr>
        <w:tabs>
          <w:tab w:val="left" w:pos="1134"/>
        </w:tabs>
        <w:spacing w:after="0"/>
        <w:ind w:firstLine="709"/>
        <w:jc w:val="both"/>
        <w:rPr>
          <w:rFonts w:cs="Times New Roman"/>
          <w:szCs w:val="28"/>
          <w:lang w:val="uk-UA"/>
        </w:rPr>
      </w:pPr>
      <w:r w:rsidRPr="00E0585D">
        <w:rPr>
          <w:rFonts w:cs="Times New Roman"/>
          <w:szCs w:val="28"/>
          <w:lang w:val="uk-UA"/>
        </w:rPr>
        <w:t>4.6  Рішення Ради підготовлене за результатами пропозицій та рекомендацій вважається схваленими, якщо за нього проголосувало більше як половина присутніх на засіданні членів Ради.</w:t>
      </w:r>
    </w:p>
    <w:p w14:paraId="155C5DC9" w14:textId="77777777" w:rsidR="00AA3503" w:rsidRPr="00E0585D" w:rsidRDefault="00AA3503" w:rsidP="00AA3503">
      <w:pPr>
        <w:tabs>
          <w:tab w:val="left" w:pos="1134"/>
        </w:tabs>
        <w:spacing w:after="0"/>
        <w:ind w:firstLine="709"/>
        <w:jc w:val="both"/>
        <w:rPr>
          <w:rFonts w:cs="Times New Roman"/>
          <w:szCs w:val="28"/>
          <w:lang w:val="uk-UA"/>
        </w:rPr>
      </w:pPr>
      <w:r w:rsidRPr="00E0585D">
        <w:rPr>
          <w:rFonts w:cs="Times New Roman"/>
          <w:szCs w:val="28"/>
          <w:lang w:val="uk-UA"/>
        </w:rPr>
        <w:t>4.7. У разі рівного розподілу голосів вирішальним є голос головуючого на засіданні.</w:t>
      </w:r>
    </w:p>
    <w:p w14:paraId="13869966" w14:textId="77777777" w:rsidR="00AA3503" w:rsidRPr="00E0585D" w:rsidRDefault="00AA3503" w:rsidP="00AA3503">
      <w:pPr>
        <w:tabs>
          <w:tab w:val="left" w:pos="1134"/>
        </w:tabs>
        <w:spacing w:after="0"/>
        <w:ind w:firstLine="709"/>
        <w:jc w:val="both"/>
        <w:rPr>
          <w:rFonts w:cs="Times New Roman"/>
          <w:szCs w:val="28"/>
          <w:lang w:val="uk-UA"/>
        </w:rPr>
      </w:pPr>
      <w:r w:rsidRPr="00E0585D">
        <w:rPr>
          <w:rFonts w:cs="Times New Roman"/>
          <w:szCs w:val="28"/>
          <w:lang w:val="uk-UA"/>
        </w:rPr>
        <w:t>4.8. Пропозиції та рекомендації фіксуються у протоколі засідання, який підписується головуючим на засіданні та секретарем і надсилається усім членам Ради й підпорядкованим структурним підрозділам Якушинецької сільської ради, відповідальним за реалізацію ухвалених пропозицій та рекомендацій.</w:t>
      </w:r>
    </w:p>
    <w:p w14:paraId="2DB7AC6E" w14:textId="77777777" w:rsidR="00AA3503" w:rsidRPr="00E0585D" w:rsidRDefault="00AA3503" w:rsidP="00AA3503">
      <w:pPr>
        <w:pStyle w:val="a4"/>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lastRenderedPageBreak/>
        <w:t>4.9. Пропозиції та рекомендації Ради можуть бути реалізовані шляхом прийняття відповідного рішення виконавчим комітетом Якушинецької сільської ради.</w:t>
      </w:r>
    </w:p>
    <w:p w14:paraId="7A5ED1A6" w14:textId="77777777" w:rsidR="00AA3503" w:rsidRPr="00E0585D" w:rsidRDefault="00AA3503" w:rsidP="00AA3503">
      <w:pPr>
        <w:pStyle w:val="a4"/>
        <w:tabs>
          <w:tab w:val="left" w:pos="1134"/>
        </w:tabs>
        <w:spacing w:after="0" w:line="240" w:lineRule="auto"/>
        <w:ind w:left="0" w:firstLine="709"/>
        <w:jc w:val="both"/>
        <w:rPr>
          <w:rFonts w:ascii="Times New Roman" w:hAnsi="Times New Roman" w:cs="Times New Roman"/>
          <w:sz w:val="28"/>
          <w:szCs w:val="28"/>
        </w:rPr>
      </w:pPr>
      <w:r w:rsidRPr="00E0585D">
        <w:rPr>
          <w:rFonts w:ascii="Times New Roman" w:hAnsi="Times New Roman" w:cs="Times New Roman"/>
          <w:sz w:val="28"/>
          <w:szCs w:val="28"/>
        </w:rPr>
        <w:t>4.10. Кожному засіданню Ради передують зустрічі членів Ради з представниками громадськості щодо питань та проблематики, пов’язаних із створенням безбар’єрного простору на території Якушинецької територіальної громади. Метою таких зустрічей є виявлення реального стану справ щодо реалізації плану заходів з впровадження Концепції.</w:t>
      </w:r>
    </w:p>
    <w:p w14:paraId="229DB768" w14:textId="77777777" w:rsidR="00AA3503" w:rsidRPr="00E0585D" w:rsidRDefault="00AA3503" w:rsidP="00AA3503">
      <w:pPr>
        <w:pStyle w:val="a4"/>
        <w:tabs>
          <w:tab w:val="left" w:pos="1134"/>
        </w:tabs>
        <w:spacing w:after="0" w:line="240" w:lineRule="auto"/>
        <w:ind w:left="0" w:firstLine="709"/>
        <w:rPr>
          <w:rFonts w:ascii="Times New Roman" w:hAnsi="Times New Roman" w:cs="Times New Roman"/>
          <w:sz w:val="28"/>
          <w:szCs w:val="28"/>
        </w:rPr>
      </w:pPr>
      <w:r w:rsidRPr="00E0585D">
        <w:rPr>
          <w:rFonts w:ascii="Times New Roman" w:hAnsi="Times New Roman" w:cs="Times New Roman"/>
          <w:sz w:val="28"/>
          <w:szCs w:val="28"/>
        </w:rPr>
        <w:t>4.11. Формами роботи членів Ради можуть бути:</w:t>
      </w:r>
    </w:p>
    <w:p w14:paraId="1791CC0D"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 xml:space="preserve"> громадські обговорення та консультації, зустрічі;</w:t>
      </w:r>
    </w:p>
    <w:p w14:paraId="4F4DDC33"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 xml:space="preserve"> експертні робочі групи;</w:t>
      </w:r>
    </w:p>
    <w:p w14:paraId="79056352"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організація конференцій, семінарів, нарад, круглих столів, діалогових зустрічей та інших заходів;</w:t>
      </w:r>
    </w:p>
    <w:p w14:paraId="5EC035FA"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проведення досліджень та аналітична робота;</w:t>
      </w:r>
    </w:p>
    <w:p w14:paraId="0EE394F6"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електронні платформи для залучення громадськості;</w:t>
      </w:r>
    </w:p>
    <w:p w14:paraId="4BD64C60" w14:textId="77777777" w:rsidR="00AA3503" w:rsidRPr="00E0585D" w:rsidRDefault="00AA3503" w:rsidP="00AA3503">
      <w:pPr>
        <w:pStyle w:val="a4"/>
        <w:numPr>
          <w:ilvl w:val="0"/>
          <w:numId w:val="3"/>
        </w:numPr>
        <w:tabs>
          <w:tab w:val="left" w:pos="1134"/>
        </w:tabs>
        <w:spacing w:after="0" w:line="240" w:lineRule="auto"/>
        <w:ind w:left="0" w:firstLine="698"/>
        <w:jc w:val="both"/>
        <w:rPr>
          <w:rFonts w:ascii="Times New Roman" w:hAnsi="Times New Roman" w:cs="Times New Roman"/>
          <w:sz w:val="28"/>
          <w:szCs w:val="28"/>
        </w:rPr>
      </w:pPr>
      <w:r w:rsidRPr="00E0585D">
        <w:rPr>
          <w:rFonts w:ascii="Times New Roman" w:hAnsi="Times New Roman" w:cs="Times New Roman"/>
          <w:sz w:val="28"/>
          <w:szCs w:val="28"/>
        </w:rPr>
        <w:t>партнерства з громадськими організаціями.</w:t>
      </w:r>
    </w:p>
    <w:p w14:paraId="773CE2C0" w14:textId="77777777"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 xml:space="preserve">4.12. Організаційне, інформаційне, матеріально-технічне забезпечення діяльності Ради здійснює </w:t>
      </w:r>
      <w:r>
        <w:rPr>
          <w:rFonts w:cs="Times New Roman"/>
          <w:szCs w:val="28"/>
          <w:lang w:val="uk-UA"/>
        </w:rPr>
        <w:t>відділ архітектури та містобудування</w:t>
      </w:r>
      <w:r w:rsidRPr="00E0585D">
        <w:rPr>
          <w:rFonts w:cs="Times New Roman"/>
          <w:szCs w:val="28"/>
          <w:lang w:val="uk-UA"/>
        </w:rPr>
        <w:t xml:space="preserve"> Якушинецької сільської ради.</w:t>
      </w:r>
    </w:p>
    <w:p w14:paraId="75D3E4D2" w14:textId="77777777" w:rsidR="00AA3503" w:rsidRPr="00E0585D" w:rsidRDefault="00AA3503" w:rsidP="00AA3503">
      <w:pPr>
        <w:spacing w:after="0"/>
        <w:ind w:firstLine="709"/>
        <w:rPr>
          <w:rFonts w:cs="Times New Roman"/>
          <w:szCs w:val="28"/>
          <w:lang w:val="uk-UA"/>
        </w:rPr>
      </w:pPr>
    </w:p>
    <w:p w14:paraId="5CFE3CE8" w14:textId="77777777" w:rsidR="00AA3503" w:rsidRPr="00E0585D" w:rsidRDefault="00AA3503" w:rsidP="00AA3503">
      <w:pPr>
        <w:spacing w:after="0"/>
        <w:ind w:firstLine="709"/>
        <w:jc w:val="center"/>
        <w:rPr>
          <w:rFonts w:cs="Times New Roman"/>
          <w:szCs w:val="28"/>
          <w:lang w:val="uk-UA"/>
        </w:rPr>
      </w:pPr>
      <w:r w:rsidRPr="00E0585D">
        <w:rPr>
          <w:rFonts w:cs="Times New Roman"/>
          <w:szCs w:val="28"/>
          <w:lang w:val="uk-UA"/>
        </w:rPr>
        <w:t xml:space="preserve">5. Звітування Ради </w:t>
      </w:r>
    </w:p>
    <w:p w14:paraId="20736A6C" w14:textId="77777777" w:rsidR="00AA3503" w:rsidRPr="00E0585D" w:rsidRDefault="00AA3503" w:rsidP="00AA3503">
      <w:pPr>
        <w:spacing w:after="0"/>
        <w:ind w:firstLine="709"/>
        <w:jc w:val="center"/>
        <w:rPr>
          <w:rFonts w:cs="Times New Roman"/>
          <w:szCs w:val="28"/>
          <w:lang w:val="uk-UA"/>
        </w:rPr>
      </w:pPr>
    </w:p>
    <w:p w14:paraId="06C6786C" w14:textId="02EEAEFB" w:rsidR="00AA3503" w:rsidRPr="00E0585D" w:rsidRDefault="00AA3503" w:rsidP="00AA3503">
      <w:pPr>
        <w:spacing w:after="0"/>
        <w:ind w:firstLine="709"/>
        <w:jc w:val="both"/>
        <w:rPr>
          <w:rFonts w:cs="Times New Roman"/>
          <w:szCs w:val="28"/>
          <w:lang w:val="uk-UA"/>
        </w:rPr>
      </w:pPr>
      <w:r w:rsidRPr="00E0585D">
        <w:rPr>
          <w:rFonts w:cs="Times New Roman"/>
          <w:szCs w:val="28"/>
          <w:lang w:val="uk-UA"/>
        </w:rPr>
        <w:t xml:space="preserve">Про результати своєї роботи Рада один раз на </w:t>
      </w:r>
      <w:r>
        <w:rPr>
          <w:rFonts w:cs="Times New Roman"/>
          <w:szCs w:val="28"/>
          <w:lang w:val="uk-UA"/>
        </w:rPr>
        <w:t xml:space="preserve">рік </w:t>
      </w:r>
      <w:r w:rsidRPr="00E0585D">
        <w:rPr>
          <w:rFonts w:cs="Times New Roman"/>
          <w:szCs w:val="28"/>
          <w:lang w:val="uk-UA"/>
        </w:rPr>
        <w:t>звітує перед виконавчим комітетом Якушинецької сільської ради</w:t>
      </w:r>
      <w:r>
        <w:rPr>
          <w:rFonts w:cs="Times New Roman"/>
          <w:szCs w:val="28"/>
          <w:lang w:val="uk-UA"/>
        </w:rPr>
        <w:t xml:space="preserve"> </w:t>
      </w:r>
      <w:r w:rsidRPr="00E0585D">
        <w:rPr>
          <w:rFonts w:cs="Times New Roman"/>
          <w:szCs w:val="28"/>
          <w:lang w:val="uk-UA"/>
        </w:rPr>
        <w:t>та публік</w:t>
      </w:r>
      <w:r>
        <w:rPr>
          <w:rFonts w:cs="Times New Roman"/>
          <w:szCs w:val="28"/>
          <w:lang w:val="uk-UA"/>
        </w:rPr>
        <w:t>ує</w:t>
      </w:r>
      <w:r w:rsidRPr="00E0585D">
        <w:rPr>
          <w:rFonts w:cs="Times New Roman"/>
          <w:szCs w:val="28"/>
          <w:lang w:val="uk-UA"/>
        </w:rPr>
        <w:t xml:space="preserve"> інформацію на сайті Якушинецької сільської ради.</w:t>
      </w:r>
    </w:p>
    <w:p w14:paraId="070669C8" w14:textId="77777777" w:rsidR="00AA3503" w:rsidRPr="00E0585D" w:rsidRDefault="00AA3503" w:rsidP="00AA3503">
      <w:pPr>
        <w:spacing w:after="0"/>
        <w:jc w:val="both"/>
        <w:rPr>
          <w:rFonts w:cs="Times New Roman"/>
          <w:szCs w:val="28"/>
          <w:lang w:val="uk-UA"/>
        </w:rPr>
      </w:pPr>
      <w:bookmarkStart w:id="0" w:name="_GoBack"/>
      <w:bookmarkEnd w:id="0"/>
    </w:p>
    <w:p w14:paraId="1C14C705" w14:textId="77777777" w:rsidR="00AA3503" w:rsidRPr="00E0585D" w:rsidRDefault="00AA3503" w:rsidP="00AA3503">
      <w:pPr>
        <w:spacing w:after="0"/>
        <w:jc w:val="both"/>
        <w:rPr>
          <w:rFonts w:cs="Times New Roman"/>
          <w:szCs w:val="28"/>
          <w:lang w:val="uk-UA"/>
        </w:rPr>
      </w:pPr>
    </w:p>
    <w:p w14:paraId="6423C87B" w14:textId="77777777" w:rsidR="00AA3503" w:rsidRPr="00E0585D" w:rsidRDefault="00AA3503" w:rsidP="00AA3503">
      <w:pPr>
        <w:spacing w:after="0"/>
        <w:ind w:firstLine="709"/>
        <w:jc w:val="both"/>
        <w:rPr>
          <w:rFonts w:cs="Times New Roman"/>
          <w:szCs w:val="28"/>
          <w:lang w:val="uk-UA"/>
        </w:rPr>
      </w:pPr>
    </w:p>
    <w:tbl>
      <w:tblPr>
        <w:tblW w:w="9639" w:type="dxa"/>
        <w:tblLook w:val="04A0" w:firstRow="1" w:lastRow="0" w:firstColumn="1" w:lastColumn="0" w:noHBand="0" w:noVBand="1"/>
      </w:tblPr>
      <w:tblGrid>
        <w:gridCol w:w="4536"/>
        <w:gridCol w:w="269"/>
        <w:gridCol w:w="4834"/>
      </w:tblGrid>
      <w:tr w:rsidR="00AA3503" w:rsidRPr="00E0585D" w14:paraId="2A7FBFB7" w14:textId="77777777" w:rsidTr="003F458B">
        <w:trPr>
          <w:trHeight w:val="375"/>
        </w:trPr>
        <w:tc>
          <w:tcPr>
            <w:tcW w:w="4536" w:type="dxa"/>
            <w:tcBorders>
              <w:top w:val="nil"/>
              <w:left w:val="nil"/>
              <w:bottom w:val="nil"/>
              <w:right w:val="nil"/>
            </w:tcBorders>
            <w:shd w:val="clear" w:color="auto" w:fill="auto"/>
            <w:noWrap/>
            <w:vAlign w:val="bottom"/>
            <w:hideMark/>
          </w:tcPr>
          <w:p w14:paraId="4BCF0354" w14:textId="77777777" w:rsidR="00AA3503" w:rsidRPr="0063291F" w:rsidRDefault="00AA3503" w:rsidP="003F458B">
            <w:pPr>
              <w:spacing w:after="0"/>
              <w:rPr>
                <w:rFonts w:eastAsia="Times New Roman" w:cs="Times New Roman"/>
                <w:b/>
                <w:bCs/>
                <w:szCs w:val="28"/>
                <w:lang w:val="uk-UA" w:eastAsia="ru-RU"/>
              </w:rPr>
            </w:pPr>
            <w:r w:rsidRPr="0063291F">
              <w:rPr>
                <w:rFonts w:eastAsia="Times New Roman" w:cs="Times New Roman"/>
                <w:b/>
                <w:bCs/>
                <w:szCs w:val="28"/>
                <w:lang w:val="uk-UA" w:eastAsia="ru-RU"/>
              </w:rPr>
              <w:t>Керуючий справами (секретар)</w:t>
            </w:r>
          </w:p>
          <w:p w14:paraId="5FBF95E4" w14:textId="77777777" w:rsidR="00AA3503" w:rsidRPr="0063291F" w:rsidRDefault="00AA3503" w:rsidP="003F458B">
            <w:pPr>
              <w:spacing w:after="0"/>
              <w:rPr>
                <w:rFonts w:eastAsia="Times New Roman" w:cs="Times New Roman"/>
                <w:b/>
                <w:bCs/>
                <w:szCs w:val="28"/>
                <w:lang w:val="uk-UA" w:eastAsia="ru-RU"/>
              </w:rPr>
            </w:pPr>
            <w:r w:rsidRPr="0063291F">
              <w:rPr>
                <w:rFonts w:eastAsia="Times New Roman" w:cs="Times New Roman"/>
                <w:b/>
                <w:bCs/>
                <w:szCs w:val="28"/>
                <w:lang w:val="uk-UA" w:eastAsia="ru-RU"/>
              </w:rPr>
              <w:t xml:space="preserve">виконавчого комітету </w:t>
            </w:r>
          </w:p>
        </w:tc>
        <w:tc>
          <w:tcPr>
            <w:tcW w:w="269" w:type="dxa"/>
            <w:tcBorders>
              <w:top w:val="nil"/>
              <w:left w:val="nil"/>
              <w:bottom w:val="nil"/>
              <w:right w:val="nil"/>
            </w:tcBorders>
            <w:shd w:val="clear" w:color="auto" w:fill="auto"/>
            <w:noWrap/>
            <w:vAlign w:val="bottom"/>
            <w:hideMark/>
          </w:tcPr>
          <w:p w14:paraId="53E626A4" w14:textId="77777777" w:rsidR="00AA3503" w:rsidRPr="0063291F" w:rsidRDefault="00AA3503" w:rsidP="003F458B">
            <w:pPr>
              <w:spacing w:after="0"/>
              <w:rPr>
                <w:rFonts w:eastAsia="Times New Roman" w:cs="Times New Roman"/>
                <w:b/>
                <w:bCs/>
                <w:szCs w:val="28"/>
                <w:lang w:val="uk-UA" w:eastAsia="ru-RU"/>
              </w:rPr>
            </w:pPr>
            <w:r w:rsidRPr="0063291F">
              <w:rPr>
                <w:rFonts w:eastAsia="Times New Roman" w:cs="Times New Roman"/>
                <w:b/>
                <w:bCs/>
                <w:szCs w:val="28"/>
                <w:lang w:val="uk-UA" w:eastAsia="ru-RU"/>
              </w:rPr>
              <w:t xml:space="preserve">    </w:t>
            </w:r>
          </w:p>
        </w:tc>
        <w:tc>
          <w:tcPr>
            <w:tcW w:w="4834" w:type="dxa"/>
            <w:tcBorders>
              <w:top w:val="nil"/>
              <w:left w:val="nil"/>
              <w:bottom w:val="nil"/>
              <w:right w:val="nil"/>
            </w:tcBorders>
            <w:shd w:val="clear" w:color="auto" w:fill="auto"/>
            <w:noWrap/>
            <w:vAlign w:val="bottom"/>
            <w:hideMark/>
          </w:tcPr>
          <w:p w14:paraId="3F65411D" w14:textId="77777777" w:rsidR="00AA3503" w:rsidRPr="0063291F" w:rsidRDefault="00AA3503" w:rsidP="003F458B">
            <w:pPr>
              <w:spacing w:after="0"/>
              <w:jc w:val="center"/>
              <w:rPr>
                <w:rFonts w:eastAsia="Times New Roman" w:cs="Times New Roman"/>
                <w:b/>
                <w:bCs/>
                <w:szCs w:val="28"/>
                <w:lang w:val="uk-UA" w:eastAsia="ru-RU"/>
              </w:rPr>
            </w:pPr>
            <w:r w:rsidRPr="0063291F">
              <w:rPr>
                <w:rFonts w:eastAsia="Times New Roman" w:cs="Times New Roman"/>
                <w:b/>
                <w:bCs/>
                <w:szCs w:val="28"/>
                <w:lang w:val="uk-UA" w:eastAsia="ru-RU"/>
              </w:rPr>
              <w:t xml:space="preserve">                    Олександр КАЧАН</w:t>
            </w:r>
          </w:p>
        </w:tc>
      </w:tr>
    </w:tbl>
    <w:p w14:paraId="1C5BDEE6" w14:textId="77777777" w:rsidR="00B95038" w:rsidRPr="00B1123A" w:rsidRDefault="00B95038" w:rsidP="00B95038">
      <w:pPr>
        <w:spacing w:after="0"/>
        <w:rPr>
          <w:rFonts w:eastAsia="Times New Roman" w:cs="Times New Roman"/>
          <w:szCs w:val="28"/>
          <w:lang w:val="uk-UA" w:eastAsia="ru-RU"/>
        </w:rPr>
      </w:pPr>
    </w:p>
    <w:p w14:paraId="2060DABB" w14:textId="77777777" w:rsidR="00F12C76" w:rsidRPr="00B1123A" w:rsidRDefault="00F12C76" w:rsidP="006C0B77">
      <w:pPr>
        <w:spacing w:after="0"/>
        <w:ind w:firstLine="709"/>
        <w:jc w:val="both"/>
        <w:rPr>
          <w:lang w:val="uk-UA"/>
        </w:rPr>
      </w:pPr>
    </w:p>
    <w:sectPr w:rsidR="00F12C76" w:rsidRPr="00B1123A" w:rsidSect="00CD25C5">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D2D"/>
    <w:multiLevelType w:val="multilevel"/>
    <w:tmpl w:val="FFFFFFFF"/>
    <w:lvl w:ilvl="0">
      <w:start w:val="14"/>
      <w:numFmt w:val="bullet"/>
      <w:lvlText w:val="-"/>
      <w:lvlJc w:val="left"/>
      <w:pPr>
        <w:ind w:left="749"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256463"/>
    <w:multiLevelType w:val="hybridMultilevel"/>
    <w:tmpl w:val="FCD40D0C"/>
    <w:lvl w:ilvl="0" w:tplc="CD46A1A4">
      <w:start w:val="1"/>
      <w:numFmt w:val="bullet"/>
      <w:lvlText w:val=""/>
      <w:lvlJc w:val="left"/>
      <w:pPr>
        <w:ind w:left="1273" w:hanging="705"/>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669E0520"/>
    <w:multiLevelType w:val="hybridMultilevel"/>
    <w:tmpl w:val="CF5CBBA0"/>
    <w:lvl w:ilvl="0" w:tplc="CD46A1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0C"/>
    <w:rsid w:val="001F03E0"/>
    <w:rsid w:val="001F60D1"/>
    <w:rsid w:val="003B4BEC"/>
    <w:rsid w:val="004B57C6"/>
    <w:rsid w:val="005B7BB7"/>
    <w:rsid w:val="005E5787"/>
    <w:rsid w:val="006A3D85"/>
    <w:rsid w:val="006C0B77"/>
    <w:rsid w:val="007751B3"/>
    <w:rsid w:val="007D0232"/>
    <w:rsid w:val="008242FF"/>
    <w:rsid w:val="00870751"/>
    <w:rsid w:val="00922C48"/>
    <w:rsid w:val="00A63A0C"/>
    <w:rsid w:val="00AA3503"/>
    <w:rsid w:val="00B1123A"/>
    <w:rsid w:val="00B1479D"/>
    <w:rsid w:val="00B31B0C"/>
    <w:rsid w:val="00B915B7"/>
    <w:rsid w:val="00B95038"/>
    <w:rsid w:val="00CA5B8E"/>
    <w:rsid w:val="00CD25C5"/>
    <w:rsid w:val="00E8138C"/>
    <w:rsid w:val="00EA59DF"/>
    <w:rsid w:val="00EE4070"/>
    <w:rsid w:val="00F12C76"/>
    <w:rsid w:val="00FA4075"/>
    <w:rsid w:val="00FB2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12E7"/>
  <w15:chartTrackingRefBased/>
  <w15:docId w15:val="{9589ED09-2EC1-4096-9F9D-F242CC6F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7C6"/>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AA3503"/>
    <w:pPr>
      <w:spacing w:line="259" w:lineRule="auto"/>
      <w:ind w:left="720"/>
      <w:contextualSpacing/>
    </w:pPr>
    <w:rPr>
      <w:rFonts w:asciiTheme="minorHAnsi" w:hAnsiTheme="minorHAnsi"/>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2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7589</Words>
  <Characters>4327</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ASRock</cp:lastModifiedBy>
  <cp:revision>6</cp:revision>
  <cp:lastPrinted>2024-10-25T11:53:00Z</cp:lastPrinted>
  <dcterms:created xsi:type="dcterms:W3CDTF">2024-10-25T06:35:00Z</dcterms:created>
  <dcterms:modified xsi:type="dcterms:W3CDTF">2024-10-25T11:55:00Z</dcterms:modified>
</cp:coreProperties>
</file>