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3" w:rsidRPr="00D26E2F" w:rsidRDefault="00554523" w:rsidP="0055452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92A5B07" wp14:editId="78F3026B">
            <wp:extent cx="46101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кушинецька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554523" w:rsidRPr="00D26E2F" w:rsidRDefault="00554523" w:rsidP="005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3AFD8C" wp14:editId="1E1DA3E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54523" w:rsidRPr="00D82A3A" w:rsidRDefault="00554523" w:rsidP="005545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___</w:t>
      </w:r>
    </w:p>
    <w:p w:rsidR="00554523" w:rsidRPr="00D82A3A" w:rsidRDefault="00554523" w:rsidP="005545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2020 року                                                              </w:t>
      </w:r>
      <w:r w:rsidR="00517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8 скликання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54523" w:rsidRPr="00D82A3A" w:rsidRDefault="00554523" w:rsidP="00554523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54523" w:rsidP="00517E7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створення </w:t>
      </w:r>
      <w:r w:rsidR="00517E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ідділу </w:t>
      </w:r>
      <w:r w:rsidR="00CE40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соціального забезпечення населення та охорони здоров’я </w:t>
      </w: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 сільської ради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523" w:rsidRPr="00D82A3A" w:rsidRDefault="00554523" w:rsidP="005545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>Керуючись частиною ст.ст. 87, 89, 90 Цивільного кодексу України,  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1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26, 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4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,  59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сільська рада</w:t>
      </w:r>
    </w:p>
    <w:p w:rsidR="00554523" w:rsidRPr="00D82A3A" w:rsidRDefault="00554523" w:rsidP="00554523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54523" w:rsidP="00554523">
      <w:pPr>
        <w:keepNext/>
        <w:tabs>
          <w:tab w:val="left" w:pos="709"/>
        </w:tabs>
        <w:autoSpaceDE w:val="0"/>
        <w:autoSpaceDN w:val="0"/>
        <w:spacing w:before="120" w:after="120" w:line="240" w:lineRule="auto"/>
        <w:ind w:left="-142" w:right="140" w:firstLine="42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ВИРІШИЛА: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виконавчий орган сільської ради – 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="00CE40EC">
        <w:rPr>
          <w:rFonts w:ascii="Times New Roman" w:hAnsi="Times New Roman" w:cs="Times New Roman"/>
          <w:sz w:val="28"/>
          <w:szCs w:val="28"/>
          <w:lang w:val="uk-UA"/>
        </w:rPr>
        <w:t>соціа</w:t>
      </w:r>
      <w:r w:rsidR="00C01ED8">
        <w:rPr>
          <w:rFonts w:ascii="Times New Roman" w:hAnsi="Times New Roman" w:cs="Times New Roman"/>
          <w:sz w:val="28"/>
          <w:szCs w:val="28"/>
          <w:lang w:val="uk-UA"/>
        </w:rPr>
        <w:t>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 статусом юридичної особи публічного права з штатною чисельністю – 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Положення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3. Призначити виконуючим обов'язки керівника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 </w:t>
      </w:r>
      <w:r w:rsidR="00C01ED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517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4. Виконуючому обов'язки керівника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743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охорони здоров’я 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>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заходи щодо державної реєстрації юридичної особи </w:t>
      </w:r>
      <w:r w:rsidR="008C3D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87436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охорони здоров’я</w:t>
      </w:r>
      <w:r w:rsidR="00517E72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sz w:val="28"/>
          <w:szCs w:val="28"/>
          <w:lang w:val="uk-UA"/>
        </w:rPr>
      </w:pP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 5</w:t>
      </w:r>
      <w:r w:rsidRPr="00D82A3A">
        <w:rPr>
          <w:rFonts w:ascii="Times New Roman" w:hAnsi="Times New Roman"/>
          <w:b w:val="0"/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</w:t>
      </w: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питань планування, фінансів, бюджету, соціально – економічного розвитку та здійснення державної регуляторної політики</w:t>
      </w:r>
      <w:r w:rsidR="0087436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(Янчук В.І.)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:rsidR="00554523" w:rsidRPr="00D82A3A" w:rsidRDefault="00554523" w:rsidP="0055452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523" w:rsidRPr="00D82A3A" w:rsidRDefault="00517E72" w:rsidP="00554523">
      <w:pPr>
        <w:tabs>
          <w:tab w:val="left" w:pos="709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</w:t>
      </w:r>
      <w:r w:rsidR="00554523"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ільський голова                                                                      В.С.Романюк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364" w:rsidRDefault="00874364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364" w:rsidRPr="00D82A3A" w:rsidRDefault="00874364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06A" w:rsidRDefault="00C7006A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06A" w:rsidRDefault="00C7006A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17E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2 сесії 8 скликання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сільської ради</w:t>
      </w:r>
    </w:p>
    <w:p w:rsidR="00554523" w:rsidRPr="00EB2E67" w:rsidRDefault="00554523" w:rsidP="0055452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17E72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.12.2020 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554523" w:rsidRDefault="00554523" w:rsidP="005545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Default="00554523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C01ED8" w:rsidRDefault="00381311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ВІДДІЛ </w:t>
      </w:r>
      <w:r w:rsidR="00C01E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ТА </w:t>
      </w:r>
    </w:p>
    <w:p w:rsidR="00381311" w:rsidRDefault="00C01ED8" w:rsidP="00717C6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ОХОРОНИ ЗДОРОВ’Я</w:t>
      </w:r>
      <w:r w:rsidR="008C3D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81311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РАДИ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 Відділ соціального захисту населення та охорони здоров’я</w:t>
      </w:r>
      <w:r w:rsidR="00C01ED8" w:rsidRPr="00517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ідділ)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(далі -  рада)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, утворюється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адою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 підзвітни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аді, підпорядкований 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виконавчому комітету, сільському голові,</w:t>
      </w:r>
      <w:r w:rsidR="006A70C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заступникам сільського голови, секретарю ради, керуючому справами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 (секретарю) виконавчого комітету ради, відповідно до розподілу обов’язків,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а також підзвітний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підконтрольний</w:t>
      </w:r>
      <w:r w:rsidR="00381311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виконання делегованих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повноважень відповідним органам виконавчого влади.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ідділ керується Конституцією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 xml:space="preserve">та законами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України, актами Президента України, Верховної Ради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 з питань виконання делегованих повноважень,</w:t>
      </w:r>
      <w:r w:rsidR="00F1109C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1109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її виконавчого комітету,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сільського голови, а також цим Положенням.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8C255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є юридичною особою публічного права, має самостійний баланс,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рахунки в органах Державної казначейської служби України, печатку із зображенням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Державного Герба України та своїм найменуванням, власні бланки та штампи.</w:t>
      </w:r>
    </w:p>
    <w:p w:rsidR="00A465FE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1.5.Повна назва відділу:</w:t>
      </w:r>
      <w:r w:rsidRPr="00A4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 xml:space="preserve">Відділ соціального захисту населення та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5FE" w:rsidRDefault="008C3D01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>Скорочена назва: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ED8" w:rsidRPr="00C01ED8">
        <w:rPr>
          <w:rFonts w:ascii="Times New Roman" w:hAnsi="Times New Roman" w:cs="Times New Roman"/>
          <w:sz w:val="28"/>
          <w:szCs w:val="28"/>
          <w:lang w:val="uk-UA"/>
        </w:rPr>
        <w:t>Відділ соціального захисту населення та охорони здоров’я</w:t>
      </w:r>
      <w:r w:rsidR="00A465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465FE" w:rsidRPr="006555C0" w:rsidRDefault="00A465FE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1.6. Місцезнаходження:Україна, Вінницька область, Вінницький район, село Якушинці, вулиця Новоселів,1, поштовий індекс 23222.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Основними завданнями </w:t>
      </w:r>
      <w:r w:rsidR="008C255D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є: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2.1. Призначення та виплата соціальної допомоги, компенсації та інших соціальних виплат, встановлених законодавством, 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палива. 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2.2.Забезпечення у межах своїх повноважень нагляду за додержанням законодавства про працю, зайнятість, альтернативну (невійськову) службу, трудову міграцію,загальнообов’язкове державне соціальне страхування, пенсійне забезпечення, соціальний захист та соціальне обслуговування </w:t>
      </w: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lastRenderedPageBreak/>
        <w:t>населення, у тому числі громадян, які постраждали внаслідок Чорнобильської катастрофи.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2.3.Забезпечення виконання державних і місцевих програм соціального захисту населення.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2.4.Розроблення та організація виконання комплексних програм поліпшення соціального обслуговування інвалідів, пенсіонерів,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проживання.</w:t>
      </w:r>
    </w:p>
    <w:p w:rsidR="008879B7" w:rsidRPr="008879B7" w:rsidRDefault="008879B7" w:rsidP="00717C69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8879B7">
        <w:rPr>
          <w:rFonts w:ascii="Times New Roman" w:hAnsi="Times New Roman" w:cs="Times New Roman"/>
          <w:color w:val="292B2C"/>
          <w:sz w:val="28"/>
          <w:szCs w:val="28"/>
          <w:lang w:val="uk-UA"/>
        </w:rPr>
        <w:t>2.5.Сприяння створенню умов для безперешкодного доступу інвалідів до об’єкт соціальної інфраструктури, направлення інвалідів та дітей-інвалідів до реабілітаційних установ та навчальних закладів системи соціального захисту населення.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2.6.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виконання актів законодавства в галузі охорони здоров’я, державних стандартів, критеріїв та вимог, спрямованих на додержання нормативів професійної діяльності в галузі охорони здоров’я, вимог Державних стандартів медичного обслуговування, медичних матеріалів і технологій, підвищення якості надання медичних послуг, збереження навколишнього природного середовища і санітарно-епідемічного благополуччя населення. Нормативна і програмна підтримка закладів, установ і підприємств зазначеної сфери.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2.7.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діяльності і організація фінансування закладів, установ, організацій і підприємств сфери охорони здоров’я, що знаходяться в комунальній власності територіальної громади. Прогнозування розвитку мережі закладів охорони здоров’я для нормативного забезпечення населення медико-санітарною допомогою.</w:t>
      </w:r>
    </w:p>
    <w:p w:rsidR="00200D9B" w:rsidRPr="00717C69" w:rsidRDefault="00717C69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2.8.</w:t>
      </w:r>
      <w:r w:rsidR="00200D9B" w:rsidRPr="00717C6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Координація діяльності закладів, установ та підприємств сфери охорони здоров’я усіх форм власності, розташованих на території  ради. Забезпечення взаємодії закладів, установ, організацій і підприємств зазначеної сфери з органами державної влади, профспілками, іншими недержавними і громадськими організаціями.</w:t>
      </w:r>
    </w:p>
    <w:p w:rsidR="00554523" w:rsidRPr="00DE2D5B" w:rsidRDefault="00DD6D0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554523" w:rsidRPr="00DE2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00D9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Повноваження Відділу: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3.1.</w:t>
      </w:r>
      <w:r w:rsidRPr="00E03678">
        <w:rPr>
          <w:b/>
          <w:i/>
          <w:color w:val="333333"/>
          <w:sz w:val="28"/>
          <w:szCs w:val="28"/>
          <w:u w:val="single"/>
        </w:rPr>
        <w:t>У сфері соціального забезпечення населення</w:t>
      </w:r>
      <w:r>
        <w:rPr>
          <w:b/>
          <w:i/>
          <w:color w:val="333333"/>
          <w:sz w:val="28"/>
          <w:szCs w:val="28"/>
          <w:u w:val="single"/>
        </w:rPr>
        <w:t>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r w:rsidRPr="000D2ABB">
        <w:rPr>
          <w:color w:val="333333"/>
          <w:sz w:val="28"/>
          <w:szCs w:val="28"/>
          <w:u w:val="single"/>
        </w:rPr>
        <w:t>а) власні (самоврядні)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0" w:name="n448"/>
      <w:bookmarkEnd w:id="0"/>
      <w:r w:rsidRPr="000D2ABB">
        <w:rPr>
          <w:color w:val="333333"/>
          <w:sz w:val="28"/>
          <w:szCs w:val="28"/>
        </w:rPr>
        <w:t>1)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" w:name="n449"/>
      <w:bookmarkEnd w:id="1"/>
      <w:r w:rsidRPr="000D2ABB">
        <w:rPr>
          <w:color w:val="333333"/>
          <w:sz w:val="28"/>
          <w:szCs w:val="28"/>
        </w:rPr>
        <w:t xml:space="preserve">2) вирішення відповідно до законодавства питань про подання допомоги особам з інвалідністю, ветеранам війни та праці, сім'ям загиблих (померлих або визнаних такими, що пропали безвісти) військовослужбовців, а також військовослужбовців, звільнених у запас (крім військовослужбовців строкової служби та військової служби за призовом осіб офіцерського складу) або відставку, особам з інвалідністю з дитинства, багатодітним сім'ям у будівництві індивідуальних жилих будинків, проведенні капітального </w:t>
      </w:r>
      <w:r w:rsidRPr="000D2ABB">
        <w:rPr>
          <w:color w:val="333333"/>
          <w:sz w:val="28"/>
          <w:szCs w:val="28"/>
        </w:rPr>
        <w:lastRenderedPageBreak/>
        <w:t>ремонту житла, у придбанні будівельних матеріалів; відведення зазначеним особам у першочерговому порядку земельних ділянок для індивідуального будівництва, садівництва та городництва;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" w:name="n1154"/>
      <w:bookmarkStart w:id="3" w:name="n450"/>
      <w:bookmarkStart w:id="4" w:name="n451"/>
      <w:bookmarkEnd w:id="2"/>
      <w:bookmarkEnd w:id="3"/>
      <w:bookmarkEnd w:id="4"/>
      <w:r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 xml:space="preserve">) вирішення питань про надання за рахунок коштів </w:t>
      </w:r>
      <w:r w:rsidR="00693480">
        <w:rPr>
          <w:color w:val="333333"/>
          <w:sz w:val="28"/>
          <w:szCs w:val="28"/>
        </w:rPr>
        <w:t>сільського</w:t>
      </w:r>
      <w:r w:rsidRPr="000D2ABB">
        <w:rPr>
          <w:color w:val="333333"/>
          <w:sz w:val="28"/>
          <w:szCs w:val="28"/>
        </w:rPr>
        <w:t xml:space="preserve"> бюджет</w:t>
      </w:r>
      <w:r w:rsidR="00693480">
        <w:rPr>
          <w:color w:val="333333"/>
          <w:sz w:val="28"/>
          <w:szCs w:val="28"/>
        </w:rPr>
        <w:t>у</w:t>
      </w:r>
      <w:r w:rsidRPr="000D2ABB">
        <w:rPr>
          <w:color w:val="333333"/>
          <w:sz w:val="28"/>
          <w:szCs w:val="28"/>
        </w:rPr>
        <w:t xml:space="preserve"> ритуальних послуг у зв'язку з похованням самотніх громадян, ветеранів війни та праці, а також інших категорій малозабезпечених громадян; подання допомоги на поховання громадян в інших випадках, передбачених законодавством;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5" w:name="n452"/>
      <w:bookmarkEnd w:id="5"/>
      <w:r w:rsidRPr="000D2ABB">
        <w:rPr>
          <w:color w:val="333333"/>
          <w:sz w:val="28"/>
          <w:szCs w:val="28"/>
        </w:rPr>
        <w:t>б) делеговані повноваження: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" w:name="n453"/>
      <w:bookmarkEnd w:id="6"/>
      <w:r w:rsidRPr="000D2ABB">
        <w:rPr>
          <w:color w:val="333333"/>
          <w:sz w:val="28"/>
          <w:szCs w:val="28"/>
        </w:rPr>
        <w:t>1) підготовка і подання на затвердження ради цільових місцевих програм поліпшення стану безпеки і умов праці та виробничого середовища, територіальних програм зайнятості та заходів щодо соціальної захищеності різних груп населення від безробіття, організація їх виконання; участь у розробленні цільових регіональних програм поліпшення стану безпеки і умов праці та виробничого середовища, зайнятості населення, що затверджуються відповідно районними, обласними радами;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" w:name="n454"/>
      <w:bookmarkStart w:id="8" w:name="n455"/>
      <w:bookmarkEnd w:id="7"/>
      <w:bookmarkEnd w:id="8"/>
      <w:r w:rsidRPr="000D2ABB">
        <w:rPr>
          <w:color w:val="333333"/>
          <w:sz w:val="28"/>
          <w:szCs w:val="28"/>
        </w:rPr>
        <w:t>2) забезпечення здійснення передбачених законодавством заходів щодо поліпшення житлових і матеріально-побутових умов осіб з інвалідністю, ветеранів війни та праці, громадян, реабілітованих як жертви політичних репресій, військовослужбовців, а також військовослужбовців, звільнених у запас або відставку, сімей, які втратили годувальника, багатодітних сімей, громадян похилого віку, які потребують обслуговування вдома, до влаштування в будинки осіб з інвалідністю і громадян похилого віку, які мають потребу в цьому, дітей, що залишилися без піклування батьків, на виховання в сім'ї громадян;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9" w:name="n1259"/>
      <w:bookmarkEnd w:id="9"/>
      <w:r>
        <w:rPr>
          <w:color w:val="333333"/>
          <w:sz w:val="28"/>
          <w:szCs w:val="28"/>
        </w:rPr>
        <w:t>3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надання соціальних послуг особам та сім’ям з дітьми, які перебувають у складних життєвих обставинах та потребують сторонньої допомоги, забезпечення утримання та виховання дітей, які перебувають у складних життєвих обставинах;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0" w:name="n1258"/>
      <w:bookmarkStart w:id="11" w:name="n456"/>
      <w:bookmarkEnd w:id="10"/>
      <w:bookmarkEnd w:id="11"/>
      <w:r>
        <w:rPr>
          <w:color w:val="333333"/>
          <w:sz w:val="28"/>
          <w:szCs w:val="28"/>
        </w:rPr>
        <w:t>4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пільг і допомоги, пов'язаних з охороною материнства і дитинства;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2" w:name="n457"/>
      <w:bookmarkEnd w:id="12"/>
      <w:r>
        <w:rPr>
          <w:color w:val="333333"/>
          <w:sz w:val="28"/>
          <w:szCs w:val="28"/>
        </w:rPr>
        <w:t>5</w:t>
      </w:r>
      <w:r w:rsidR="000D2ABB" w:rsidRPr="000D2ABB">
        <w:rPr>
          <w:color w:val="333333"/>
          <w:sz w:val="28"/>
          <w:szCs w:val="28"/>
        </w:rPr>
        <w:t>) вирішення у встановленому законодавством порядку питань опіки і піклування;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3" w:name="n458"/>
      <w:bookmarkEnd w:id="13"/>
      <w:r>
        <w:rPr>
          <w:color w:val="333333"/>
          <w:sz w:val="28"/>
          <w:szCs w:val="28"/>
        </w:rPr>
        <w:t>6</w:t>
      </w:r>
      <w:r w:rsidR="000D2ABB" w:rsidRPr="000D2ABB">
        <w:rPr>
          <w:color w:val="333333"/>
          <w:sz w:val="28"/>
          <w:szCs w:val="28"/>
        </w:rPr>
        <w:t>) подання відповідно до законодавства одноразової допомоги громадянам, які постраждали від стихійного лиха;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4" w:name="n459"/>
      <w:bookmarkEnd w:id="14"/>
      <w:r>
        <w:rPr>
          <w:color w:val="333333"/>
          <w:sz w:val="28"/>
          <w:szCs w:val="28"/>
        </w:rPr>
        <w:t>7</w:t>
      </w:r>
      <w:r w:rsidR="000D2ABB" w:rsidRPr="000D2ABB">
        <w:rPr>
          <w:color w:val="333333"/>
          <w:sz w:val="28"/>
          <w:szCs w:val="28"/>
        </w:rPr>
        <w:t>) вирішення відповідно до законодавства питань про надання компенсацій і пільг громадянам, які постраждали внаслідок Чорнобильської катастрофи, в інших випадках, передбачених законодавством;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5" w:name="n460"/>
      <w:bookmarkEnd w:id="15"/>
      <w:r>
        <w:rPr>
          <w:color w:val="333333"/>
          <w:sz w:val="28"/>
          <w:szCs w:val="28"/>
        </w:rPr>
        <w:t>8</w:t>
      </w:r>
      <w:r w:rsidR="000D2ABB" w:rsidRPr="000D2ABB">
        <w:rPr>
          <w:color w:val="333333"/>
          <w:sz w:val="28"/>
          <w:szCs w:val="28"/>
        </w:rPr>
        <w:t>) організація проведення громадських та тимчасових робіт для осіб, зареєстрованих як безробітні, а також учнівської та студентської молоді у вільний від занять час на підприємствах, в установах та організаціях, що належать до комунальної власності, а також за договорами - на підприємствах, в установах та організаціях, що належать до інших форм власності;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6" w:name="n461"/>
      <w:bookmarkStart w:id="17" w:name="n462"/>
      <w:bookmarkEnd w:id="16"/>
      <w:bookmarkEnd w:id="17"/>
      <w:r>
        <w:rPr>
          <w:color w:val="333333"/>
          <w:sz w:val="28"/>
          <w:szCs w:val="28"/>
        </w:rPr>
        <w:lastRenderedPageBreak/>
        <w:t>9</w:t>
      </w:r>
      <w:r w:rsidR="000D2ABB" w:rsidRPr="000D2ABB">
        <w:rPr>
          <w:color w:val="333333"/>
          <w:sz w:val="28"/>
          <w:szCs w:val="28"/>
        </w:rPr>
        <w:t>) здійснення контролю за охороною праці, забезпеченням соціального захисту працівників підприємств, установ та організацій усіх форм власності, у тому числі зайнятих на роботах із шкідливими та небезпечними умовами праці, за якістю проведення атестації робочих місць щодо їх відповідності нормативно-правовим актам про охорону праці, за наданням працівникам відповідно до законодавства пільг та компенсацій за роботу в шкідливих умовах;</w:t>
      </w:r>
    </w:p>
    <w:p w:rsidR="000D2ABB" w:rsidRPr="000D2ABB" w:rsidRDefault="00693480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18" w:name="n463"/>
      <w:bookmarkStart w:id="19" w:name="n464"/>
      <w:bookmarkEnd w:id="18"/>
      <w:bookmarkEnd w:id="19"/>
      <w:r>
        <w:rPr>
          <w:color w:val="333333"/>
          <w:sz w:val="28"/>
          <w:szCs w:val="28"/>
        </w:rPr>
        <w:t>10</w:t>
      </w:r>
      <w:r w:rsidR="000D2ABB" w:rsidRPr="000D2ABB">
        <w:rPr>
          <w:color w:val="333333"/>
          <w:sz w:val="28"/>
          <w:szCs w:val="28"/>
        </w:rPr>
        <w:t>) участь у соціальному діалозі, веденні колективних переговорів, укладенні територіальних угод, здійсненні контролю за їх виконанням, вирішенні колективних трудових спорів (конфліктів) щодо підприємств, установ та організацій, розташованих на відповідній території; повідомна реєстрація в установленому порядку колективних договорів і територіальних угод відповідного рівня;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0" w:name="n465"/>
      <w:bookmarkStart w:id="21" w:name="n466"/>
      <w:bookmarkEnd w:id="20"/>
      <w:bookmarkEnd w:id="21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1</w:t>
      </w:r>
      <w:r w:rsidRPr="000D2ABB">
        <w:rPr>
          <w:color w:val="333333"/>
          <w:sz w:val="28"/>
          <w:szCs w:val="28"/>
        </w:rPr>
        <w:t>) встановлення відповідно до законодавства розмірів і порядку виплати щомісячної допомоги особам, які здійснюють догляд за самотніми громадянами, які за висновком медичних закладів потребують постійного стороннього догляду;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2" w:name="n467"/>
      <w:bookmarkEnd w:id="22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2</w:t>
      </w:r>
      <w:r w:rsidRPr="000D2ABB">
        <w:rPr>
          <w:color w:val="333333"/>
          <w:sz w:val="28"/>
          <w:szCs w:val="28"/>
        </w:rPr>
        <w:t>) здійснення контролю за поданням відповідно до закону підприємствами, установами та організаціями всіх форм власності відомостей про наявність вільних робочих місць (посад); організація інформування населення про потребу підприємств, установ та організацій усіх форм власності у працівниках;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3" w:name="n468"/>
      <w:bookmarkEnd w:id="23"/>
      <w:r w:rsidRPr="000D2ABB">
        <w:rPr>
          <w:color w:val="333333"/>
          <w:sz w:val="28"/>
          <w:szCs w:val="28"/>
        </w:rPr>
        <w:t>1</w:t>
      </w:r>
      <w:r w:rsidR="00693480">
        <w:rPr>
          <w:color w:val="333333"/>
          <w:sz w:val="28"/>
          <w:szCs w:val="28"/>
        </w:rPr>
        <w:t>3</w:t>
      </w:r>
      <w:r w:rsidRPr="000D2ABB">
        <w:rPr>
          <w:color w:val="333333"/>
          <w:sz w:val="28"/>
          <w:szCs w:val="28"/>
        </w:rPr>
        <w:t>) прийняття рішень про створення на підприємствах, в установах та організаціях спеціальних робочих місць для осіб з обмеженою працездатністю, організація їх професійної підготовки, а також погодження ліквідації таких робочих місць;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4" w:name="n469"/>
      <w:bookmarkStart w:id="25" w:name="n470"/>
      <w:bookmarkStart w:id="26" w:name="n471"/>
      <w:bookmarkEnd w:id="24"/>
      <w:bookmarkEnd w:id="25"/>
      <w:bookmarkEnd w:id="26"/>
      <w:r w:rsidRPr="000D2ABB">
        <w:rPr>
          <w:color w:val="333333"/>
          <w:sz w:val="28"/>
          <w:szCs w:val="28"/>
        </w:rPr>
        <w:t xml:space="preserve">14) здійснення згідно із законодавством заходів соціального патронажу щодо осіб, які відбували покарання у виді обмеження волі або позбавлення волі на певний строк, а також осіб, до яких застосовано </w:t>
      </w:r>
      <w:proofErr w:type="spellStart"/>
      <w:r w:rsidRPr="000D2ABB">
        <w:rPr>
          <w:color w:val="333333"/>
          <w:sz w:val="28"/>
          <w:szCs w:val="28"/>
        </w:rPr>
        <w:t>пробацію</w:t>
      </w:r>
      <w:proofErr w:type="spellEnd"/>
      <w:r w:rsidRPr="000D2ABB">
        <w:rPr>
          <w:color w:val="333333"/>
          <w:sz w:val="28"/>
          <w:szCs w:val="28"/>
        </w:rPr>
        <w:t>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7" w:name="n472"/>
      <w:bookmarkStart w:id="28" w:name="n473"/>
      <w:bookmarkEnd w:id="27"/>
      <w:bookmarkEnd w:id="28"/>
      <w:r w:rsidRPr="000D2ABB">
        <w:rPr>
          <w:color w:val="333333"/>
          <w:sz w:val="28"/>
          <w:szCs w:val="28"/>
        </w:rPr>
        <w:t>15) організація надання соціальних послуг бездомним особам;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29" w:name="n474"/>
      <w:bookmarkStart w:id="30" w:name="n475"/>
      <w:bookmarkEnd w:id="29"/>
      <w:bookmarkEnd w:id="30"/>
      <w:r w:rsidRPr="000D2ABB">
        <w:rPr>
          <w:color w:val="333333"/>
          <w:sz w:val="28"/>
          <w:szCs w:val="28"/>
        </w:rPr>
        <w:t>16) здійснення відповідно до закону заходів, спрямованих на запобігання бездомності осіб;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1" w:name="n476"/>
      <w:bookmarkStart w:id="32" w:name="n1266"/>
      <w:bookmarkEnd w:id="31"/>
      <w:bookmarkEnd w:id="32"/>
      <w:r w:rsidRPr="000D2ABB">
        <w:rPr>
          <w:color w:val="333333"/>
          <w:sz w:val="28"/>
          <w:szCs w:val="28"/>
        </w:rPr>
        <w:t>17) визначення видів безоплатних суспільно корисних робіт для осіб, яким призначено покарання у виді громадських робіт.</w:t>
      </w:r>
    </w:p>
    <w:p w:rsidR="000D2ABB" w:rsidRPr="000D2ABB" w:rsidRDefault="000D2ABB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3" w:name="n1265"/>
      <w:bookmarkStart w:id="34" w:name="n477"/>
      <w:bookmarkStart w:id="35" w:name="n1273"/>
      <w:bookmarkEnd w:id="33"/>
      <w:bookmarkEnd w:id="34"/>
      <w:bookmarkEnd w:id="35"/>
      <w:r w:rsidRPr="000D2ABB">
        <w:rPr>
          <w:color w:val="333333"/>
          <w:sz w:val="28"/>
          <w:szCs w:val="28"/>
        </w:rPr>
        <w:t>1</w:t>
      </w:r>
      <w:r w:rsidR="0099005F">
        <w:rPr>
          <w:color w:val="333333"/>
          <w:sz w:val="28"/>
          <w:szCs w:val="28"/>
        </w:rPr>
        <w:t>8</w:t>
      </w:r>
      <w:r w:rsidRPr="000D2ABB">
        <w:rPr>
          <w:color w:val="333333"/>
          <w:sz w:val="28"/>
          <w:szCs w:val="28"/>
        </w:rPr>
        <w:t>) здійснення на територі</w:t>
      </w:r>
      <w:r w:rsidR="006C7818">
        <w:rPr>
          <w:color w:val="333333"/>
          <w:sz w:val="28"/>
          <w:szCs w:val="28"/>
        </w:rPr>
        <w:t>ї громади</w:t>
      </w:r>
      <w:r w:rsidRPr="000D2ABB">
        <w:rPr>
          <w:color w:val="333333"/>
          <w:sz w:val="28"/>
          <w:szCs w:val="28"/>
        </w:rPr>
        <w:t xml:space="preserve"> контролю за додержанням законодавства про працю та зайнятість населення у порядку, встановленому законодавством;</w:t>
      </w:r>
    </w:p>
    <w:p w:rsidR="000D2ABB" w:rsidRPr="000D2ABB" w:rsidRDefault="0099005F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6" w:name="n1274"/>
      <w:bookmarkEnd w:id="36"/>
      <w:r>
        <w:rPr>
          <w:color w:val="333333"/>
          <w:sz w:val="28"/>
          <w:szCs w:val="28"/>
        </w:rPr>
        <w:t>19</w:t>
      </w:r>
      <w:r w:rsidR="000D2ABB" w:rsidRPr="000D2ABB">
        <w:rPr>
          <w:color w:val="333333"/>
          <w:sz w:val="28"/>
          <w:szCs w:val="28"/>
        </w:rPr>
        <w:t>) накладення штрафів за порушення законодавства про працю та зайнятість населення у порядку, встановленому законодавством.</w:t>
      </w:r>
    </w:p>
    <w:p w:rsidR="000D2ABB" w:rsidRPr="000D2ABB" w:rsidRDefault="001751AF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37" w:name="n1271"/>
      <w:bookmarkStart w:id="38" w:name="n1387"/>
      <w:bookmarkEnd w:id="37"/>
      <w:bookmarkEnd w:id="38"/>
      <w:r>
        <w:rPr>
          <w:color w:val="333333"/>
          <w:sz w:val="28"/>
          <w:szCs w:val="28"/>
        </w:rPr>
        <w:t>20)</w:t>
      </w:r>
      <w:r w:rsidR="000D2ABB" w:rsidRPr="000D2ABB">
        <w:rPr>
          <w:color w:val="333333"/>
          <w:sz w:val="28"/>
          <w:szCs w:val="28"/>
        </w:rPr>
        <w:t xml:space="preserve"> забезпечення надання соціальних послуг відповідно до закону</w:t>
      </w:r>
      <w:r>
        <w:rPr>
          <w:color w:val="333333"/>
          <w:sz w:val="28"/>
          <w:szCs w:val="28"/>
        </w:rPr>
        <w:t>,а саме: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39" w:name="n1386"/>
      <w:bookmarkStart w:id="40" w:name="n502"/>
      <w:bookmarkStart w:id="41" w:name="n503"/>
      <w:bookmarkEnd w:id="39"/>
      <w:bookmarkEnd w:id="40"/>
      <w:bookmarkEnd w:id="41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визначення потреб населення територіальної громади у соціальних послугах, у тому числі із залученням надавачів соціальних послуг недержавного сектору, оприлюднення відповідних результатів;</w:t>
      </w:r>
      <w:bookmarkStart w:id="42" w:name="n144"/>
      <w:bookmarkEnd w:id="42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- </w:t>
      </w:r>
      <w:r w:rsidR="001751AF" w:rsidRPr="001751AF">
        <w:rPr>
          <w:color w:val="333333"/>
          <w:sz w:val="28"/>
          <w:szCs w:val="28"/>
        </w:rPr>
        <w:t>інформування населення про перелік соціальних послуг, їх зміст і порядок надання у формі, доступній для сприйняття особами з будь-яким видом порушення здоров’я;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3" w:name="n145"/>
      <w:bookmarkEnd w:id="43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здійснення заходів для виявлення вразливих груп населення та осіб/сімей, які перебувають у складних життєвих обставинах;</w:t>
      </w:r>
      <w:bookmarkStart w:id="44" w:name="n146"/>
      <w:bookmarkEnd w:id="44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 xml:space="preserve">забезпечення за результатами оцінювання потреб особи/сім’ї надання базових соціальних послуг особам/сім’ям відповідно до їхніх потреб, вжиття заходів з надання інших соціальних послуг таким особам/сім’ям шляхом створення мережі надавачів соціальних послуг державного/комунального сектору та/або залучення надавачів соціальних послуг недержавного сектору (шляхом соціального замовлення, державно-приватного партнерства, конкурсу соціальних проектів, соціальних програм тощо), та/або на умовах договору з уповноваженими органами, передбаченими пунктами 2 і 3 частини першої </w:t>
      </w:r>
      <w:r w:rsidR="001751AF">
        <w:rPr>
          <w:color w:val="333333"/>
          <w:sz w:val="28"/>
          <w:szCs w:val="28"/>
        </w:rPr>
        <w:t>ст. 11 Закону України «Про соціальн6і послуги»</w:t>
      </w:r>
      <w:r w:rsidR="001751AF" w:rsidRPr="001751AF">
        <w:rPr>
          <w:color w:val="333333"/>
          <w:sz w:val="28"/>
          <w:szCs w:val="28"/>
        </w:rPr>
        <w:t>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5" w:name="n147"/>
      <w:bookmarkEnd w:id="45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затвердження, забезпечення фінансування та виконання регіональних програм в частині забезпечення потреб осіб/сімей у соціальних послугах, розроблених за результатами визначення потреб населення територіальної громади у соціальних послугах;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6" w:name="n148"/>
      <w:bookmarkEnd w:id="46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забезпечення підвищення професійної компетентності/кваліфікації працівників надавачів соціальних послуг, утворених ними;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7" w:name="n149"/>
      <w:bookmarkEnd w:id="47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координація діяльності суб’єктів системи надання соціальних послуг на місцевому рівні;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8" w:name="n150"/>
      <w:bookmarkEnd w:id="48"/>
      <w:r>
        <w:rPr>
          <w:color w:val="333333"/>
          <w:sz w:val="28"/>
          <w:szCs w:val="28"/>
        </w:rPr>
        <w:t xml:space="preserve">        - </w:t>
      </w:r>
      <w:r w:rsidR="001751AF" w:rsidRPr="001751AF">
        <w:rPr>
          <w:color w:val="333333"/>
          <w:sz w:val="28"/>
          <w:szCs w:val="28"/>
        </w:rPr>
        <w:t>забезпечення взаємодії надавачів соціальних послуг та органів, установ, закладів, фізичних осіб - підприємців, які в межах своєї компетенції надають на території територіальної громади допомогу вразливим групам населення та особам/сім’ям, які перебувають у складних життєвих обставинах, та/або здійснюють їх захист;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49" w:name="n151"/>
      <w:bookmarkEnd w:id="49"/>
      <w:r>
        <w:rPr>
          <w:color w:val="333333"/>
          <w:sz w:val="28"/>
          <w:szCs w:val="28"/>
        </w:rPr>
        <w:t xml:space="preserve">       - </w:t>
      </w:r>
      <w:r w:rsidR="001751AF" w:rsidRPr="001751AF">
        <w:rPr>
          <w:color w:val="333333"/>
          <w:sz w:val="28"/>
          <w:szCs w:val="28"/>
        </w:rPr>
        <w:t>збір, аналіз та поширення відповідно до законодавства інформації щодо надання соціальних послуг, сприяння впровадженню кращого досвіду надання соціальних послуг;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0" w:name="n152"/>
      <w:bookmarkEnd w:id="50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забезпечення ведення Реєстру надавачів та отримувачів соціальних послуг на місцевому рівні;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1" w:name="n153"/>
      <w:bookmarkEnd w:id="51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моніторингу надання соціальних послуг, оцінки їх якості, оприлюднення відповідних результатів;</w:t>
      </w:r>
    </w:p>
    <w:p w:rsid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2" w:name="n154"/>
      <w:bookmarkEnd w:id="52"/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контролю за цільовим використанням бюджетних коштів, спрямованих на фінансування соціальних послуг;</w:t>
      </w:r>
      <w:bookmarkStart w:id="53" w:name="n155"/>
      <w:bookmarkEnd w:id="53"/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- </w:t>
      </w:r>
      <w:r w:rsidR="001751AF" w:rsidRPr="001751AF">
        <w:rPr>
          <w:color w:val="333333"/>
          <w:sz w:val="28"/>
          <w:szCs w:val="28"/>
        </w:rPr>
        <w:t>здійснення контролю за додержанням вимог цього Закону</w:t>
      </w:r>
      <w:r w:rsidR="001751AF">
        <w:rPr>
          <w:color w:val="333333"/>
          <w:sz w:val="28"/>
          <w:szCs w:val="28"/>
        </w:rPr>
        <w:t xml:space="preserve"> України «Про соціальні послуги»</w:t>
      </w:r>
      <w:r w:rsidR="001751AF" w:rsidRPr="001751AF">
        <w:rPr>
          <w:color w:val="333333"/>
          <w:sz w:val="28"/>
          <w:szCs w:val="28"/>
        </w:rPr>
        <w:t xml:space="preserve"> </w:t>
      </w:r>
      <w:r w:rsidR="001751AF" w:rsidRPr="00013D25">
        <w:rPr>
          <w:sz w:val="28"/>
          <w:szCs w:val="28"/>
        </w:rPr>
        <w:t>у </w:t>
      </w:r>
      <w:hyperlink r:id="rId7" w:anchor="n10" w:tgtFrame="_blank" w:history="1">
        <w:r w:rsidR="001751AF" w:rsidRPr="00013D25">
          <w:rPr>
            <w:rStyle w:val="a5"/>
            <w:color w:val="auto"/>
            <w:sz w:val="28"/>
            <w:szCs w:val="28"/>
            <w:u w:val="none"/>
          </w:rPr>
          <w:t>порядку</w:t>
        </w:r>
      </w:hyperlink>
      <w:r w:rsidR="001751AF" w:rsidRPr="00013D25">
        <w:rPr>
          <w:sz w:val="28"/>
          <w:szCs w:val="28"/>
        </w:rPr>
        <w:t xml:space="preserve">, </w:t>
      </w:r>
      <w:r w:rsidR="001751AF" w:rsidRPr="001751AF">
        <w:rPr>
          <w:color w:val="333333"/>
          <w:sz w:val="28"/>
          <w:szCs w:val="28"/>
        </w:rPr>
        <w:t>визначеному Кабінетом Міністрів України;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4" w:name="n156"/>
      <w:bookmarkEnd w:id="54"/>
      <w:r>
        <w:rPr>
          <w:color w:val="333333"/>
          <w:sz w:val="28"/>
          <w:szCs w:val="28"/>
        </w:rPr>
        <w:t xml:space="preserve">     - </w:t>
      </w:r>
      <w:r w:rsidR="001751AF" w:rsidRPr="001751AF">
        <w:rPr>
          <w:color w:val="333333"/>
          <w:sz w:val="28"/>
          <w:szCs w:val="28"/>
        </w:rPr>
        <w:t>забезпечення дотримання прав отримувачів соціальних послуг;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5" w:name="n157"/>
      <w:bookmarkEnd w:id="55"/>
      <w:r>
        <w:rPr>
          <w:color w:val="333333"/>
          <w:sz w:val="28"/>
          <w:szCs w:val="28"/>
        </w:rPr>
        <w:t xml:space="preserve">     - </w:t>
      </w:r>
      <w:r w:rsidR="001751AF" w:rsidRPr="001751AF">
        <w:rPr>
          <w:color w:val="333333"/>
          <w:sz w:val="28"/>
          <w:szCs w:val="28"/>
        </w:rPr>
        <w:t>призначення керівників утворених ними надавачів соціальних послуг, діяльність яких фінансується за рахунок коштів відповідного бюджету/бюджетів;</w:t>
      </w:r>
    </w:p>
    <w:p w:rsidR="001751AF" w:rsidRPr="001751AF" w:rsidRDefault="00E03678" w:rsidP="00717C69">
      <w:pPr>
        <w:pStyle w:val="rvps2"/>
        <w:shd w:val="clear" w:color="auto" w:fill="FFFFFF"/>
        <w:spacing w:before="0" w:beforeAutospacing="0" w:after="60" w:afterAutospacing="0"/>
        <w:jc w:val="both"/>
        <w:rPr>
          <w:color w:val="333333"/>
          <w:sz w:val="28"/>
          <w:szCs w:val="28"/>
        </w:rPr>
      </w:pPr>
      <w:bookmarkStart w:id="56" w:name="n158"/>
      <w:bookmarkEnd w:id="56"/>
      <w:r>
        <w:rPr>
          <w:color w:val="333333"/>
          <w:sz w:val="28"/>
          <w:szCs w:val="28"/>
        </w:rPr>
        <w:lastRenderedPageBreak/>
        <w:t xml:space="preserve">    -  </w:t>
      </w:r>
      <w:r w:rsidR="001751AF" w:rsidRPr="001751AF">
        <w:rPr>
          <w:color w:val="333333"/>
          <w:sz w:val="28"/>
          <w:szCs w:val="28"/>
        </w:rPr>
        <w:t>вирішення інших питань щодо надання соціальних послуг відповідно до закону.</w:t>
      </w:r>
    </w:p>
    <w:p w:rsidR="00E03678" w:rsidRDefault="00E03678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bookmarkStart w:id="57" w:name="n159"/>
      <w:bookmarkEnd w:id="57"/>
      <w:r w:rsidRPr="00E0367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3.2. У сфері охорони здоров’я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.</w:t>
      </w:r>
    </w:p>
    <w:p w:rsidR="00E03678" w:rsidRPr="00C96175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r w:rsidRPr="00C96175">
        <w:rPr>
          <w:color w:val="333333"/>
          <w:sz w:val="28"/>
          <w:szCs w:val="28"/>
          <w:u w:val="single"/>
        </w:rPr>
        <w:t>а) власні (самоврядні) повноваження: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8" w:name="n386"/>
      <w:bookmarkEnd w:id="58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абезпечення надання в межах виділеного фінансування доступного і безкоштовного медичного обслуговування на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розвитку усіх видів медичного обслуговування, удосконаленню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мережі лікувальних закладів усіх форм власності, підготовка пропозицій щодо визначення потреби при формуванні замовлень на кадри для цих закладів, укладання договорів на підготовку фахівців; участь в організації роботи з удосконалення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кваліфікації кадрів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)с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прияння реалізації права громадян на участь в управлінні охороною здоров’я шляхом проведення відповідної громадської експертизи, налагодження діяльності громадських консультативних або наглядових рад, громадських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охорони здоров’я та інших об’єднань громадян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в установленому порядку за підготовкою до державної акредитації комунальних закладів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)к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онтроль за забезпеченням відповідно до законодавства пільгових категорій населення лікарськими засобами і виробами медичного призначення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)а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наліз стану охорони здоров’я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територіальній громаді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визначення тенденцій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перспектив розвитку сфери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)в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несення у встановленому порядку пропозицій по відкриттю, створенню,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реорганізації і ліквідації закладів, установ і підприємств охорони здоров’я, що відносяться до комунальної власності 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перевірках підприємств, закладів, установ і організацій сфери охорони здоров’я, що відносяться до комунальної власності територіальної громади, у встановленому законом порядку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)о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рганізація та здійснення медико-санітарного забезпечення під час ліквідації наслідків надзвичайних ситуацій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59" w:name="n387"/>
      <w:bookmarkStart w:id="60" w:name="n1241"/>
      <w:bookmarkStart w:id="61" w:name="n388"/>
      <w:bookmarkStart w:id="62" w:name="n389"/>
      <w:bookmarkStart w:id="63" w:name="n1152"/>
      <w:bookmarkStart w:id="64" w:name="n390"/>
      <w:bookmarkStart w:id="65" w:name="n391"/>
      <w:bookmarkEnd w:id="59"/>
      <w:bookmarkEnd w:id="60"/>
      <w:bookmarkEnd w:id="61"/>
      <w:bookmarkEnd w:id="62"/>
      <w:bookmarkEnd w:id="63"/>
      <w:bookmarkEnd w:id="64"/>
      <w:bookmarkEnd w:id="65"/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)управління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координація і контроль за роботою закладів охорони здоров’я, що відносяться до комунальної власності 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)у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у підготовці у встановленому порядку пропозицій щодо кандидатур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призначення на посаду керівників підприємств, закладів, установ і організацій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сфери охорони здоров’я, що відносяться до комунальної власності територіальної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)п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рийом, аналіз та оцінка звітів про роботу керівників закладів, установ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організацій сфери охорони здоров’я, що відносяться до комунальної власності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дійснення контролю за своєчасністю підвищення кваліфікації та проходженням атестації працівників сфери охорони здоров’я</w:t>
      </w:r>
      <w:r w:rsidR="00013D2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96175" w:rsidRPr="00E03678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14)</w:t>
      </w:r>
      <w:r w:rsidRPr="00E03678">
        <w:rPr>
          <w:color w:val="333333"/>
          <w:sz w:val="28"/>
          <w:szCs w:val="28"/>
        </w:rPr>
        <w:t>організація медичного обслуговування та харчування у закладах освіти, культури, фізкультури і спорту, оздоровчих закладах, які належать територіальн</w:t>
      </w:r>
      <w:r w:rsidR="00013D25">
        <w:rPr>
          <w:color w:val="333333"/>
          <w:sz w:val="28"/>
          <w:szCs w:val="28"/>
        </w:rPr>
        <w:t>ій</w:t>
      </w:r>
      <w:r w:rsidRPr="00E03678">
        <w:rPr>
          <w:color w:val="333333"/>
          <w:sz w:val="28"/>
          <w:szCs w:val="28"/>
        </w:rPr>
        <w:t xml:space="preserve"> громад</w:t>
      </w:r>
      <w:r w:rsidR="00013D25">
        <w:rPr>
          <w:color w:val="333333"/>
          <w:sz w:val="28"/>
          <w:szCs w:val="28"/>
        </w:rPr>
        <w:t>і</w:t>
      </w:r>
      <w:r w:rsidRPr="00E03678">
        <w:rPr>
          <w:color w:val="333333"/>
          <w:sz w:val="28"/>
          <w:szCs w:val="28"/>
        </w:rPr>
        <w:t xml:space="preserve"> або передані ї</w:t>
      </w:r>
      <w:r w:rsidR="00013D25">
        <w:rPr>
          <w:color w:val="333333"/>
          <w:sz w:val="28"/>
          <w:szCs w:val="28"/>
        </w:rPr>
        <w:t>й</w:t>
      </w:r>
      <w:r w:rsidRPr="00E03678">
        <w:rPr>
          <w:color w:val="333333"/>
          <w:sz w:val="28"/>
          <w:szCs w:val="28"/>
        </w:rPr>
        <w:t>;</w:t>
      </w:r>
    </w:p>
    <w:p w:rsidR="00C96175" w:rsidRDefault="00C96175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66" w:name="n392"/>
      <w:bookmarkStart w:id="67" w:name="n393"/>
      <w:bookmarkEnd w:id="66"/>
      <w:bookmarkEnd w:id="67"/>
      <w:r>
        <w:rPr>
          <w:color w:val="333333"/>
          <w:sz w:val="28"/>
          <w:szCs w:val="28"/>
        </w:rPr>
        <w:t>15)</w:t>
      </w:r>
      <w:r w:rsidRPr="00E03678">
        <w:rPr>
          <w:color w:val="333333"/>
          <w:sz w:val="28"/>
          <w:szCs w:val="28"/>
        </w:rPr>
        <w:t>сприяння роботі творчих спілок, національно-культурних товариств, асоціацій, інших громадських та неприбуткових організацій, які діють у сфері охорони здоров'я;</w:t>
      </w:r>
    </w:p>
    <w:p w:rsidR="00C96175" w:rsidRPr="003E2E7A" w:rsidRDefault="00C96175" w:rsidP="00717C69">
      <w:pPr>
        <w:autoSpaceDE w:val="0"/>
        <w:autoSpaceDN w:val="0"/>
        <w:adjustRightInd w:val="0"/>
        <w:spacing w:after="60" w:line="240" w:lineRule="auto"/>
        <w:ind w:firstLine="45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16)з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повноважен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00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покладені на Відділ відповідно до чинного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2E7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України.</w:t>
      </w:r>
    </w:p>
    <w:p w:rsidR="00E03678" w:rsidRPr="00C96175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u w:val="single"/>
        </w:rPr>
      </w:pPr>
      <w:bookmarkStart w:id="68" w:name="n394"/>
      <w:bookmarkStart w:id="69" w:name="n395"/>
      <w:bookmarkEnd w:id="68"/>
      <w:bookmarkEnd w:id="69"/>
      <w:r w:rsidRPr="00C96175">
        <w:rPr>
          <w:color w:val="333333"/>
          <w:sz w:val="28"/>
          <w:szCs w:val="28"/>
          <w:u w:val="single"/>
        </w:rPr>
        <w:t>б) делеговані повноваження: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0" w:name="n396"/>
      <w:bookmarkEnd w:id="70"/>
      <w:r w:rsidRPr="00E03678">
        <w:rPr>
          <w:color w:val="333333"/>
          <w:sz w:val="28"/>
          <w:szCs w:val="28"/>
        </w:rPr>
        <w:t>1)забезпечення в межах наданих повноважень доступності і безоплатності медичного обслуговування на території</w:t>
      </w:r>
      <w:r w:rsidR="00784ADF">
        <w:rPr>
          <w:color w:val="333333"/>
          <w:sz w:val="28"/>
          <w:szCs w:val="28"/>
        </w:rPr>
        <w:t xml:space="preserve"> громади</w:t>
      </w:r>
      <w:r w:rsidRPr="00E03678">
        <w:rPr>
          <w:color w:val="333333"/>
          <w:sz w:val="28"/>
          <w:szCs w:val="28"/>
        </w:rPr>
        <w:t>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1" w:name="n397"/>
      <w:bookmarkStart w:id="72" w:name="n398"/>
      <w:bookmarkEnd w:id="71"/>
      <w:bookmarkEnd w:id="72"/>
      <w:r w:rsidRPr="00E03678">
        <w:rPr>
          <w:color w:val="333333"/>
          <w:sz w:val="28"/>
          <w:szCs w:val="28"/>
        </w:rPr>
        <w:t>2)забезпечення відповідно до закону розвитку медичного обслуговування, розвитку і вдосконалення мережі лікувальних закладів усіх форм власності;</w:t>
      </w:r>
    </w:p>
    <w:p w:rsidR="00E03678" w:rsidRPr="00E03678" w:rsidRDefault="00E03678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3" w:name="n399"/>
      <w:bookmarkStart w:id="74" w:name="n400"/>
      <w:bookmarkEnd w:id="73"/>
      <w:bookmarkEnd w:id="74"/>
      <w:r w:rsidRPr="00E03678">
        <w:rPr>
          <w:color w:val="333333"/>
          <w:sz w:val="28"/>
          <w:szCs w:val="28"/>
        </w:rPr>
        <w:t>3)забезпечення відповідно до законодавства пільгових категорій населення лікарськими засобами та виробами медичного призначення;</w:t>
      </w:r>
    </w:p>
    <w:p w:rsidR="00E03678" w:rsidRPr="00E03678" w:rsidRDefault="003E2E7A" w:rsidP="00717C69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</w:rPr>
      </w:pPr>
      <w:bookmarkStart w:id="75" w:name="n401"/>
      <w:bookmarkStart w:id="76" w:name="n402"/>
      <w:bookmarkStart w:id="77" w:name="n403"/>
      <w:bookmarkStart w:id="78" w:name="n404"/>
      <w:bookmarkStart w:id="79" w:name="n1153"/>
      <w:bookmarkStart w:id="80" w:name="n405"/>
      <w:bookmarkStart w:id="81" w:name="n406"/>
      <w:bookmarkStart w:id="82" w:name="n407"/>
      <w:bookmarkStart w:id="83" w:name="n408"/>
      <w:bookmarkStart w:id="84" w:name="n409"/>
      <w:bookmarkStart w:id="85" w:name="n410"/>
      <w:bookmarkStart w:id="86" w:name="n411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color w:val="333333"/>
          <w:sz w:val="28"/>
          <w:szCs w:val="28"/>
        </w:rPr>
        <w:t>4</w:t>
      </w:r>
      <w:r w:rsidR="00E03678" w:rsidRPr="00E03678">
        <w:rPr>
          <w:color w:val="333333"/>
          <w:sz w:val="28"/>
          <w:szCs w:val="28"/>
        </w:rPr>
        <w:t>)внесення пропозицій до відповідних органів про ліцензування індивідуальної підприємницької діяльності у сфері охорони здоров'я.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Arsenal-Regular" w:hAnsi="Arsenal-Regular" w:cs="Arsenal-Regular"/>
          <w:color w:val="292B2C"/>
          <w:sz w:val="28"/>
          <w:szCs w:val="28"/>
          <w:lang w:val="uk-UA"/>
        </w:rPr>
        <w:t xml:space="preserve">      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3.3. Виконання функцій головного розпорядника коштів.</w:t>
      </w:r>
    </w:p>
    <w:p w:rsidR="00261A81" w:rsidRDefault="00200D9B" w:rsidP="00261A8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3.4. Здійсн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розгляд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звернень та прийом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у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громадян з питань, що відносяться до компетенції Відділу за встановленим графіком.</w:t>
      </w:r>
    </w:p>
    <w:p w:rsidR="00261A81" w:rsidRPr="00F25504" w:rsidRDefault="00261A81" w:rsidP="00261A8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3.5.</w:t>
      </w:r>
      <w:r w:rsidRPr="00666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Діяльність відділу  здійснюється на основі перспективного та поточних планів роботи. Спеціалісти відділу працюють на основі плану 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>роботи Відділу та індивідуальних планів роботи.</w:t>
      </w:r>
    </w:p>
    <w:p w:rsidR="00261A81" w:rsidRPr="00F25504" w:rsidRDefault="00261A81" w:rsidP="00261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.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Бухгалтерський облік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складання фінансової звітності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та документообіг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п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роводиться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F25504">
        <w:rPr>
          <w:rFonts w:ascii="Times New Roman" w:hAnsi="Times New Roman" w:cs="Times New Roman"/>
          <w:color w:val="292B2C"/>
          <w:sz w:val="28"/>
          <w:szCs w:val="28"/>
          <w:lang w:val="uk-UA"/>
        </w:rPr>
        <w:t>відповідно до вимог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7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Здійсн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ення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інш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их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повноважен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>ь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що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покладені на Відділ відповідно до чинного законодавства.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 При здійсненні повноважень Відділ зобов’язан</w:t>
      </w:r>
      <w:r w:rsidR="00013D25">
        <w:rPr>
          <w:rFonts w:ascii="Times New Roman" w:hAnsi="Times New Roman" w:cs="Times New Roman"/>
          <w:color w:val="292B2C"/>
          <w:sz w:val="28"/>
          <w:szCs w:val="28"/>
          <w:lang w:val="uk-UA"/>
        </w:rPr>
        <w:t>ий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: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.1. Забезпечити дотримання конституційних прав та свобод людини і громадянина, які закріплені в Конституції та законодавстві України, Статуті Якушинецької територіальної громади.</w:t>
      </w:r>
    </w:p>
    <w:p w:rsidR="00200D9B" w:rsidRPr="00200D9B" w:rsidRDefault="00200D9B" w:rsidP="00717C6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.2. Забезпечити виконання вимог чинного законодавства України щодо конфіденційності інформації відносно особи.</w:t>
      </w:r>
    </w:p>
    <w:p w:rsidR="003E2E7A" w:rsidRPr="00200D9B" w:rsidRDefault="00200D9B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3.</w:t>
      </w:r>
      <w:r w:rsidR="00261A81">
        <w:rPr>
          <w:rFonts w:ascii="Times New Roman" w:hAnsi="Times New Roman" w:cs="Times New Roman"/>
          <w:color w:val="292B2C"/>
          <w:sz w:val="28"/>
          <w:szCs w:val="28"/>
          <w:lang w:val="uk-UA"/>
        </w:rPr>
        <w:t>8</w:t>
      </w:r>
      <w:r w:rsidRPr="00200D9B">
        <w:rPr>
          <w:rFonts w:ascii="Times New Roman" w:hAnsi="Times New Roman" w:cs="Times New Roman"/>
          <w:color w:val="292B2C"/>
          <w:sz w:val="28"/>
          <w:szCs w:val="28"/>
          <w:lang w:val="uk-UA"/>
        </w:rPr>
        <w:t>.3. Не допускати в своїй діяльності порушення вимог антикорупційного законодавства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 має право: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держувати в установленому законодавством порядку від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ради,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незалежно від форми власності та їх посадових осіб документи, матеріали та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питань, що виникають під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своїх повноважень.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4.2.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алучати фахівців інших виконавчих органів, структурних підрозділів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та організацій, об’єднань громадян (за погодженням з їх керівниками)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до розгляду питань, що належать до компетенції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К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ористуватися в установленому порядку інформаційними базами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виконавчої влади, системами зв’язку і комунікацій, мережами спеціального зв’язку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іншими технічними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С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кликати в установленому порядку наради з питань, що належать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Взаємодія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 з іншими органами та структурами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 в установленому законодавством порядку та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взаємодіє з іншими виконавчими органами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структурними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підрозділами й апаратом ради, територіальними органами міністерств, інших центральних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влади, а також підприємствами, установами та організаціями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створення умов для провадження послідовної та узгодженої діяльності щодо строків,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періодичності одержання і передачі інформації, необхідної для належного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покладених на нього завдань та здійснення запланованих заходів.</w:t>
      </w:r>
    </w:p>
    <w:p w:rsidR="00554523" w:rsidRPr="0001538F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Керівництво </w:t>
      </w:r>
      <w:r w:rsidR="008E05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ідділу</w:t>
      </w: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 очолює начальник,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вищу освіту відповідного професійного спрямування за освітньо-кваліфікаційним рівнем магістра або спеціаліста, стаж роботи за фахом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>бо на керівних посадах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державній службі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 органах місцевого самоврядування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 не менше 3-х років. 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ідділу: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дійснює керівництво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 та підпорядкованими Відділу закладами та установами,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несе персональну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та результати його діяльності, сприяє створенню належних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умов праці 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6.3.2.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одає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ради зміни до Положення про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атверджує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структурні підрозділи Відділу,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та розподіляє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обов’язки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6.3.4.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ланує роботу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6.3.5.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живає заходів щодо вдосконалення організації та підвищення 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вітує перед </w:t>
      </w:r>
      <w:r w:rsidR="00013D25">
        <w:rPr>
          <w:rFonts w:ascii="Times New Roman" w:hAnsi="Times New Roman" w:cs="Times New Roman"/>
          <w:sz w:val="28"/>
          <w:szCs w:val="28"/>
          <w:lang w:val="uk-UA"/>
        </w:rPr>
        <w:t xml:space="preserve">радою, її  виконавчим комітетом та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сільським головою про виконання покладених на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завдань та планів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редставляє інтереси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у взаємовідносинах з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виконавчими органами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структурними підрозділами ради,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міністерствами, іншими центральними органами виконавчої влади, підприємствами,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установами та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идає у межах своїх повноважень накази, організовує контроль за їх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A8A" w:rsidRPr="006555C0" w:rsidRDefault="009F2A8A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.Укладає договори та контролює їх виконання.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одає на затвердження сільському голові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кти кошторису та штатного розпису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 в межах визначеної граничної чисельності та фонду оплати праці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.Р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озпоряджається коштами у межах кошторису </w:t>
      </w:r>
      <w:r w:rsidR="004E0EF9">
        <w:rPr>
          <w:rFonts w:ascii="Times New Roman" w:hAnsi="Times New Roman" w:cs="Times New Roman"/>
          <w:sz w:val="28"/>
          <w:szCs w:val="28"/>
          <w:lang w:val="uk-UA"/>
        </w:rPr>
        <w:t xml:space="preserve">видатків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.Вносить пропозиції сільському голові щодо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чергових рангів, надання відпусток.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.Готує проекти розпоряджень сільського голови щодо встановлення</w:t>
      </w:r>
      <w:r w:rsidRPr="00A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посадових окладів, надбавок,  премій, інших виплат.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.О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рганізовує роботу з підвищення рівня професійної компетентності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працівників 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дотримання працівниками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ідділу 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правил внутрішнього трудового розпорядку та виконавської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Pr="006555C0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роводить особистий прийом громадян з питань, що належать до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.З</w:t>
      </w:r>
      <w:r w:rsidRPr="00E22F67">
        <w:rPr>
          <w:rFonts w:ascii="Times New Roman" w:hAnsi="Times New Roman" w:cs="Times New Roman"/>
          <w:sz w:val="28"/>
          <w:szCs w:val="28"/>
          <w:lang w:val="uk-UA"/>
        </w:rPr>
        <w:t>дійснює інші повноваження, визначені законом.</w:t>
      </w:r>
    </w:p>
    <w:p w:rsidR="00F25504" w:rsidRDefault="00F25504" w:rsidP="00F25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25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 період відпустки або на час відсутності начальника відділу його </w:t>
      </w:r>
      <w:r w:rsidRPr="0066625A">
        <w:rPr>
          <w:rFonts w:ascii="Times New Roman" w:eastAsia="Calibri" w:hAnsi="Times New Roman" w:cs="Times New Roman"/>
          <w:sz w:val="28"/>
          <w:szCs w:val="28"/>
          <w:lang w:val="uk-UA"/>
        </w:rPr>
        <w:t>обов’язки виконує працівник відділу відповідно до розпорядження сільського  голови.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2550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.Питання щодо  призначення, звільнення працівників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ідділу, їх заохочення, притягнення до дисциплінарної відповідальності, присвоєння їм рангів, надання відпусток, встановленням посадових окладів, надбавок, премій, інших виплат, затвердження кошторису та штатного розпису</w:t>
      </w:r>
      <w:r w:rsidR="009F2A8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5C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знаходяться в компетенції сільського голови.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.До компетенції Засновника належить: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.1.Визначення основних напрямів діяльності відділу.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.2.Затвердження структури відділу, її чисельності, видатків на її утримання, Положення про відділ та внесення змін до нього відповідно до потреб забезпечення виконання покладених на відділ завдань та функцій, з врахуванням наявних у бюджеті ради коштів.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.3.Розпорядження основними засобами відділу, прийняття рішення про відчуження майна відділу, надання його в оренду, позику, заставу.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.4.Прийняття рішення про припинення діяльності відділу, у тому числі шляхом її ліквідації, затвердження ліквідаційного балансу.</w:t>
      </w:r>
    </w:p>
    <w:p w:rsidR="004E0EF9" w:rsidRPr="0066625A" w:rsidRDefault="004E0EF9" w:rsidP="004E0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</w:t>
      </w:r>
      <w:r w:rsidR="00F25504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6</w:t>
      </w:r>
      <w:r w:rsidRPr="0066625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.5.Заслуховування звіту керівника відділу.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87" w:name="o162"/>
      <w:bookmarkEnd w:id="87"/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Фінансове та матеріально-технічне забезпечення діяльності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6.1. Відділ фінансується за рахунок коштів сільського бюджету, виділених на його утримання.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6.2. Відділ володіє і користується майном, що знаходиться в його оперативному управлінні. Розпорядження майном здійснюється відповідно до положень чинного законодавства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6.3. Оплата праці працівників Відділу здійснюється відповідно до чинного законодавства.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4E0EF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діяльності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7.1. Діяльність Відділу припиняється в результаті передання свого майна, прав, обов’язків іншим юридичним особам-правонаступникам (злиття, приєднання, поділу, перетворення, виділ) або ліквідації.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7.2.Злиття, приєднання, поділ, перетворення та виділ здійснюються за рішенням Засновника, або у випадках, передбачених законом, за рішенням суду.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7.3. Засновник або суд призначають комісію з припинення діяльності відділ (ліквідаційну комісію, ліквідатора тощо) та встановлюють порядок і строки припинення діяльності відділу відповідно до чинного законодавства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7.4. Відділ може бути ліквідована: 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7.4.1.За рішенням Засновника.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7.4.2.За рішенням суду про визнання недійсною державної реєстрації юридичної особи через допущені при її створенні порушення, які не можна усунути, а також в інших випадках, передбачених чинним законодавством України.</w:t>
      </w:r>
    </w:p>
    <w:p w:rsidR="004E0EF9" w:rsidRPr="004E0EF9" w:rsidRDefault="004E0EF9" w:rsidP="004E0EF9">
      <w:pPr>
        <w:shd w:val="clear" w:color="auto" w:fill="FFFFFF" w:themeFill="background1"/>
        <w:spacing w:after="6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0EF9">
        <w:rPr>
          <w:rFonts w:ascii="Times New Roman" w:hAnsi="Times New Roman" w:cs="Times New Roman"/>
          <w:bCs/>
          <w:sz w:val="28"/>
          <w:szCs w:val="28"/>
          <w:lang w:val="uk-UA"/>
        </w:rPr>
        <w:t>7.5. Відділ є таким, діяльність якої припинилася, з дня внесення запису до Єдиного державного реєстру юридичних осіб, фізичних осіб – підприємців та громадських формувань запису про припинення його діяльності.</w:t>
      </w:r>
    </w:p>
    <w:p w:rsidR="00554523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523" w:rsidRPr="002F0B26" w:rsidRDefault="00554523" w:rsidP="00717C69">
      <w:pPr>
        <w:shd w:val="clear" w:color="auto" w:fill="FFFFFF" w:themeFill="background1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2F0B2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2506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bookmarkStart w:id="88" w:name="_GoBack"/>
      <w:bookmarkEnd w:id="88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.М. Костюк</w:t>
      </w:r>
    </w:p>
    <w:p w:rsidR="00554523" w:rsidRPr="00D208CD" w:rsidRDefault="00554523" w:rsidP="00717C69">
      <w:pPr>
        <w:pStyle w:val="HTML"/>
        <w:shd w:val="clear" w:color="auto" w:fill="FFFFFF" w:themeFill="background1"/>
        <w:spacing w:after="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B46E1" w:rsidRDefault="006B46E1" w:rsidP="00717C69">
      <w:pPr>
        <w:spacing w:after="60" w:line="240" w:lineRule="auto"/>
      </w:pPr>
    </w:p>
    <w:sectPr w:rsidR="006B46E1" w:rsidSect="00717C6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4D6"/>
    <w:multiLevelType w:val="hybridMultilevel"/>
    <w:tmpl w:val="17AC8D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21E82"/>
    <w:multiLevelType w:val="multilevel"/>
    <w:tmpl w:val="198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3312"/>
    <w:multiLevelType w:val="hybridMultilevel"/>
    <w:tmpl w:val="DC52CE64"/>
    <w:lvl w:ilvl="0" w:tplc="042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11E2D4E"/>
    <w:multiLevelType w:val="multilevel"/>
    <w:tmpl w:val="936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476A7"/>
    <w:multiLevelType w:val="multilevel"/>
    <w:tmpl w:val="784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23"/>
    <w:rsid w:val="0000547A"/>
    <w:rsid w:val="00013D25"/>
    <w:rsid w:val="00047374"/>
    <w:rsid w:val="000D2ABB"/>
    <w:rsid w:val="0013183D"/>
    <w:rsid w:val="001751AF"/>
    <w:rsid w:val="001A7B37"/>
    <w:rsid w:val="001B1D26"/>
    <w:rsid w:val="001B7183"/>
    <w:rsid w:val="001F6107"/>
    <w:rsid w:val="00200D9B"/>
    <w:rsid w:val="002141F8"/>
    <w:rsid w:val="00230F1C"/>
    <w:rsid w:val="00231338"/>
    <w:rsid w:val="00250694"/>
    <w:rsid w:val="00261A81"/>
    <w:rsid w:val="00306FBC"/>
    <w:rsid w:val="003729BA"/>
    <w:rsid w:val="00381311"/>
    <w:rsid w:val="00385820"/>
    <w:rsid w:val="003E2E7A"/>
    <w:rsid w:val="004271F4"/>
    <w:rsid w:val="00430A2D"/>
    <w:rsid w:val="004E0EF9"/>
    <w:rsid w:val="00517E72"/>
    <w:rsid w:val="00534828"/>
    <w:rsid w:val="00554523"/>
    <w:rsid w:val="00566FA5"/>
    <w:rsid w:val="005A3E46"/>
    <w:rsid w:val="005C654D"/>
    <w:rsid w:val="00663EE9"/>
    <w:rsid w:val="00683460"/>
    <w:rsid w:val="00693480"/>
    <w:rsid w:val="006935CE"/>
    <w:rsid w:val="006A70C2"/>
    <w:rsid w:val="006B46E1"/>
    <w:rsid w:val="006C7818"/>
    <w:rsid w:val="00717C69"/>
    <w:rsid w:val="00725407"/>
    <w:rsid w:val="00784ADF"/>
    <w:rsid w:val="00874364"/>
    <w:rsid w:val="008879B7"/>
    <w:rsid w:val="008C255D"/>
    <w:rsid w:val="008C3D01"/>
    <w:rsid w:val="008E05C9"/>
    <w:rsid w:val="0091679D"/>
    <w:rsid w:val="0099005F"/>
    <w:rsid w:val="009A6C83"/>
    <w:rsid w:val="009D5F09"/>
    <w:rsid w:val="009F2A8A"/>
    <w:rsid w:val="00A465FE"/>
    <w:rsid w:val="00A949F2"/>
    <w:rsid w:val="00AA284C"/>
    <w:rsid w:val="00AB3A07"/>
    <w:rsid w:val="00AE5BAC"/>
    <w:rsid w:val="00B05CF5"/>
    <w:rsid w:val="00B31B3C"/>
    <w:rsid w:val="00B54B2F"/>
    <w:rsid w:val="00B63AEE"/>
    <w:rsid w:val="00B81360"/>
    <w:rsid w:val="00B81764"/>
    <w:rsid w:val="00B97B17"/>
    <w:rsid w:val="00BE33EF"/>
    <w:rsid w:val="00BF1AD1"/>
    <w:rsid w:val="00C01ED8"/>
    <w:rsid w:val="00C53C45"/>
    <w:rsid w:val="00C57BB0"/>
    <w:rsid w:val="00C7006A"/>
    <w:rsid w:val="00C96175"/>
    <w:rsid w:val="00CE40EC"/>
    <w:rsid w:val="00D57AD4"/>
    <w:rsid w:val="00DD6D0A"/>
    <w:rsid w:val="00E03678"/>
    <w:rsid w:val="00E060C4"/>
    <w:rsid w:val="00E36B15"/>
    <w:rsid w:val="00E5547D"/>
    <w:rsid w:val="00EB2003"/>
    <w:rsid w:val="00F1109C"/>
    <w:rsid w:val="00F25504"/>
    <w:rsid w:val="00F6672F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92B2C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3"/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545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4523"/>
    <w:rPr>
      <w:rFonts w:ascii="Cambria" w:eastAsia="Times New Roman" w:hAnsi="Cambria"/>
      <w:b/>
      <w:bCs/>
      <w:color w:val="auto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4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523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23"/>
    <w:rPr>
      <w:rFonts w:ascii="Tahoma" w:hAnsi="Tahoma" w:cs="Tahoma"/>
      <w:color w:val="auto"/>
      <w:sz w:val="16"/>
      <w:szCs w:val="16"/>
      <w:lang w:val="ru-RU"/>
    </w:rPr>
  </w:style>
  <w:style w:type="paragraph" w:customStyle="1" w:styleId="rvps2">
    <w:name w:val="rvps2"/>
    <w:basedOn w:val="a"/>
    <w:rsid w:val="00B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97B17"/>
  </w:style>
  <w:style w:type="character" w:customStyle="1" w:styleId="rvts46">
    <w:name w:val="rvts46"/>
    <w:basedOn w:val="a0"/>
    <w:rsid w:val="00B97B17"/>
  </w:style>
  <w:style w:type="character" w:styleId="a5">
    <w:name w:val="Hyperlink"/>
    <w:basedOn w:val="a0"/>
    <w:uiPriority w:val="99"/>
    <w:semiHidden/>
    <w:unhideWhenUsed/>
    <w:rsid w:val="00B97B17"/>
    <w:rPr>
      <w:color w:val="0000FF"/>
      <w:u w:val="single"/>
    </w:rPr>
  </w:style>
  <w:style w:type="character" w:customStyle="1" w:styleId="rvts37">
    <w:name w:val="rvts37"/>
    <w:basedOn w:val="a0"/>
    <w:rsid w:val="00B97B17"/>
  </w:style>
  <w:style w:type="character" w:customStyle="1" w:styleId="rvts11">
    <w:name w:val="rvts11"/>
    <w:basedOn w:val="a0"/>
    <w:rsid w:val="00B97B17"/>
  </w:style>
  <w:style w:type="paragraph" w:styleId="a6">
    <w:name w:val="Normal (Web)"/>
    <w:basedOn w:val="a"/>
    <w:uiPriority w:val="99"/>
    <w:unhideWhenUsed/>
    <w:rsid w:val="009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A949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27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16664</Words>
  <Characters>9500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2020-12-08T17:16:00Z</dcterms:created>
  <dcterms:modified xsi:type="dcterms:W3CDTF">2020-12-10T18:59:00Z</dcterms:modified>
</cp:coreProperties>
</file>