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E3A8E">
        <w:rPr>
          <w:b/>
          <w:bCs/>
          <w:sz w:val="28"/>
          <w:szCs w:val="28"/>
          <w:lang w:val="uk-UA" w:eastAsia="uk-UA"/>
        </w:rPr>
        <w:t>488/10</w:t>
      </w:r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E3A8E">
        <w:rPr>
          <w:b/>
          <w:color w:val="000000"/>
          <w:sz w:val="28"/>
          <w:szCs w:val="28"/>
          <w:lang w:val="uk-UA"/>
        </w:rPr>
        <w:t>Гурському</w:t>
      </w:r>
      <w:proofErr w:type="spellEnd"/>
      <w:r w:rsidR="00BE3A8E">
        <w:rPr>
          <w:b/>
          <w:color w:val="000000"/>
          <w:sz w:val="28"/>
          <w:szCs w:val="28"/>
          <w:lang w:val="uk-UA"/>
        </w:rPr>
        <w:t xml:space="preserve"> Олександру Григоровичу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3A8E">
        <w:rPr>
          <w:color w:val="000000"/>
          <w:sz w:val="28"/>
          <w:szCs w:val="28"/>
          <w:lang w:val="uk-UA"/>
        </w:rPr>
        <w:t>Гурського</w:t>
      </w:r>
      <w:proofErr w:type="spellEnd"/>
      <w:r w:rsidR="00BE3A8E">
        <w:rPr>
          <w:color w:val="000000"/>
          <w:sz w:val="28"/>
          <w:szCs w:val="28"/>
          <w:lang w:val="uk-UA"/>
        </w:rPr>
        <w:t xml:space="preserve"> Олександра Григоровича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E05E1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AE05E1">
        <w:rPr>
          <w:color w:val="000000"/>
          <w:sz w:val="28"/>
          <w:szCs w:val="28"/>
          <w:lang w:val="uk-UA"/>
        </w:rPr>
        <w:t>Гонько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C375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75E8">
        <w:rPr>
          <w:color w:val="000000"/>
          <w:sz w:val="28"/>
          <w:szCs w:val="28"/>
          <w:lang w:val="uk-UA"/>
        </w:rPr>
        <w:t>Гурському</w:t>
      </w:r>
      <w:proofErr w:type="spellEnd"/>
      <w:r w:rsidR="00C375E8">
        <w:rPr>
          <w:color w:val="000000"/>
          <w:sz w:val="28"/>
          <w:szCs w:val="28"/>
          <w:lang w:val="uk-UA"/>
        </w:rPr>
        <w:t xml:space="preserve"> Олександру Григоровичу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375E8">
        <w:rPr>
          <w:color w:val="000000"/>
          <w:sz w:val="28"/>
          <w:szCs w:val="28"/>
          <w:lang w:val="uk-UA"/>
        </w:rPr>
        <w:t>1740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C375E8">
        <w:rPr>
          <w:color w:val="000000"/>
          <w:sz w:val="28"/>
          <w:szCs w:val="28"/>
          <w:lang w:val="uk-UA"/>
        </w:rPr>
        <w:t xml:space="preserve">ть гр. </w:t>
      </w:r>
      <w:proofErr w:type="spellStart"/>
      <w:r w:rsidR="00C375E8">
        <w:rPr>
          <w:color w:val="000000"/>
          <w:sz w:val="28"/>
          <w:szCs w:val="28"/>
          <w:lang w:val="uk-UA"/>
        </w:rPr>
        <w:t>Гурському</w:t>
      </w:r>
      <w:proofErr w:type="spellEnd"/>
      <w:r w:rsidR="00C375E8">
        <w:rPr>
          <w:color w:val="000000"/>
          <w:sz w:val="28"/>
          <w:szCs w:val="28"/>
          <w:lang w:val="uk-UA"/>
        </w:rPr>
        <w:t xml:space="preserve"> Олександру Григоровичу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C375E8">
        <w:rPr>
          <w:color w:val="000000"/>
          <w:sz w:val="28"/>
          <w:szCs w:val="28"/>
          <w:lang w:val="uk-UA"/>
        </w:rPr>
        <w:t>1740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375E8">
        <w:rPr>
          <w:color w:val="000000"/>
          <w:sz w:val="28"/>
          <w:szCs w:val="28"/>
          <w:lang w:val="uk-UA"/>
        </w:rPr>
        <w:t>1740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375E8">
        <w:rPr>
          <w:color w:val="000000"/>
          <w:sz w:val="28"/>
          <w:szCs w:val="28"/>
          <w:lang w:val="uk-UA"/>
        </w:rPr>
        <w:t>1:0</w:t>
      </w:r>
      <w:r w:rsidR="0079015F">
        <w:rPr>
          <w:color w:val="000000"/>
          <w:sz w:val="28"/>
          <w:szCs w:val="28"/>
          <w:lang w:val="uk-UA"/>
        </w:rPr>
        <w:t>1</w:t>
      </w:r>
      <w:r w:rsidR="00C375E8">
        <w:rPr>
          <w:color w:val="000000"/>
          <w:sz w:val="28"/>
          <w:szCs w:val="28"/>
          <w:lang w:val="uk-UA"/>
        </w:rPr>
        <w:t>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375E8">
        <w:rPr>
          <w:color w:val="000000"/>
          <w:sz w:val="28"/>
          <w:szCs w:val="28"/>
          <w:lang w:val="uk-UA"/>
        </w:rPr>
        <w:t>0074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75E8">
        <w:rPr>
          <w:color w:val="000000"/>
          <w:sz w:val="28"/>
          <w:szCs w:val="28"/>
          <w:lang w:val="uk-UA"/>
        </w:rPr>
        <w:t>Гурському</w:t>
      </w:r>
      <w:proofErr w:type="spellEnd"/>
      <w:r w:rsidR="00C375E8">
        <w:rPr>
          <w:color w:val="000000"/>
          <w:sz w:val="28"/>
          <w:szCs w:val="28"/>
          <w:lang w:val="uk-UA"/>
        </w:rPr>
        <w:t xml:space="preserve"> Олександру Григоровичу</w:t>
      </w:r>
      <w:r w:rsidR="00B9671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375E8" w:rsidRPr="00C375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75E8">
        <w:rPr>
          <w:color w:val="000000"/>
          <w:sz w:val="28"/>
          <w:szCs w:val="28"/>
          <w:lang w:val="uk-UA"/>
        </w:rPr>
        <w:t>Гурському</w:t>
      </w:r>
      <w:proofErr w:type="spellEnd"/>
      <w:r w:rsidR="00C375E8">
        <w:rPr>
          <w:color w:val="000000"/>
          <w:sz w:val="28"/>
          <w:szCs w:val="28"/>
          <w:lang w:val="uk-UA"/>
        </w:rPr>
        <w:t xml:space="preserve"> Олександру Григоровичу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BE3A8E"/>
    <w:rsid w:val="00C32079"/>
    <w:rsid w:val="00C375E8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48</cp:revision>
  <cp:lastPrinted>2020-06-22T05:09:00Z</cp:lastPrinted>
  <dcterms:created xsi:type="dcterms:W3CDTF">2019-11-21T08:19:00Z</dcterms:created>
  <dcterms:modified xsi:type="dcterms:W3CDTF">2020-06-22T05:10:00Z</dcterms:modified>
</cp:coreProperties>
</file>