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Pr="00334622" w:rsidRDefault="0038476B" w:rsidP="0038476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48D4DA" wp14:editId="5C1A7C38">
            <wp:extent cx="400050" cy="485775"/>
            <wp:effectExtent l="19050" t="0" r="0" b="0"/>
            <wp:docPr id="6" name="Рисунок 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8476B" w:rsidRPr="00334622" w:rsidRDefault="0038476B" w:rsidP="0038476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C660D" wp14:editId="7F840EA2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+JGLY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25E42" wp14:editId="0F56B1C4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76B" w:rsidRDefault="0038476B" w:rsidP="0038476B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5.6pt;margin-top:-23.95pt;width:50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efhA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" stroked="f">
                <v:textbox>
                  <w:txbxContent>
                    <w:p w:rsidR="0038476B" w:rsidRDefault="0038476B" w:rsidP="0038476B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DA5E51" w:rsidRDefault="0038476B" w:rsidP="00DA5E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РІШЕННЯ</w:t>
      </w:r>
    </w:p>
    <w:p w:rsidR="0038476B" w:rsidRPr="00DA5E51" w:rsidRDefault="003854E1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31 січня</w:t>
      </w:r>
      <w:r w:rsidR="00DC19D8">
        <w:rPr>
          <w:rFonts w:ascii="Times New Roman" w:eastAsia="Calibri" w:hAnsi="Times New Roman" w:cs="Calibri"/>
          <w:sz w:val="28"/>
          <w:szCs w:val="28"/>
          <w:lang w:val="uk-UA"/>
        </w:rPr>
        <w:t xml:space="preserve"> 2019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року                                          </w:t>
      </w:r>
      <w:r w:rsid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  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          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26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сесія 7 скликання</w:t>
      </w:r>
    </w:p>
    <w:p w:rsidR="00DA5E51" w:rsidRDefault="00DA5E51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0315BC" w:rsidRPr="00DA5E51" w:rsidRDefault="000315BC" w:rsidP="000315B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Про добровільне приєднання </w:t>
      </w:r>
      <w:proofErr w:type="spellStart"/>
      <w:r w:rsidR="00A42841">
        <w:rPr>
          <w:rFonts w:ascii="Times New Roman" w:eastAsia="Calibri" w:hAnsi="Times New Roman" w:cs="Calibri"/>
          <w:b/>
          <w:sz w:val="28"/>
          <w:szCs w:val="28"/>
          <w:lang w:val="uk-UA"/>
        </w:rPr>
        <w:t>Дашковецької</w:t>
      </w:r>
      <w:proofErr w:type="spellEnd"/>
      <w:r w:rsidR="00A42841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територіальної громади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до </w:t>
      </w:r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Якушинецької сільської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0315BC" w:rsidRPr="000315BC" w:rsidRDefault="000315BC" w:rsidP="000315BC">
      <w:pPr>
        <w:spacing w:after="12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Враховуючи висновок </w:t>
      </w:r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="003854E1" w:rsidRPr="000315BC">
        <w:rPr>
          <w:rFonts w:ascii="Times New Roman" w:eastAsia="Calibri" w:hAnsi="Times New Roman" w:cs="Calibri"/>
          <w:sz w:val="28"/>
          <w:szCs w:val="28"/>
          <w:lang w:val="uk-UA"/>
        </w:rPr>
        <w:t>обласної державної адміністрації</w:t>
      </w:r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 xml:space="preserve"> щодо відповідності Конституц</w:t>
      </w:r>
      <w:bookmarkStart w:id="0" w:name="_GoBack"/>
      <w:bookmarkEnd w:id="0"/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 xml:space="preserve">ії та законам України проекту рішення Якушинецької сільської ради «Про добровільне приєднання </w:t>
      </w:r>
      <w:proofErr w:type="spellStart"/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>Дашковецької</w:t>
      </w:r>
      <w:proofErr w:type="spellEnd"/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територіальної громади до Якушинецької сільської об’єднаної територіальної громади»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, затверджений розпорядженням голови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обласної державної адміністрації від </w:t>
      </w:r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>09 січня 2019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року №</w:t>
      </w:r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>7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, керуючись ст. 8</w:t>
      </w:r>
      <w:r w:rsidRPr="000315BC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x-none"/>
        </w:rPr>
        <w:t>2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0315BC" w:rsidRPr="00DA5E51" w:rsidRDefault="000315BC" w:rsidP="00DA5E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DA5E51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0315BC" w:rsidRPr="000315BC" w:rsidRDefault="000315BC" w:rsidP="000315B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1. Добровільно приєднати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Дашковецьку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сільську територіаль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ну громаду </w:t>
      </w:r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 xml:space="preserve">сіл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Дашківці</w:t>
      </w:r>
      <w:proofErr w:type="spellEnd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 xml:space="preserve">,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Лукашівка</w:t>
      </w:r>
      <w:proofErr w:type="spellEnd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 xml:space="preserve">,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Іскриня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Літинського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району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 до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Якушинецької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об’єднаної територіальної громади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Вінницького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району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області.</w:t>
      </w:r>
    </w:p>
    <w:p w:rsidR="004C1CDA" w:rsidRPr="000315BC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2. Визначити, що правонаступником усього майна, </w:t>
      </w:r>
      <w:r w:rsidRPr="00852757">
        <w:rPr>
          <w:rFonts w:ascii="Times New Roman" w:hAnsi="Times New Roman"/>
          <w:sz w:val="28"/>
          <w:szCs w:val="28"/>
          <w:lang w:val="uk-UA"/>
        </w:rPr>
        <w:t>прав та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Дашковецької</w:t>
      </w:r>
      <w:proofErr w:type="spellEnd"/>
      <w:r w:rsidRPr="00C90834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Якушинецька </w:t>
      </w:r>
      <w:r w:rsidRPr="00C90834">
        <w:rPr>
          <w:rFonts w:ascii="Times New Roman" w:hAnsi="Times New Roman"/>
          <w:sz w:val="28"/>
          <w:szCs w:val="28"/>
          <w:lang w:val="uk-UA"/>
        </w:rPr>
        <w:t>сільськ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AE0C82">
        <w:rPr>
          <w:rFonts w:ascii="Times New Roman" w:hAnsi="Times New Roman"/>
          <w:sz w:val="28"/>
          <w:szCs w:val="28"/>
          <w:lang w:val="uk-UA"/>
        </w:rPr>
        <w:t xml:space="preserve"> рада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C1CDA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3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. Затвердили план організаційних заходів щодо добровільного приєднання </w:t>
      </w:r>
      <w:proofErr w:type="spellStart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>Дашковецької</w:t>
      </w:r>
      <w:proofErr w:type="spellEnd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територіальної громади</w:t>
      </w:r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до Якушинецької сільської 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, що додається.</w:t>
      </w:r>
    </w:p>
    <w:p w:rsidR="005276FB" w:rsidRPr="00DA5E51" w:rsidRDefault="004C1CDA" w:rsidP="00DA5E5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4. Доручити 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голові </w:t>
      </w:r>
      <w:r>
        <w:rPr>
          <w:rFonts w:ascii="Times New Roman" w:hAnsi="Times New Roman"/>
          <w:sz w:val="28"/>
          <w:szCs w:val="28"/>
          <w:lang w:val="uk-UA"/>
        </w:rPr>
        <w:t xml:space="preserve">Якушинецької </w:t>
      </w:r>
      <w:r w:rsidRPr="00E75DD4">
        <w:rPr>
          <w:rFonts w:ascii="Times New Roman" w:hAnsi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Романюку В.С. </w:t>
      </w:r>
      <w:r w:rsidRPr="00E75DD4">
        <w:rPr>
          <w:rFonts w:ascii="Times New Roman" w:hAnsi="Times New Roman"/>
          <w:sz w:val="28"/>
          <w:szCs w:val="28"/>
          <w:lang w:val="uk-UA"/>
        </w:rPr>
        <w:t>звер</w:t>
      </w:r>
      <w:r>
        <w:rPr>
          <w:rFonts w:ascii="Times New Roman" w:hAnsi="Times New Roman"/>
          <w:sz w:val="28"/>
          <w:szCs w:val="28"/>
          <w:lang w:val="uk-UA"/>
        </w:rPr>
        <w:t>нутися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обласної державної адміністрації з пропозицією звернутися до Центральної виборчої комісії для прийняття нею рішення про призначення додатко</w:t>
      </w:r>
      <w:r>
        <w:rPr>
          <w:rFonts w:ascii="Times New Roman" w:hAnsi="Times New Roman"/>
          <w:sz w:val="28"/>
          <w:szCs w:val="28"/>
          <w:lang w:val="uk-UA"/>
        </w:rPr>
        <w:t>вих виборів депутатів сільських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рад від територіальної громади, що приєдналася, в установленому законом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3854E1" w:rsidRDefault="003854E1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4E1" w:rsidRDefault="003854E1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CDA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p w:rsidR="003854E1" w:rsidRDefault="003854E1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854E1" w:rsidRDefault="003854E1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854E1" w:rsidRDefault="003854E1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3038C" w:rsidRPr="0069190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919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ЗАТВЕРДЖЕНО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Рішення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Якушинецької сільської ради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="003854E1">
        <w:rPr>
          <w:rFonts w:ascii="Times New Roman" w:eastAsia="Calibri" w:hAnsi="Times New Roman" w:cs="Calibri"/>
          <w:sz w:val="24"/>
          <w:szCs w:val="24"/>
          <w:lang w:val="uk-UA"/>
        </w:rPr>
        <w:t>31 січня 2019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року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«Про добровільне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приєднання </w:t>
      </w:r>
      <w:proofErr w:type="spellStart"/>
      <w:r w:rsidR="00A42841">
        <w:rPr>
          <w:rFonts w:ascii="Times New Roman" w:eastAsia="Calibri" w:hAnsi="Times New Roman" w:cs="Calibri"/>
          <w:sz w:val="24"/>
          <w:szCs w:val="24"/>
          <w:lang w:val="uk-UA"/>
        </w:rPr>
        <w:t>Дашковецької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територіальної громади до Якушинецької сільської об’єднаної територіальної громади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:rsidR="0043038C" w:rsidRPr="0069190C" w:rsidRDefault="0043038C" w:rsidP="00430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3038C" w:rsidRPr="0043038C" w:rsidRDefault="0043038C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План </w:t>
      </w: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організаційних заходів щодо добровільного приєднання</w:t>
      </w:r>
    </w:p>
    <w:p w:rsidR="0043038C" w:rsidRDefault="00AE0C82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Дашковецької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</w:t>
      </w:r>
      <w:r w:rsidR="0043038C"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територіальної громади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 Якушинецької сільської об’єднаної територіальної громади</w:t>
      </w:r>
    </w:p>
    <w:p w:rsidR="00AE0C82" w:rsidRPr="0043038C" w:rsidRDefault="00AE0C82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Провести розрахунки обсягу доходів та видатків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Якушинецької сільської </w:t>
      </w: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об’єднаної територіальної громади після приєднання.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закладів, які утримуються за рахунок бюджету органу місцевого самоврядування,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майна, активів та зобов’язань територіальної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стан, потреби та підготувати пропозиції щодо розміщення органів місцевого самоврядування та державних органів на території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обсяг повноважень органів місцевого самоврядування об’єднаної територіальної громади після приєднання та підготувати пропозиції щодо потреб у кадровому забезпеченні.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межі потенційних </w:t>
      </w:r>
      <w:proofErr w:type="spellStart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округів на території громади, що приєднується, для проведення виборів старост.</w:t>
      </w: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4E1" w:rsidRDefault="003854E1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4E1" w:rsidRDefault="003854E1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4E1" w:rsidRDefault="003854E1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P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К.М. Костюк</w:t>
      </w:r>
    </w:p>
    <w:sectPr w:rsidR="0043038C" w:rsidRPr="0043038C" w:rsidSect="00385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15BC"/>
    <w:rsid w:val="00062BA2"/>
    <w:rsid w:val="00076D8E"/>
    <w:rsid w:val="00093BA9"/>
    <w:rsid w:val="00097F2F"/>
    <w:rsid w:val="00222E66"/>
    <w:rsid w:val="00231EF4"/>
    <w:rsid w:val="00251B53"/>
    <w:rsid w:val="002A3A37"/>
    <w:rsid w:val="002A6789"/>
    <w:rsid w:val="002E5D79"/>
    <w:rsid w:val="00323550"/>
    <w:rsid w:val="00334622"/>
    <w:rsid w:val="00342D0C"/>
    <w:rsid w:val="0038476B"/>
    <w:rsid w:val="003854E1"/>
    <w:rsid w:val="0038641A"/>
    <w:rsid w:val="0043038C"/>
    <w:rsid w:val="00477DA3"/>
    <w:rsid w:val="004C1CDA"/>
    <w:rsid w:val="004D5215"/>
    <w:rsid w:val="004E2817"/>
    <w:rsid w:val="00521460"/>
    <w:rsid w:val="005276FB"/>
    <w:rsid w:val="00550E17"/>
    <w:rsid w:val="00564FAF"/>
    <w:rsid w:val="005708CC"/>
    <w:rsid w:val="005F5A0F"/>
    <w:rsid w:val="007239AF"/>
    <w:rsid w:val="007329CE"/>
    <w:rsid w:val="007459F1"/>
    <w:rsid w:val="00747A7A"/>
    <w:rsid w:val="00796385"/>
    <w:rsid w:val="008002E4"/>
    <w:rsid w:val="00804833"/>
    <w:rsid w:val="0084495E"/>
    <w:rsid w:val="00860A17"/>
    <w:rsid w:val="008B0ADE"/>
    <w:rsid w:val="00A42841"/>
    <w:rsid w:val="00A9243B"/>
    <w:rsid w:val="00A928D7"/>
    <w:rsid w:val="00AE0C82"/>
    <w:rsid w:val="00C1624D"/>
    <w:rsid w:val="00CF5567"/>
    <w:rsid w:val="00D70E1A"/>
    <w:rsid w:val="00DA5E51"/>
    <w:rsid w:val="00DB32C9"/>
    <w:rsid w:val="00DC19D8"/>
    <w:rsid w:val="00DF1B81"/>
    <w:rsid w:val="00DF34AF"/>
    <w:rsid w:val="00EF71D1"/>
    <w:rsid w:val="00EF770E"/>
    <w:rsid w:val="00F635B7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2019-01-16T12:52:00Z</cp:lastPrinted>
  <dcterms:created xsi:type="dcterms:W3CDTF">2019-01-16T12:44:00Z</dcterms:created>
  <dcterms:modified xsi:type="dcterms:W3CDTF">2019-01-16T12:53:00Z</dcterms:modified>
</cp:coreProperties>
</file>