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BC" w:rsidRPr="0098264F" w:rsidRDefault="00FB08BC" w:rsidP="00FB08BC">
      <w:pPr>
        <w:tabs>
          <w:tab w:val="left" w:pos="3990"/>
        </w:tabs>
        <w:jc w:val="center"/>
        <w:rPr>
          <w:b/>
          <w:sz w:val="20"/>
          <w:lang w:val="uk-UA"/>
        </w:rPr>
      </w:pPr>
      <w:r w:rsidRPr="0098264F">
        <w:rPr>
          <w:b/>
          <w:noProof/>
          <w:sz w:val="20"/>
        </w:rPr>
        <w:drawing>
          <wp:inline distT="0" distB="0" distL="0" distR="0" wp14:anchorId="6F89E96A" wp14:editId="18CC7368">
            <wp:extent cx="403860" cy="601980"/>
            <wp:effectExtent l="0" t="0" r="0" b="762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601980"/>
                    </a:xfrm>
                    <a:prstGeom prst="rect">
                      <a:avLst/>
                    </a:prstGeom>
                    <a:noFill/>
                    <a:ln>
                      <a:noFill/>
                    </a:ln>
                  </pic:spPr>
                </pic:pic>
              </a:graphicData>
            </a:graphic>
          </wp:inline>
        </w:drawing>
      </w:r>
    </w:p>
    <w:p w:rsidR="00FB08BC" w:rsidRPr="0098264F" w:rsidRDefault="00FB08BC" w:rsidP="00FB08BC">
      <w:pPr>
        <w:jc w:val="center"/>
        <w:rPr>
          <w:b/>
          <w:caps/>
          <w:sz w:val="16"/>
          <w:szCs w:val="20"/>
          <w:lang w:val="uk-UA"/>
        </w:rPr>
      </w:pPr>
      <w:r w:rsidRPr="0098264F">
        <w:rPr>
          <w:b/>
          <w:caps/>
          <w:sz w:val="36"/>
          <w:szCs w:val="44"/>
          <w:lang w:val="uk-UA"/>
        </w:rPr>
        <w:t>Україна</w:t>
      </w:r>
    </w:p>
    <w:p w:rsidR="00FB08BC" w:rsidRPr="0098264F" w:rsidRDefault="00FB08BC" w:rsidP="00FB08BC">
      <w:pPr>
        <w:jc w:val="center"/>
        <w:rPr>
          <w:b/>
          <w:lang w:val="uk-UA"/>
        </w:rPr>
      </w:pPr>
      <w:r w:rsidRPr="0098264F">
        <w:rPr>
          <w:b/>
          <w:lang w:val="uk-UA"/>
        </w:rPr>
        <w:t xml:space="preserve">КОМУНАЛЬНЕ ПІДПРИЄМСВО «ЯКУШИНЕЦЬКЕ СІЛЬСЬКЕ КОМУНАЛЬНО-ЕКСПЛУАТАЦІЙНЕ ПІДПРИЄМСТВО «СІЛЬКОМСЕРВІС» </w:t>
      </w:r>
    </w:p>
    <w:p w:rsidR="00FB08BC" w:rsidRPr="0098264F" w:rsidRDefault="00FB08BC" w:rsidP="00FB08BC">
      <w:pPr>
        <w:jc w:val="center"/>
        <w:rPr>
          <w:b/>
          <w:lang w:val="uk-UA"/>
        </w:rPr>
      </w:pPr>
      <w:r w:rsidRPr="0098264F">
        <w:rPr>
          <w:b/>
          <w:lang w:val="uk-UA"/>
        </w:rPr>
        <w:t>ЯКУШИНЕЦЬКОЇ СІЛЬСЬКОЇ РАДИ</w:t>
      </w:r>
    </w:p>
    <w:p w:rsidR="00FB08BC" w:rsidRPr="0098264F" w:rsidRDefault="00FB08BC" w:rsidP="00FB08BC">
      <w:pPr>
        <w:jc w:val="center"/>
        <w:rPr>
          <w:b/>
          <w:lang w:val="uk-UA"/>
        </w:rPr>
      </w:pPr>
      <w:r w:rsidRPr="0098264F">
        <w:rPr>
          <w:b/>
          <w:lang w:val="uk-UA"/>
        </w:rPr>
        <w:t>ВІННИЦЬКОГО РАЙОНУ ВІННИЦЬКОЇ ОБЛАСТІ</w:t>
      </w:r>
    </w:p>
    <w:p w:rsidR="00FB08BC" w:rsidRPr="0098264F" w:rsidRDefault="00FB08BC" w:rsidP="00FB08BC">
      <w:pPr>
        <w:jc w:val="center"/>
        <w:rPr>
          <w:b/>
          <w:lang w:val="uk-UA"/>
        </w:rPr>
      </w:pPr>
      <w:r w:rsidRPr="0098264F">
        <w:rPr>
          <w:b/>
          <w:lang w:val="uk-UA"/>
        </w:rPr>
        <w:t>(СКЕП «СІЛЬКОМСЕРВІС»)</w:t>
      </w:r>
    </w:p>
    <w:p w:rsidR="00FB08BC" w:rsidRPr="0098264F" w:rsidRDefault="00FB08BC" w:rsidP="003A7A3D">
      <w:pPr>
        <w:jc w:val="center"/>
        <w:rPr>
          <w:b/>
          <w:lang w:val="uk-UA"/>
        </w:rPr>
      </w:pPr>
      <w:r w:rsidRPr="0098264F">
        <w:rPr>
          <w:b/>
          <w:lang w:val="uk-UA"/>
        </w:rPr>
        <w:t>Код ЄДРПОУ 37489170</w:t>
      </w:r>
    </w:p>
    <w:p w:rsidR="009B387C" w:rsidRDefault="009B387C"/>
    <w:p w:rsidR="000E0CBE" w:rsidRDefault="009814F1" w:rsidP="00225C79">
      <w:pPr>
        <w:shd w:val="clear" w:color="auto" w:fill="FFFFFF"/>
        <w:spacing w:line="250" w:lineRule="atLeast"/>
        <w:jc w:val="center"/>
        <w:rPr>
          <w:b/>
          <w:color w:val="222222"/>
          <w:sz w:val="28"/>
          <w:szCs w:val="22"/>
          <w:lang w:val="uk-UA"/>
        </w:rPr>
      </w:pPr>
      <w:r>
        <w:rPr>
          <w:b/>
          <w:color w:val="222222"/>
          <w:sz w:val="28"/>
          <w:szCs w:val="22"/>
          <w:lang w:val="uk-UA"/>
        </w:rPr>
        <w:t>Пояснювальна записка</w:t>
      </w:r>
      <w:r w:rsidR="005A54C0" w:rsidRPr="005A54C0">
        <w:rPr>
          <w:b/>
          <w:color w:val="222222"/>
          <w:sz w:val="28"/>
          <w:szCs w:val="22"/>
          <w:lang w:val="uk-UA"/>
        </w:rPr>
        <w:t xml:space="preserve"> </w:t>
      </w:r>
      <w:r w:rsidR="00895DAB">
        <w:rPr>
          <w:b/>
          <w:color w:val="222222"/>
          <w:sz w:val="28"/>
          <w:szCs w:val="22"/>
          <w:lang w:val="uk-UA"/>
        </w:rPr>
        <w:t xml:space="preserve"> </w:t>
      </w:r>
    </w:p>
    <w:p w:rsidR="005A54C0" w:rsidRPr="00C817D2" w:rsidRDefault="000E0CBE" w:rsidP="00C817D2">
      <w:pPr>
        <w:shd w:val="clear" w:color="auto" w:fill="FFFFFF"/>
        <w:spacing w:line="250" w:lineRule="atLeast"/>
        <w:jc w:val="center"/>
        <w:rPr>
          <w:b/>
          <w:color w:val="222222"/>
          <w:sz w:val="28"/>
          <w:szCs w:val="22"/>
          <w:lang w:val="uk-UA"/>
        </w:rPr>
      </w:pPr>
      <w:r>
        <w:rPr>
          <w:b/>
          <w:color w:val="222222"/>
          <w:sz w:val="28"/>
          <w:szCs w:val="22"/>
          <w:lang w:val="uk-UA"/>
        </w:rPr>
        <w:t xml:space="preserve">Основних показників </w:t>
      </w:r>
      <w:r w:rsidR="00225C79">
        <w:rPr>
          <w:b/>
          <w:color w:val="222222"/>
          <w:sz w:val="28"/>
          <w:szCs w:val="22"/>
          <w:lang w:val="uk-UA"/>
        </w:rPr>
        <w:t>фінансового плану 2023</w:t>
      </w:r>
      <w:r w:rsidR="005A54C0" w:rsidRPr="005A54C0">
        <w:rPr>
          <w:b/>
          <w:color w:val="222222"/>
          <w:sz w:val="28"/>
          <w:szCs w:val="22"/>
          <w:lang w:val="uk-UA"/>
        </w:rPr>
        <w:t xml:space="preserve"> рік</w:t>
      </w:r>
      <w:r w:rsidR="00895DAB">
        <w:rPr>
          <w:b/>
          <w:color w:val="222222"/>
          <w:sz w:val="28"/>
          <w:szCs w:val="22"/>
          <w:lang w:val="uk-UA"/>
        </w:rPr>
        <w:t>у</w:t>
      </w:r>
      <w:r w:rsidR="005A54C0" w:rsidRPr="005A54C0">
        <w:rPr>
          <w:b/>
          <w:color w:val="222222"/>
          <w:sz w:val="28"/>
          <w:szCs w:val="22"/>
          <w:lang w:val="uk-UA"/>
        </w:rPr>
        <w:t>.</w:t>
      </w:r>
    </w:p>
    <w:p w:rsidR="001A75FB" w:rsidRDefault="005A54C0" w:rsidP="00DC6837">
      <w:pPr>
        <w:shd w:val="clear" w:color="auto" w:fill="FFFFFF"/>
        <w:spacing w:line="250" w:lineRule="atLeast"/>
        <w:rPr>
          <w:color w:val="222222"/>
          <w:sz w:val="28"/>
          <w:szCs w:val="28"/>
          <w:lang w:val="uk-UA"/>
        </w:rPr>
      </w:pPr>
      <w:r w:rsidRPr="009814F1">
        <w:rPr>
          <w:color w:val="222222"/>
          <w:sz w:val="28"/>
          <w:szCs w:val="28"/>
          <w:lang w:val="uk-UA"/>
        </w:rPr>
        <w:t xml:space="preserve">     </w:t>
      </w:r>
      <w:r w:rsidR="003A7A3D">
        <w:rPr>
          <w:color w:val="222222"/>
          <w:sz w:val="28"/>
          <w:szCs w:val="28"/>
          <w:lang w:val="uk-UA"/>
        </w:rPr>
        <w:t xml:space="preserve">Комунальне </w:t>
      </w:r>
      <w:r w:rsidR="00895DAB" w:rsidRPr="009814F1">
        <w:rPr>
          <w:color w:val="222222"/>
          <w:sz w:val="28"/>
          <w:szCs w:val="28"/>
          <w:lang w:val="uk-UA"/>
        </w:rPr>
        <w:t xml:space="preserve"> підприємство «Якушинецьке сільське комунально-експлуатаційне підприємство «Сількомсервіс</w:t>
      </w:r>
      <w:r w:rsidRPr="009814F1">
        <w:rPr>
          <w:color w:val="222222"/>
          <w:sz w:val="28"/>
          <w:szCs w:val="28"/>
          <w:lang w:val="uk-UA"/>
        </w:rPr>
        <w:t>» Якуш</w:t>
      </w:r>
      <w:r w:rsidR="003A7A3D">
        <w:rPr>
          <w:color w:val="222222"/>
          <w:sz w:val="28"/>
          <w:szCs w:val="28"/>
          <w:lang w:val="uk-UA"/>
        </w:rPr>
        <w:t xml:space="preserve">инецької сільської ради  здійснює діяльність </w:t>
      </w:r>
      <w:r w:rsidRPr="009814F1">
        <w:rPr>
          <w:color w:val="222222"/>
          <w:sz w:val="28"/>
          <w:szCs w:val="28"/>
          <w:lang w:val="uk-UA"/>
        </w:rPr>
        <w:t xml:space="preserve"> для забезпе</w:t>
      </w:r>
      <w:r w:rsidR="00895DAB" w:rsidRPr="009814F1">
        <w:rPr>
          <w:color w:val="222222"/>
          <w:sz w:val="28"/>
          <w:szCs w:val="28"/>
          <w:lang w:val="uk-UA"/>
        </w:rPr>
        <w:t xml:space="preserve">чення населення громади послугами з </w:t>
      </w:r>
      <w:r w:rsidR="009814F1" w:rsidRPr="009814F1">
        <w:rPr>
          <w:color w:val="222222"/>
          <w:sz w:val="28"/>
          <w:szCs w:val="28"/>
          <w:lang w:val="uk-UA"/>
        </w:rPr>
        <w:t xml:space="preserve">централізованого </w:t>
      </w:r>
      <w:r w:rsidR="00895DAB" w:rsidRPr="009814F1">
        <w:rPr>
          <w:color w:val="222222"/>
          <w:sz w:val="28"/>
          <w:szCs w:val="28"/>
          <w:lang w:val="uk-UA"/>
        </w:rPr>
        <w:t xml:space="preserve">водопостачання та </w:t>
      </w:r>
      <w:r w:rsidR="009814F1" w:rsidRPr="009814F1">
        <w:rPr>
          <w:color w:val="222222"/>
          <w:sz w:val="28"/>
          <w:szCs w:val="28"/>
          <w:lang w:val="uk-UA"/>
        </w:rPr>
        <w:t xml:space="preserve"> </w:t>
      </w:r>
      <w:r w:rsidR="00895DAB" w:rsidRPr="009814F1">
        <w:rPr>
          <w:color w:val="222222"/>
          <w:sz w:val="28"/>
          <w:szCs w:val="28"/>
          <w:lang w:val="uk-UA"/>
        </w:rPr>
        <w:t>водовідведення</w:t>
      </w:r>
      <w:r w:rsidRPr="009814F1">
        <w:rPr>
          <w:color w:val="222222"/>
          <w:sz w:val="28"/>
          <w:szCs w:val="28"/>
          <w:lang w:val="uk-UA"/>
        </w:rPr>
        <w:t>.</w:t>
      </w:r>
    </w:p>
    <w:p w:rsidR="001A75FB" w:rsidRPr="00C817D2" w:rsidRDefault="001A75FB" w:rsidP="00DC6837">
      <w:pPr>
        <w:shd w:val="clear" w:color="auto" w:fill="FFFFFF"/>
        <w:spacing w:line="250" w:lineRule="atLeast"/>
        <w:rPr>
          <w:b/>
          <w:i/>
          <w:color w:val="222222"/>
          <w:sz w:val="28"/>
          <w:szCs w:val="28"/>
          <w:lang w:val="uk-UA"/>
        </w:rPr>
      </w:pPr>
      <w:r>
        <w:rPr>
          <w:color w:val="222222"/>
          <w:sz w:val="28"/>
          <w:szCs w:val="28"/>
          <w:lang w:val="uk-UA"/>
        </w:rPr>
        <w:t xml:space="preserve">   Відповідно до листа Міністерства розвитку громад та територій України за №8/11/3028-22 від 08.09.2022 року , КП СКЕП «Сількомсервіс» внесено в секторальний перелік </w:t>
      </w:r>
      <w:r w:rsidRPr="001A75FB">
        <w:rPr>
          <w:b/>
          <w:i/>
          <w:color w:val="222222"/>
          <w:sz w:val="28"/>
          <w:szCs w:val="28"/>
          <w:lang w:val="uk-UA"/>
        </w:rPr>
        <w:t>об’єктів критичної інфраструктури за типом основної послуги – централізоване водопостачання та водовідведення.</w:t>
      </w:r>
    </w:p>
    <w:p w:rsidR="00F009D1" w:rsidRPr="00F009D1" w:rsidRDefault="00F009D1" w:rsidP="00DC6837">
      <w:pPr>
        <w:shd w:val="clear" w:color="auto" w:fill="FFFFFF"/>
        <w:spacing w:line="250" w:lineRule="atLeast"/>
        <w:rPr>
          <w:b/>
          <w:i/>
          <w:color w:val="222222"/>
          <w:sz w:val="28"/>
          <w:szCs w:val="28"/>
          <w:lang w:val="uk-UA"/>
        </w:rPr>
      </w:pPr>
      <w:r>
        <w:rPr>
          <w:color w:val="222222"/>
          <w:sz w:val="28"/>
          <w:szCs w:val="28"/>
          <w:lang w:val="uk-UA"/>
        </w:rPr>
        <w:t xml:space="preserve">   </w:t>
      </w:r>
      <w:r w:rsidRPr="00F009D1">
        <w:rPr>
          <w:b/>
          <w:i/>
          <w:color w:val="222222"/>
          <w:sz w:val="28"/>
          <w:szCs w:val="28"/>
          <w:lang w:val="uk-UA"/>
        </w:rPr>
        <w:t>Аналіз 2022 року.</w:t>
      </w:r>
    </w:p>
    <w:p w:rsidR="00693519" w:rsidRDefault="00693519" w:rsidP="00DC6837">
      <w:pPr>
        <w:shd w:val="clear" w:color="auto" w:fill="FFFFFF"/>
        <w:spacing w:line="250" w:lineRule="atLeast"/>
        <w:rPr>
          <w:color w:val="222222"/>
          <w:sz w:val="28"/>
          <w:szCs w:val="28"/>
          <w:lang w:val="uk-UA"/>
        </w:rPr>
      </w:pPr>
      <w:r>
        <w:rPr>
          <w:color w:val="222222"/>
          <w:sz w:val="28"/>
          <w:szCs w:val="28"/>
          <w:lang w:val="uk-UA"/>
        </w:rPr>
        <w:t xml:space="preserve"> Збиток  по результатам господарської діяльності </w:t>
      </w:r>
      <w:r w:rsidR="005F4024">
        <w:rPr>
          <w:color w:val="222222"/>
          <w:sz w:val="28"/>
          <w:szCs w:val="28"/>
          <w:lang w:val="uk-UA"/>
        </w:rPr>
        <w:t xml:space="preserve"> підприємства </w:t>
      </w:r>
      <w:r>
        <w:rPr>
          <w:color w:val="222222"/>
          <w:sz w:val="28"/>
          <w:szCs w:val="28"/>
          <w:lang w:val="uk-UA"/>
        </w:rPr>
        <w:t>, станом на 01.01.2022 року</w:t>
      </w:r>
      <w:r w:rsidR="005F4024">
        <w:rPr>
          <w:color w:val="222222"/>
          <w:sz w:val="28"/>
          <w:szCs w:val="28"/>
          <w:lang w:val="uk-UA"/>
        </w:rPr>
        <w:t xml:space="preserve">, </w:t>
      </w:r>
      <w:r>
        <w:rPr>
          <w:color w:val="222222"/>
          <w:sz w:val="28"/>
          <w:szCs w:val="28"/>
          <w:lang w:val="uk-UA"/>
        </w:rPr>
        <w:t xml:space="preserve"> становить (-) </w:t>
      </w:r>
      <w:r w:rsidR="00FF4F46">
        <w:rPr>
          <w:color w:val="222222"/>
          <w:sz w:val="28"/>
          <w:szCs w:val="28"/>
          <w:lang w:val="uk-UA"/>
        </w:rPr>
        <w:t xml:space="preserve"> </w:t>
      </w:r>
      <w:r w:rsidRPr="00693519">
        <w:rPr>
          <w:color w:val="222222"/>
          <w:sz w:val="28"/>
          <w:szCs w:val="28"/>
          <w:lang w:val="uk-UA"/>
        </w:rPr>
        <w:t xml:space="preserve">190, 22 тис. </w:t>
      </w:r>
      <w:r>
        <w:rPr>
          <w:color w:val="222222"/>
          <w:sz w:val="28"/>
          <w:szCs w:val="28"/>
          <w:lang w:val="uk-UA"/>
        </w:rPr>
        <w:t>грн..</w:t>
      </w:r>
    </w:p>
    <w:p w:rsidR="00FF4F46" w:rsidRDefault="00693519" w:rsidP="00DC6837">
      <w:pPr>
        <w:shd w:val="clear" w:color="auto" w:fill="FFFFFF"/>
        <w:spacing w:line="250" w:lineRule="atLeast"/>
        <w:rPr>
          <w:color w:val="222222"/>
          <w:sz w:val="28"/>
          <w:szCs w:val="28"/>
          <w:lang w:val="uk-UA"/>
        </w:rPr>
      </w:pPr>
      <w:r>
        <w:rPr>
          <w:color w:val="222222"/>
          <w:sz w:val="28"/>
          <w:szCs w:val="28"/>
          <w:lang w:val="uk-UA"/>
        </w:rPr>
        <w:t xml:space="preserve">  </w:t>
      </w:r>
      <w:r w:rsidR="00FF4F46">
        <w:rPr>
          <w:color w:val="222222"/>
          <w:sz w:val="28"/>
          <w:szCs w:val="28"/>
          <w:lang w:val="uk-UA"/>
        </w:rPr>
        <w:t>Собівартість реалізованої продукції у Фінансовому плані на 2022 році, була розрахована на збільшення долі абонентської групи  , що обумовлювало збільшення підняття питної води до 75 000,0 куб.</w:t>
      </w:r>
      <w:r w:rsidR="0077434D">
        <w:rPr>
          <w:color w:val="222222"/>
          <w:sz w:val="28"/>
          <w:szCs w:val="28"/>
          <w:lang w:val="uk-UA"/>
        </w:rPr>
        <w:t xml:space="preserve"> </w:t>
      </w:r>
      <w:r w:rsidR="00FF4F46">
        <w:rPr>
          <w:color w:val="222222"/>
          <w:sz w:val="28"/>
          <w:szCs w:val="28"/>
          <w:lang w:val="uk-UA"/>
        </w:rPr>
        <w:t xml:space="preserve">м /рік. </w:t>
      </w:r>
      <w:r w:rsidR="0016738E">
        <w:rPr>
          <w:color w:val="222222"/>
          <w:sz w:val="28"/>
          <w:szCs w:val="28"/>
          <w:lang w:val="uk-UA"/>
        </w:rPr>
        <w:t xml:space="preserve">Збільшення абонентської групи споживачі мережі централізованого водопостачання, планувалось на рівні 75%. </w:t>
      </w:r>
      <w:r w:rsidR="00785F45">
        <w:rPr>
          <w:color w:val="222222"/>
          <w:sz w:val="28"/>
          <w:szCs w:val="28"/>
          <w:lang w:val="uk-UA"/>
        </w:rPr>
        <w:t>Обсяги  підняття питної води , скореговані .</w:t>
      </w:r>
    </w:p>
    <w:p w:rsidR="00191E1F" w:rsidRDefault="00191E1F" w:rsidP="00DC6837">
      <w:pPr>
        <w:shd w:val="clear" w:color="auto" w:fill="FFFFFF"/>
        <w:spacing w:line="250" w:lineRule="atLeast"/>
        <w:rPr>
          <w:color w:val="222222"/>
          <w:sz w:val="28"/>
          <w:szCs w:val="28"/>
          <w:lang w:val="uk-UA"/>
        </w:rPr>
      </w:pPr>
      <w:r>
        <w:rPr>
          <w:color w:val="222222"/>
          <w:sz w:val="28"/>
          <w:szCs w:val="28"/>
          <w:lang w:val="uk-UA"/>
        </w:rPr>
        <w:t xml:space="preserve">   Таким чином , витратна частина у структурі собівартості зросла від 25% до 50 %. Невизначеність ситуації, спонукала частину абонентської групи  зменшити споживання , а подекуди і відмовитись від споживання послуг по причині евакуації у інші регіони чи кордон. </w:t>
      </w:r>
    </w:p>
    <w:p w:rsidR="00191E1F" w:rsidRDefault="00191E1F" w:rsidP="00DC6837">
      <w:pPr>
        <w:shd w:val="clear" w:color="auto" w:fill="FFFFFF"/>
        <w:spacing w:line="250" w:lineRule="atLeast"/>
        <w:rPr>
          <w:color w:val="222222"/>
          <w:sz w:val="28"/>
          <w:szCs w:val="28"/>
          <w:lang w:val="uk-UA"/>
        </w:rPr>
      </w:pPr>
      <w:r>
        <w:rPr>
          <w:color w:val="222222"/>
          <w:sz w:val="28"/>
          <w:szCs w:val="28"/>
          <w:lang w:val="uk-UA"/>
        </w:rPr>
        <w:t xml:space="preserve">   У першому півріччі, суттєво понизились доходи підприємства, що спричинило не виконання планових завдань у встановлені строки , а то і відмовитись по їх впровадженню у поточному році. </w:t>
      </w:r>
    </w:p>
    <w:p w:rsidR="00191E1F" w:rsidRDefault="00191E1F" w:rsidP="00DC6837">
      <w:pPr>
        <w:shd w:val="clear" w:color="auto" w:fill="FFFFFF"/>
        <w:spacing w:line="250" w:lineRule="atLeast"/>
        <w:rPr>
          <w:color w:val="222222"/>
          <w:sz w:val="28"/>
          <w:szCs w:val="28"/>
          <w:lang w:val="uk-UA"/>
        </w:rPr>
      </w:pPr>
      <w:r>
        <w:rPr>
          <w:color w:val="222222"/>
          <w:sz w:val="28"/>
          <w:szCs w:val="28"/>
          <w:lang w:val="uk-UA"/>
        </w:rPr>
        <w:t xml:space="preserve">   По факту реалізації</w:t>
      </w:r>
      <w:r w:rsidR="0018157C">
        <w:rPr>
          <w:color w:val="222222"/>
          <w:sz w:val="28"/>
          <w:szCs w:val="28"/>
          <w:lang w:val="uk-UA"/>
        </w:rPr>
        <w:t xml:space="preserve"> послуг</w:t>
      </w:r>
      <w:r w:rsidR="00BB6259">
        <w:rPr>
          <w:color w:val="222222"/>
          <w:sz w:val="28"/>
          <w:szCs w:val="28"/>
          <w:lang w:val="uk-UA"/>
        </w:rPr>
        <w:t xml:space="preserve">, станом на 11 місяців </w:t>
      </w:r>
      <w:r w:rsidR="0018157C">
        <w:rPr>
          <w:color w:val="222222"/>
          <w:sz w:val="28"/>
          <w:szCs w:val="28"/>
          <w:lang w:val="uk-UA"/>
        </w:rPr>
        <w:t xml:space="preserve"> у 2022 році, показник по фінансовій дисципліні споживачів послу</w:t>
      </w:r>
      <w:r w:rsidR="00BB6259">
        <w:rPr>
          <w:color w:val="222222"/>
          <w:sz w:val="28"/>
          <w:szCs w:val="28"/>
          <w:lang w:val="uk-UA"/>
        </w:rPr>
        <w:t>г</w:t>
      </w:r>
      <w:r w:rsidR="0018157C">
        <w:rPr>
          <w:color w:val="222222"/>
          <w:sz w:val="28"/>
          <w:szCs w:val="28"/>
          <w:lang w:val="uk-UA"/>
        </w:rPr>
        <w:t xml:space="preserve"> , доведено до 93,13 % / ( - 6,87%) по центральному водопостачанню та 98,79% / ( 1,21%) по центральному водовідведенню. Тобто , у натуральному вигляді , планується підняття питної води у мережу централізованого водопостачання на рівні 35 000,0 м. куб. ( Цей показник закладається у розрахунок Фінансового плану на 2023 рік). </w:t>
      </w:r>
    </w:p>
    <w:p w:rsidR="0018157C" w:rsidRDefault="0018157C" w:rsidP="00DC6837">
      <w:pPr>
        <w:shd w:val="clear" w:color="auto" w:fill="FFFFFF"/>
        <w:spacing w:line="250" w:lineRule="atLeast"/>
        <w:rPr>
          <w:color w:val="222222"/>
          <w:sz w:val="28"/>
          <w:szCs w:val="28"/>
          <w:lang w:val="uk-UA"/>
        </w:rPr>
      </w:pPr>
      <w:r>
        <w:rPr>
          <w:color w:val="222222"/>
          <w:sz w:val="28"/>
          <w:szCs w:val="28"/>
          <w:lang w:val="uk-UA"/>
        </w:rPr>
        <w:t xml:space="preserve">  Показник на централізоване водопостачання , буде коливатись у межах – 12 000,0 м. куб. </w:t>
      </w:r>
    </w:p>
    <w:p w:rsidR="0016738E" w:rsidRDefault="0016738E" w:rsidP="00DC6837">
      <w:pPr>
        <w:shd w:val="clear" w:color="auto" w:fill="FFFFFF"/>
        <w:spacing w:line="250" w:lineRule="atLeast"/>
        <w:rPr>
          <w:color w:val="222222"/>
          <w:sz w:val="28"/>
          <w:szCs w:val="28"/>
          <w:lang w:val="uk-UA"/>
        </w:rPr>
      </w:pPr>
      <w:r>
        <w:rPr>
          <w:color w:val="222222"/>
          <w:sz w:val="28"/>
          <w:szCs w:val="28"/>
          <w:lang w:val="uk-UA"/>
        </w:rPr>
        <w:t xml:space="preserve">   Фінансовий план 2022 року, в частині витрат на основі штатного розпису підприємства , передбачав збільшення штатних одиниць на обслуговування абонентської групи ,відповідно до збільшення обсягів підняття питної води. </w:t>
      </w:r>
    </w:p>
    <w:p w:rsidR="0016738E" w:rsidRDefault="0016738E" w:rsidP="00DC6837">
      <w:pPr>
        <w:shd w:val="clear" w:color="auto" w:fill="FFFFFF"/>
        <w:spacing w:line="250" w:lineRule="atLeast"/>
        <w:rPr>
          <w:color w:val="222222"/>
          <w:sz w:val="28"/>
          <w:szCs w:val="28"/>
          <w:lang w:val="uk-UA"/>
        </w:rPr>
      </w:pPr>
      <w:r>
        <w:rPr>
          <w:color w:val="222222"/>
          <w:sz w:val="28"/>
          <w:szCs w:val="28"/>
          <w:lang w:val="uk-UA"/>
        </w:rPr>
        <w:lastRenderedPageBreak/>
        <w:t xml:space="preserve">   Негативним фактором , що вплинув на розбалансування прогнозованих розрахунків у Фінансовому плані на 2022 рік , це інфляційні процеси на товари та послуги які застосовує у своїй діяльності підприємство </w:t>
      </w:r>
      <w:r w:rsidR="00191E1F">
        <w:rPr>
          <w:color w:val="222222"/>
          <w:sz w:val="28"/>
          <w:szCs w:val="28"/>
          <w:lang w:val="uk-UA"/>
        </w:rPr>
        <w:t xml:space="preserve">, спричинені необґрунтованою агресією російської федерації проти України. </w:t>
      </w:r>
    </w:p>
    <w:p w:rsidR="0018157C" w:rsidRDefault="0018157C" w:rsidP="00DC6837">
      <w:pPr>
        <w:shd w:val="clear" w:color="auto" w:fill="FFFFFF"/>
        <w:spacing w:line="250" w:lineRule="atLeast"/>
        <w:rPr>
          <w:color w:val="222222"/>
          <w:sz w:val="28"/>
          <w:szCs w:val="28"/>
          <w:lang w:val="uk-UA"/>
        </w:rPr>
      </w:pPr>
      <w:r>
        <w:rPr>
          <w:color w:val="222222"/>
          <w:sz w:val="28"/>
          <w:szCs w:val="28"/>
          <w:lang w:val="uk-UA"/>
        </w:rPr>
        <w:t xml:space="preserve">   Витрати  на роботи  та запасні частини по капітальному ремонту вантажного автомобіля ЗІЛ та ГАЗ – 53 , теж суттєво привісили заплановані витрати. Але утримання автомобільного транспорту у належному стані, необхідно для виконання статутних завдань підприємства. </w:t>
      </w:r>
    </w:p>
    <w:p w:rsidR="005A2348" w:rsidRDefault="005A2348" w:rsidP="00DC6837">
      <w:pPr>
        <w:shd w:val="clear" w:color="auto" w:fill="FFFFFF"/>
        <w:spacing w:line="250" w:lineRule="atLeast"/>
        <w:rPr>
          <w:color w:val="222222"/>
          <w:sz w:val="28"/>
          <w:szCs w:val="28"/>
          <w:lang w:val="uk-UA"/>
        </w:rPr>
      </w:pPr>
      <w:r>
        <w:rPr>
          <w:color w:val="222222"/>
          <w:sz w:val="28"/>
          <w:szCs w:val="28"/>
          <w:lang w:val="uk-UA"/>
        </w:rPr>
        <w:t xml:space="preserve">  </w:t>
      </w:r>
      <w:r w:rsidR="00812382">
        <w:rPr>
          <w:color w:val="222222"/>
          <w:sz w:val="28"/>
          <w:szCs w:val="28"/>
          <w:lang w:val="uk-UA"/>
        </w:rPr>
        <w:t xml:space="preserve">  </w:t>
      </w:r>
      <w:r>
        <w:rPr>
          <w:color w:val="222222"/>
          <w:sz w:val="28"/>
          <w:szCs w:val="28"/>
          <w:lang w:val="uk-UA"/>
        </w:rPr>
        <w:t>Одним із чинників недотримання доходу підприємства є споживачі у складі абонентської групи, які роками ігнорують</w:t>
      </w:r>
      <w:r w:rsidR="00E300B6">
        <w:rPr>
          <w:color w:val="222222"/>
          <w:sz w:val="28"/>
          <w:szCs w:val="28"/>
          <w:lang w:val="uk-UA"/>
        </w:rPr>
        <w:t xml:space="preserve"> оплату отриманих послуг. Якщо проаналізувати боргові зобов’язання абонентів та прийняти рівень заборгованості більше 1000</w:t>
      </w:r>
      <w:r w:rsidR="00BB6259">
        <w:rPr>
          <w:color w:val="222222"/>
          <w:sz w:val="28"/>
          <w:szCs w:val="28"/>
          <w:lang w:val="uk-UA"/>
        </w:rPr>
        <w:t xml:space="preserve">,0 </w:t>
      </w:r>
      <w:r w:rsidR="00E300B6">
        <w:rPr>
          <w:color w:val="222222"/>
          <w:sz w:val="28"/>
          <w:szCs w:val="28"/>
          <w:lang w:val="uk-UA"/>
        </w:rPr>
        <w:t xml:space="preserve"> грн</w:t>
      </w:r>
      <w:r w:rsidR="00812382">
        <w:rPr>
          <w:color w:val="222222"/>
          <w:sz w:val="28"/>
          <w:szCs w:val="28"/>
          <w:lang w:val="uk-UA"/>
        </w:rPr>
        <w:t>.</w:t>
      </w:r>
      <w:r w:rsidR="00E300B6">
        <w:rPr>
          <w:color w:val="222222"/>
          <w:sz w:val="28"/>
          <w:szCs w:val="28"/>
          <w:lang w:val="uk-UA"/>
        </w:rPr>
        <w:t xml:space="preserve"> для окремого абонента, то консолідований борг 30 абонентів , станом на 22.11.2022 року, становить </w:t>
      </w:r>
      <w:r w:rsidR="000056E5">
        <w:rPr>
          <w:color w:val="222222"/>
          <w:sz w:val="28"/>
          <w:szCs w:val="28"/>
          <w:lang w:val="uk-UA"/>
        </w:rPr>
        <w:t xml:space="preserve"> - </w:t>
      </w:r>
      <w:r w:rsidR="00E300B6">
        <w:rPr>
          <w:color w:val="222222"/>
          <w:sz w:val="28"/>
          <w:szCs w:val="28"/>
          <w:lang w:val="uk-UA"/>
        </w:rPr>
        <w:t>100 </w:t>
      </w:r>
      <w:r w:rsidR="00BB6259">
        <w:rPr>
          <w:color w:val="222222"/>
          <w:sz w:val="28"/>
          <w:szCs w:val="28"/>
          <w:lang w:val="uk-UA"/>
        </w:rPr>
        <w:t>187,0</w:t>
      </w:r>
      <w:r w:rsidR="00E300B6">
        <w:rPr>
          <w:color w:val="222222"/>
          <w:sz w:val="28"/>
          <w:szCs w:val="28"/>
          <w:lang w:val="uk-UA"/>
        </w:rPr>
        <w:t xml:space="preserve"> грн.!</w:t>
      </w:r>
    </w:p>
    <w:p w:rsidR="00812382" w:rsidRDefault="00812382" w:rsidP="00DC6837">
      <w:pPr>
        <w:shd w:val="clear" w:color="auto" w:fill="FFFFFF"/>
        <w:spacing w:line="250" w:lineRule="atLeast"/>
        <w:rPr>
          <w:color w:val="222222"/>
          <w:sz w:val="28"/>
          <w:szCs w:val="28"/>
          <w:lang w:val="uk-UA"/>
        </w:rPr>
      </w:pPr>
      <w:r>
        <w:rPr>
          <w:color w:val="222222"/>
          <w:sz w:val="28"/>
          <w:szCs w:val="28"/>
          <w:lang w:val="uk-UA"/>
        </w:rPr>
        <w:t xml:space="preserve">   Т</w:t>
      </w:r>
      <w:r w:rsidR="00A62EC4">
        <w:rPr>
          <w:color w:val="222222"/>
          <w:sz w:val="28"/>
          <w:szCs w:val="28"/>
          <w:lang w:val="uk-UA"/>
        </w:rPr>
        <w:t xml:space="preserve">ехнічні  та юридичні заходи </w:t>
      </w:r>
      <w:r>
        <w:rPr>
          <w:color w:val="222222"/>
          <w:sz w:val="28"/>
          <w:szCs w:val="28"/>
          <w:lang w:val="uk-UA"/>
        </w:rPr>
        <w:t xml:space="preserve">  на припинення або обмеження у наданні послуг, під час воєнного стану – заборонені. Але роз’яснювальна   робота із боржниками постійно проводиться. </w:t>
      </w:r>
    </w:p>
    <w:p w:rsidR="00436618" w:rsidRDefault="00812382" w:rsidP="00DC6837">
      <w:pPr>
        <w:shd w:val="clear" w:color="auto" w:fill="FFFFFF"/>
        <w:spacing w:line="250" w:lineRule="atLeast"/>
        <w:rPr>
          <w:color w:val="222222"/>
          <w:sz w:val="28"/>
          <w:szCs w:val="28"/>
          <w:lang w:val="uk-UA"/>
        </w:rPr>
      </w:pPr>
      <w:r>
        <w:rPr>
          <w:color w:val="222222"/>
          <w:sz w:val="28"/>
          <w:szCs w:val="28"/>
          <w:lang w:val="uk-UA"/>
        </w:rPr>
        <w:t xml:space="preserve">  Тому, якщо проаналізувати прогнозований факт валового збитку поточного року на рівні – </w:t>
      </w:r>
      <w:r w:rsidR="000056E5">
        <w:rPr>
          <w:color w:val="222222"/>
          <w:sz w:val="28"/>
          <w:szCs w:val="28"/>
          <w:lang w:val="uk-UA"/>
        </w:rPr>
        <w:t xml:space="preserve">(-) </w:t>
      </w:r>
      <w:r>
        <w:rPr>
          <w:color w:val="222222"/>
          <w:sz w:val="28"/>
          <w:szCs w:val="28"/>
          <w:lang w:val="uk-UA"/>
        </w:rPr>
        <w:t xml:space="preserve">416,80 </w:t>
      </w:r>
      <w:r w:rsidR="00A62EC4">
        <w:rPr>
          <w:color w:val="222222"/>
          <w:sz w:val="28"/>
          <w:szCs w:val="28"/>
          <w:lang w:val="uk-UA"/>
        </w:rPr>
        <w:t>тис. грн., слід вважати його сумарним із збитком 2021</w:t>
      </w:r>
      <w:r w:rsidR="000056E5">
        <w:rPr>
          <w:color w:val="222222"/>
          <w:sz w:val="28"/>
          <w:szCs w:val="28"/>
          <w:lang w:val="uk-UA"/>
        </w:rPr>
        <w:t>р. (-)190,</w:t>
      </w:r>
      <w:r w:rsidR="00A62EC4">
        <w:rPr>
          <w:color w:val="222222"/>
          <w:sz w:val="28"/>
          <w:szCs w:val="28"/>
          <w:lang w:val="uk-UA"/>
        </w:rPr>
        <w:t xml:space="preserve"> </w:t>
      </w:r>
      <w:r w:rsidR="000056E5">
        <w:rPr>
          <w:color w:val="222222"/>
          <w:sz w:val="28"/>
          <w:szCs w:val="28"/>
          <w:lang w:val="uk-UA"/>
        </w:rPr>
        <w:t>22 тис. грн.</w:t>
      </w:r>
      <w:r w:rsidR="008336BB">
        <w:rPr>
          <w:color w:val="222222"/>
          <w:sz w:val="28"/>
          <w:szCs w:val="28"/>
          <w:lang w:val="uk-UA"/>
        </w:rPr>
        <w:t>, заборгованістю низки  споживачів</w:t>
      </w:r>
      <w:r w:rsidR="000056E5">
        <w:rPr>
          <w:color w:val="222222"/>
          <w:sz w:val="28"/>
          <w:szCs w:val="28"/>
          <w:lang w:val="uk-UA"/>
        </w:rPr>
        <w:t xml:space="preserve"> </w:t>
      </w:r>
      <w:r w:rsidR="008336BB">
        <w:rPr>
          <w:color w:val="222222"/>
          <w:sz w:val="28"/>
          <w:szCs w:val="28"/>
          <w:lang w:val="uk-UA"/>
        </w:rPr>
        <w:t xml:space="preserve"> </w:t>
      </w:r>
      <w:r w:rsidR="00A62EC4">
        <w:rPr>
          <w:color w:val="222222"/>
          <w:sz w:val="28"/>
          <w:szCs w:val="28"/>
          <w:lang w:val="uk-UA"/>
        </w:rPr>
        <w:t xml:space="preserve"> та наслідками об’єктивних факторів стану економічної ситуації у державі.</w:t>
      </w:r>
      <w:r w:rsidR="0077434D">
        <w:rPr>
          <w:color w:val="222222"/>
          <w:sz w:val="28"/>
          <w:szCs w:val="28"/>
          <w:lang w:val="uk-UA"/>
        </w:rPr>
        <w:t xml:space="preserve"> </w:t>
      </w:r>
    </w:p>
    <w:p w:rsidR="00812382" w:rsidRDefault="00436618" w:rsidP="00DC6837">
      <w:pPr>
        <w:shd w:val="clear" w:color="auto" w:fill="FFFFFF"/>
        <w:spacing w:line="250" w:lineRule="atLeast"/>
        <w:rPr>
          <w:color w:val="222222"/>
          <w:sz w:val="28"/>
          <w:szCs w:val="28"/>
          <w:lang w:val="uk-UA"/>
        </w:rPr>
      </w:pPr>
      <w:r>
        <w:rPr>
          <w:color w:val="222222"/>
          <w:sz w:val="28"/>
          <w:szCs w:val="28"/>
          <w:lang w:val="uk-UA"/>
        </w:rPr>
        <w:t xml:space="preserve">   </w:t>
      </w:r>
      <w:r w:rsidR="0077434D">
        <w:rPr>
          <w:color w:val="222222"/>
          <w:sz w:val="28"/>
          <w:szCs w:val="28"/>
          <w:lang w:val="uk-UA"/>
        </w:rPr>
        <w:t>Другим чинником , який вплинув на стан валового доходу у складі фінансового плану</w:t>
      </w:r>
      <w:r>
        <w:rPr>
          <w:color w:val="222222"/>
          <w:sz w:val="28"/>
          <w:szCs w:val="28"/>
          <w:lang w:val="uk-UA"/>
        </w:rPr>
        <w:t xml:space="preserve"> за 2022 рік, це відмова</w:t>
      </w:r>
      <w:r w:rsidR="0077434D">
        <w:rPr>
          <w:color w:val="222222"/>
          <w:sz w:val="28"/>
          <w:szCs w:val="28"/>
          <w:lang w:val="uk-UA"/>
        </w:rPr>
        <w:t xml:space="preserve"> абонентів с. Дашківці співпрацювати із нашим підприємством у частині ц</w:t>
      </w:r>
      <w:r w:rsidR="008336BB">
        <w:rPr>
          <w:color w:val="222222"/>
          <w:sz w:val="28"/>
          <w:szCs w:val="28"/>
          <w:lang w:val="uk-UA"/>
        </w:rPr>
        <w:t>ентралізованого водопостачання. ( обсяги підняття питної води даних  споживачів , були враховані при складанні фінансового плану на 2022 рік.).</w:t>
      </w:r>
    </w:p>
    <w:p w:rsidR="002D6363" w:rsidRDefault="002D6363" w:rsidP="00DC6837">
      <w:pPr>
        <w:shd w:val="clear" w:color="auto" w:fill="FFFFFF"/>
        <w:spacing w:line="250" w:lineRule="atLeast"/>
        <w:rPr>
          <w:color w:val="222222"/>
          <w:sz w:val="28"/>
          <w:szCs w:val="28"/>
          <w:lang w:val="uk-UA"/>
        </w:rPr>
      </w:pPr>
      <w:r>
        <w:rPr>
          <w:color w:val="222222"/>
          <w:sz w:val="28"/>
          <w:szCs w:val="28"/>
          <w:lang w:val="uk-UA"/>
        </w:rPr>
        <w:t xml:space="preserve">   Відносно фінансової допомоги на виконання статутних завдань підприємству на 2022 рік в розмірі 120 000,0 грн., слід зазначити , що кошти передбачались на виконання певн</w:t>
      </w:r>
      <w:r w:rsidR="00DC6837">
        <w:rPr>
          <w:color w:val="222222"/>
          <w:sz w:val="28"/>
          <w:szCs w:val="28"/>
          <w:lang w:val="uk-UA"/>
        </w:rPr>
        <w:t xml:space="preserve">их заходів із виробничих питань запланованих на поточний рік. Але </w:t>
      </w:r>
      <w:r>
        <w:rPr>
          <w:color w:val="222222"/>
          <w:sz w:val="28"/>
          <w:szCs w:val="28"/>
          <w:lang w:val="uk-UA"/>
        </w:rPr>
        <w:t xml:space="preserve"> </w:t>
      </w:r>
      <w:r w:rsidR="00DC6837">
        <w:rPr>
          <w:color w:val="222222"/>
          <w:sz w:val="28"/>
          <w:szCs w:val="28"/>
          <w:lang w:val="uk-UA"/>
        </w:rPr>
        <w:t>б</w:t>
      </w:r>
      <w:r>
        <w:rPr>
          <w:color w:val="222222"/>
          <w:sz w:val="28"/>
          <w:szCs w:val="28"/>
          <w:lang w:val="uk-UA"/>
        </w:rPr>
        <w:t>ільша частина коштів (</w:t>
      </w:r>
      <w:r w:rsidR="00DC6837">
        <w:rPr>
          <w:color w:val="222222"/>
          <w:sz w:val="28"/>
          <w:szCs w:val="28"/>
          <w:lang w:val="uk-UA"/>
        </w:rPr>
        <w:t xml:space="preserve">86 </w:t>
      </w:r>
      <w:r>
        <w:rPr>
          <w:color w:val="222222"/>
          <w:sz w:val="28"/>
          <w:szCs w:val="28"/>
          <w:lang w:val="uk-UA"/>
        </w:rPr>
        <w:t xml:space="preserve">213,06 грн.) спрямована на монтаж системи водопостачання </w:t>
      </w:r>
      <w:r w:rsidR="00B06F10">
        <w:rPr>
          <w:color w:val="222222"/>
          <w:sz w:val="28"/>
          <w:szCs w:val="28"/>
          <w:lang w:val="uk-UA"/>
        </w:rPr>
        <w:t xml:space="preserve"> артезіанської свердловини № 012 </w:t>
      </w:r>
      <w:r>
        <w:rPr>
          <w:color w:val="222222"/>
          <w:sz w:val="28"/>
          <w:szCs w:val="28"/>
          <w:lang w:val="uk-UA"/>
        </w:rPr>
        <w:t xml:space="preserve">у с. Некрасово  по вул. Гагаріна. Кошти у розмірі </w:t>
      </w:r>
      <w:r w:rsidR="00B06F10">
        <w:rPr>
          <w:color w:val="222222"/>
          <w:sz w:val="28"/>
          <w:szCs w:val="28"/>
          <w:lang w:val="uk-UA"/>
        </w:rPr>
        <w:t>29 787,54 грн. спрямовані на ремонтні роботи по заміні обладнання на артезіанській свердловині № 924 у с. Пултівці по вул.. Польовій.1.</w:t>
      </w:r>
    </w:p>
    <w:p w:rsidR="00F009D1" w:rsidRDefault="00F009D1" w:rsidP="00DC6837">
      <w:pPr>
        <w:shd w:val="clear" w:color="auto" w:fill="FFFFFF"/>
        <w:spacing w:line="250" w:lineRule="atLeast"/>
        <w:rPr>
          <w:color w:val="222222"/>
          <w:sz w:val="28"/>
          <w:szCs w:val="28"/>
          <w:lang w:val="uk-UA"/>
        </w:rPr>
      </w:pPr>
    </w:p>
    <w:p w:rsidR="00E300B6" w:rsidRDefault="00F009D1" w:rsidP="00DC6837">
      <w:pPr>
        <w:shd w:val="clear" w:color="auto" w:fill="FFFFFF"/>
        <w:spacing w:line="250" w:lineRule="atLeast"/>
        <w:rPr>
          <w:b/>
          <w:i/>
          <w:color w:val="222222"/>
          <w:sz w:val="28"/>
          <w:szCs w:val="28"/>
          <w:lang w:val="uk-UA"/>
        </w:rPr>
      </w:pPr>
      <w:r>
        <w:rPr>
          <w:b/>
          <w:i/>
          <w:color w:val="222222"/>
          <w:sz w:val="28"/>
          <w:szCs w:val="28"/>
          <w:lang w:val="uk-UA"/>
        </w:rPr>
        <w:t>Аналіз 2023</w:t>
      </w:r>
      <w:r w:rsidRPr="00F009D1">
        <w:rPr>
          <w:b/>
          <w:i/>
          <w:color w:val="222222"/>
          <w:sz w:val="28"/>
          <w:szCs w:val="28"/>
          <w:lang w:val="uk-UA"/>
        </w:rPr>
        <w:t xml:space="preserve"> року.</w:t>
      </w:r>
    </w:p>
    <w:p w:rsidR="00DC6837" w:rsidRDefault="00785F45" w:rsidP="00DC6837">
      <w:pPr>
        <w:shd w:val="clear" w:color="auto" w:fill="FFFFFF"/>
        <w:spacing w:line="250" w:lineRule="atLeast"/>
        <w:rPr>
          <w:color w:val="222222"/>
          <w:sz w:val="28"/>
          <w:szCs w:val="28"/>
          <w:lang w:val="uk-UA"/>
        </w:rPr>
      </w:pPr>
      <w:r>
        <w:rPr>
          <w:color w:val="222222"/>
          <w:sz w:val="28"/>
          <w:szCs w:val="28"/>
          <w:lang w:val="uk-UA"/>
        </w:rPr>
        <w:t xml:space="preserve">    </w:t>
      </w:r>
      <w:r w:rsidRPr="00785F45">
        <w:rPr>
          <w:color w:val="222222"/>
          <w:sz w:val="28"/>
          <w:szCs w:val="28"/>
          <w:lang w:val="uk-UA"/>
        </w:rPr>
        <w:t>Збиток  по результатам господарської діяльності  підприємства , станом на 01.01.2022 року,  с</w:t>
      </w:r>
      <w:r>
        <w:rPr>
          <w:color w:val="222222"/>
          <w:sz w:val="28"/>
          <w:szCs w:val="28"/>
          <w:lang w:val="uk-UA"/>
        </w:rPr>
        <w:t>тановить (-)  416,80  тис. грн.</w:t>
      </w:r>
    </w:p>
    <w:p w:rsidR="003719EB" w:rsidRDefault="003719EB" w:rsidP="00DC6837">
      <w:pPr>
        <w:shd w:val="clear" w:color="auto" w:fill="FFFFFF"/>
        <w:spacing w:line="250" w:lineRule="atLeast"/>
        <w:rPr>
          <w:color w:val="222222"/>
          <w:sz w:val="28"/>
          <w:szCs w:val="28"/>
          <w:lang w:val="uk-UA"/>
        </w:rPr>
      </w:pPr>
      <w:r>
        <w:rPr>
          <w:color w:val="222222"/>
          <w:sz w:val="28"/>
          <w:szCs w:val="28"/>
          <w:lang w:val="uk-UA"/>
        </w:rPr>
        <w:t xml:space="preserve">    Враховуючі </w:t>
      </w:r>
      <w:r w:rsidR="00142C89">
        <w:rPr>
          <w:color w:val="222222"/>
          <w:sz w:val="28"/>
          <w:szCs w:val="28"/>
          <w:lang w:val="uk-UA"/>
        </w:rPr>
        <w:t xml:space="preserve">збільшення долі збитку у грошову еквіваленті за поточний рік на </w:t>
      </w:r>
      <w:r w:rsidR="002C3599">
        <w:rPr>
          <w:color w:val="222222"/>
          <w:sz w:val="28"/>
          <w:szCs w:val="28"/>
          <w:lang w:val="uk-UA"/>
        </w:rPr>
        <w:t>226,56 тис . грн. та необхідність  її погашання , пропонується прове</w:t>
      </w:r>
      <w:r w:rsidR="00141A69">
        <w:rPr>
          <w:color w:val="222222"/>
          <w:sz w:val="28"/>
          <w:szCs w:val="28"/>
          <w:lang w:val="uk-UA"/>
        </w:rPr>
        <w:t>сти за</w:t>
      </w:r>
      <w:r w:rsidR="00951300">
        <w:rPr>
          <w:color w:val="222222"/>
          <w:sz w:val="28"/>
          <w:szCs w:val="28"/>
          <w:lang w:val="uk-UA"/>
        </w:rPr>
        <w:t xml:space="preserve">ходи , які відображені у Додаток </w:t>
      </w:r>
      <w:r w:rsidR="00141A69">
        <w:rPr>
          <w:color w:val="222222"/>
          <w:sz w:val="28"/>
          <w:szCs w:val="28"/>
          <w:lang w:val="uk-UA"/>
        </w:rPr>
        <w:t xml:space="preserve"> №3</w:t>
      </w:r>
      <w:r w:rsidR="0002748A">
        <w:rPr>
          <w:color w:val="222222"/>
          <w:sz w:val="28"/>
          <w:szCs w:val="28"/>
          <w:lang w:val="uk-UA"/>
        </w:rPr>
        <w:t xml:space="preserve"> та №3-1</w:t>
      </w:r>
      <w:r w:rsidR="002C3599">
        <w:rPr>
          <w:color w:val="222222"/>
          <w:sz w:val="28"/>
          <w:szCs w:val="28"/>
          <w:lang w:val="uk-UA"/>
        </w:rPr>
        <w:t xml:space="preserve">. </w:t>
      </w:r>
    </w:p>
    <w:p w:rsidR="00B1168C" w:rsidRDefault="00B1168C" w:rsidP="00DC6837">
      <w:pPr>
        <w:shd w:val="clear" w:color="auto" w:fill="FFFFFF"/>
        <w:spacing w:line="250" w:lineRule="atLeast"/>
        <w:rPr>
          <w:color w:val="222222"/>
          <w:sz w:val="28"/>
          <w:szCs w:val="28"/>
          <w:lang w:val="uk-UA"/>
        </w:rPr>
      </w:pPr>
      <w:r>
        <w:rPr>
          <w:color w:val="222222"/>
          <w:sz w:val="28"/>
          <w:szCs w:val="28"/>
          <w:lang w:val="uk-UA"/>
        </w:rPr>
        <w:t xml:space="preserve">    З огляду на запропоновані  заходи, збитки  2022 року перекриваються </w:t>
      </w:r>
      <w:r w:rsidR="00E34B3C">
        <w:rPr>
          <w:color w:val="222222"/>
          <w:sz w:val="28"/>
          <w:szCs w:val="28"/>
          <w:lang w:val="uk-UA"/>
        </w:rPr>
        <w:t xml:space="preserve">стовідсотково </w:t>
      </w:r>
      <w:r>
        <w:rPr>
          <w:color w:val="222222"/>
          <w:sz w:val="28"/>
          <w:szCs w:val="28"/>
          <w:lang w:val="uk-UA"/>
        </w:rPr>
        <w:t>за рахунок запланованих дій.</w:t>
      </w:r>
    </w:p>
    <w:p w:rsidR="00B1168C" w:rsidRDefault="00B1168C" w:rsidP="00DC6837">
      <w:pPr>
        <w:shd w:val="clear" w:color="auto" w:fill="FFFFFF"/>
        <w:spacing w:line="250" w:lineRule="atLeast"/>
        <w:rPr>
          <w:color w:val="222222"/>
          <w:sz w:val="28"/>
          <w:szCs w:val="28"/>
          <w:lang w:val="uk-UA"/>
        </w:rPr>
      </w:pPr>
      <w:r>
        <w:rPr>
          <w:color w:val="222222"/>
          <w:sz w:val="28"/>
          <w:szCs w:val="28"/>
          <w:lang w:val="uk-UA"/>
        </w:rPr>
        <w:t xml:space="preserve">  Збиток 2021 року, зменшується на 10.29 тис.</w:t>
      </w:r>
      <w:r w:rsidR="00E34B3C">
        <w:rPr>
          <w:color w:val="222222"/>
          <w:sz w:val="28"/>
          <w:szCs w:val="28"/>
          <w:lang w:val="uk-UA"/>
        </w:rPr>
        <w:t xml:space="preserve"> грн.</w:t>
      </w:r>
      <w:r w:rsidR="00436618">
        <w:rPr>
          <w:color w:val="222222"/>
          <w:sz w:val="28"/>
          <w:szCs w:val="28"/>
          <w:lang w:val="uk-UA"/>
        </w:rPr>
        <w:t xml:space="preserve"> та 11,58 тис грн. ( 11,50 </w:t>
      </w:r>
      <w:r w:rsidR="00E34B3C">
        <w:rPr>
          <w:color w:val="222222"/>
          <w:sz w:val="28"/>
          <w:szCs w:val="28"/>
          <w:lang w:val="uk-UA"/>
        </w:rPr>
        <w:t xml:space="preserve">%) </w:t>
      </w:r>
      <w:r w:rsidR="00436618">
        <w:rPr>
          <w:color w:val="222222"/>
          <w:sz w:val="28"/>
          <w:szCs w:val="28"/>
          <w:lang w:val="uk-UA"/>
        </w:rPr>
        <w:t xml:space="preserve"> до рівня (-) 168,35 </w:t>
      </w:r>
      <w:r>
        <w:rPr>
          <w:color w:val="222222"/>
          <w:sz w:val="28"/>
          <w:szCs w:val="28"/>
          <w:lang w:val="uk-UA"/>
        </w:rPr>
        <w:t xml:space="preserve"> тис.</w:t>
      </w:r>
      <w:r w:rsidR="00E34B3C">
        <w:rPr>
          <w:color w:val="222222"/>
          <w:sz w:val="28"/>
          <w:szCs w:val="28"/>
          <w:lang w:val="uk-UA"/>
        </w:rPr>
        <w:t xml:space="preserve"> </w:t>
      </w:r>
      <w:r>
        <w:rPr>
          <w:color w:val="222222"/>
          <w:sz w:val="28"/>
          <w:szCs w:val="28"/>
          <w:lang w:val="uk-UA"/>
        </w:rPr>
        <w:t>грн.</w:t>
      </w:r>
    </w:p>
    <w:p w:rsidR="003719EB" w:rsidRPr="00DC6837" w:rsidRDefault="003719EB" w:rsidP="00DC6837">
      <w:pPr>
        <w:shd w:val="clear" w:color="auto" w:fill="FFFFFF"/>
        <w:spacing w:line="250" w:lineRule="atLeast"/>
        <w:rPr>
          <w:color w:val="222222"/>
          <w:sz w:val="28"/>
          <w:szCs w:val="28"/>
          <w:lang w:val="uk-UA"/>
        </w:rPr>
      </w:pPr>
    </w:p>
    <w:p w:rsidR="000E0CBE" w:rsidRPr="009814F1" w:rsidRDefault="000E0CBE" w:rsidP="00DC6837">
      <w:pPr>
        <w:shd w:val="clear" w:color="auto" w:fill="FFFFFF"/>
        <w:spacing w:line="250" w:lineRule="atLeast"/>
        <w:rPr>
          <w:color w:val="222222"/>
          <w:sz w:val="28"/>
          <w:szCs w:val="28"/>
          <w:lang w:val="uk-UA"/>
        </w:rPr>
      </w:pPr>
      <w:r w:rsidRPr="009814F1">
        <w:rPr>
          <w:color w:val="222222"/>
          <w:sz w:val="28"/>
          <w:szCs w:val="28"/>
          <w:lang w:val="uk-UA"/>
        </w:rPr>
        <w:t xml:space="preserve">    </w:t>
      </w:r>
      <w:r w:rsidR="002970B5">
        <w:rPr>
          <w:color w:val="222222"/>
          <w:sz w:val="28"/>
          <w:szCs w:val="28"/>
          <w:lang w:val="uk-UA"/>
        </w:rPr>
        <w:t xml:space="preserve">Основною </w:t>
      </w:r>
      <w:r w:rsidR="003A7A3D">
        <w:rPr>
          <w:color w:val="222222"/>
          <w:sz w:val="28"/>
          <w:szCs w:val="28"/>
          <w:lang w:val="uk-UA"/>
        </w:rPr>
        <w:t xml:space="preserve"> </w:t>
      </w:r>
      <w:r w:rsidR="005A54C0" w:rsidRPr="009814F1">
        <w:rPr>
          <w:color w:val="222222"/>
          <w:sz w:val="28"/>
          <w:szCs w:val="28"/>
          <w:lang w:val="uk-UA"/>
        </w:rPr>
        <w:t xml:space="preserve"> витратною статтею підприємства є заробітна плата працівників </w:t>
      </w:r>
      <w:r w:rsidR="00225C79" w:rsidRPr="009814F1">
        <w:rPr>
          <w:color w:val="222222"/>
          <w:sz w:val="28"/>
          <w:szCs w:val="28"/>
          <w:lang w:val="uk-UA"/>
        </w:rPr>
        <w:t>:</w:t>
      </w:r>
    </w:p>
    <w:p w:rsidR="000E0CBE" w:rsidRPr="009814F1" w:rsidRDefault="000E0CBE" w:rsidP="00DC6837">
      <w:pPr>
        <w:pStyle w:val="a3"/>
        <w:numPr>
          <w:ilvl w:val="0"/>
          <w:numId w:val="4"/>
        </w:numPr>
        <w:shd w:val="clear" w:color="auto" w:fill="FFFFFF"/>
        <w:spacing w:line="250" w:lineRule="atLeast"/>
        <w:rPr>
          <w:color w:val="222222"/>
          <w:sz w:val="28"/>
          <w:szCs w:val="28"/>
          <w:lang w:val="uk-UA"/>
        </w:rPr>
      </w:pPr>
      <w:r w:rsidRPr="009814F1">
        <w:rPr>
          <w:color w:val="222222"/>
          <w:sz w:val="28"/>
          <w:szCs w:val="28"/>
          <w:lang w:val="uk-UA"/>
        </w:rPr>
        <w:lastRenderedPageBreak/>
        <w:t>619</w:t>
      </w:r>
      <w:r w:rsidR="00BB6259">
        <w:rPr>
          <w:color w:val="222222"/>
          <w:sz w:val="28"/>
          <w:szCs w:val="28"/>
          <w:lang w:val="uk-UA"/>
        </w:rPr>
        <w:t xml:space="preserve"> </w:t>
      </w:r>
      <w:r w:rsidRPr="009814F1">
        <w:rPr>
          <w:color w:val="222222"/>
          <w:sz w:val="28"/>
          <w:szCs w:val="28"/>
          <w:lang w:val="uk-UA"/>
        </w:rPr>
        <w:t>938,60</w:t>
      </w:r>
      <w:r w:rsidR="00BB6259">
        <w:rPr>
          <w:color w:val="222222"/>
          <w:sz w:val="28"/>
          <w:szCs w:val="28"/>
          <w:lang w:val="uk-UA"/>
        </w:rPr>
        <w:t xml:space="preserve">  </w:t>
      </w:r>
      <w:r w:rsidR="00530ADA" w:rsidRPr="009814F1">
        <w:rPr>
          <w:color w:val="222222"/>
          <w:sz w:val="28"/>
          <w:szCs w:val="28"/>
          <w:lang w:val="uk-UA"/>
        </w:rPr>
        <w:t>грн</w:t>
      </w:r>
      <w:r w:rsidR="00BB6259">
        <w:rPr>
          <w:color w:val="222222"/>
          <w:sz w:val="28"/>
          <w:szCs w:val="28"/>
          <w:lang w:val="uk-UA"/>
        </w:rPr>
        <w:t>.</w:t>
      </w:r>
      <w:r w:rsidR="00530ADA" w:rsidRPr="009814F1">
        <w:rPr>
          <w:color w:val="222222"/>
          <w:sz w:val="28"/>
          <w:szCs w:val="28"/>
          <w:lang w:val="uk-UA"/>
        </w:rPr>
        <w:t xml:space="preserve"> на утримання апарату управління </w:t>
      </w:r>
      <w:r w:rsidR="00AC5964" w:rsidRPr="009814F1">
        <w:rPr>
          <w:color w:val="222222"/>
          <w:sz w:val="28"/>
          <w:szCs w:val="28"/>
          <w:lang w:val="uk-UA"/>
        </w:rPr>
        <w:t>(нарахування єд</w:t>
      </w:r>
      <w:r w:rsidRPr="009814F1">
        <w:rPr>
          <w:color w:val="222222"/>
          <w:sz w:val="28"/>
          <w:szCs w:val="28"/>
          <w:lang w:val="uk-UA"/>
        </w:rPr>
        <w:t xml:space="preserve">иного соціального внеску </w:t>
      </w:r>
      <w:r w:rsidR="00A62EC4">
        <w:rPr>
          <w:color w:val="222222"/>
          <w:sz w:val="28"/>
          <w:szCs w:val="28"/>
          <w:lang w:val="uk-UA"/>
        </w:rPr>
        <w:t>–</w:t>
      </w:r>
      <w:r w:rsidR="009814F1" w:rsidRPr="009814F1">
        <w:rPr>
          <w:color w:val="222222"/>
          <w:sz w:val="28"/>
          <w:szCs w:val="28"/>
          <w:lang w:val="uk-UA"/>
        </w:rPr>
        <w:t xml:space="preserve"> </w:t>
      </w:r>
      <w:r w:rsidRPr="009814F1">
        <w:rPr>
          <w:color w:val="222222"/>
          <w:sz w:val="28"/>
          <w:szCs w:val="28"/>
          <w:lang w:val="uk-UA"/>
        </w:rPr>
        <w:t>136</w:t>
      </w:r>
      <w:r w:rsidR="00A62EC4">
        <w:rPr>
          <w:color w:val="222222"/>
          <w:sz w:val="28"/>
          <w:szCs w:val="28"/>
          <w:lang w:val="uk-UA"/>
        </w:rPr>
        <w:t xml:space="preserve"> </w:t>
      </w:r>
      <w:r w:rsidRPr="009814F1">
        <w:rPr>
          <w:color w:val="222222"/>
          <w:sz w:val="28"/>
          <w:szCs w:val="28"/>
          <w:lang w:val="uk-UA"/>
        </w:rPr>
        <w:t>386,49</w:t>
      </w:r>
      <w:r w:rsidR="00A62EC4">
        <w:rPr>
          <w:color w:val="222222"/>
          <w:sz w:val="28"/>
          <w:szCs w:val="28"/>
          <w:lang w:val="uk-UA"/>
        </w:rPr>
        <w:t xml:space="preserve"> </w:t>
      </w:r>
      <w:r w:rsidR="00AC5964" w:rsidRPr="009814F1">
        <w:rPr>
          <w:color w:val="222222"/>
          <w:sz w:val="28"/>
          <w:szCs w:val="28"/>
          <w:lang w:val="uk-UA"/>
        </w:rPr>
        <w:t>грн</w:t>
      </w:r>
      <w:r w:rsidR="004C2A9D">
        <w:rPr>
          <w:color w:val="222222"/>
          <w:sz w:val="28"/>
          <w:szCs w:val="28"/>
          <w:lang w:val="uk-UA"/>
        </w:rPr>
        <w:t>.</w:t>
      </w:r>
      <w:r w:rsidR="00AC5964" w:rsidRPr="009814F1">
        <w:rPr>
          <w:color w:val="222222"/>
          <w:sz w:val="28"/>
          <w:szCs w:val="28"/>
          <w:lang w:val="uk-UA"/>
        </w:rPr>
        <w:t>)</w:t>
      </w:r>
      <w:r w:rsidR="00BB5B88">
        <w:rPr>
          <w:color w:val="222222"/>
          <w:sz w:val="28"/>
          <w:szCs w:val="28"/>
          <w:lang w:val="uk-UA"/>
        </w:rPr>
        <w:t>, відповідно до адміністративних витрат штатного розпису;</w:t>
      </w:r>
    </w:p>
    <w:p w:rsidR="000E0CBE" w:rsidRPr="00BB5B88" w:rsidRDefault="000E0CBE" w:rsidP="00BB5B88">
      <w:pPr>
        <w:pStyle w:val="a3"/>
        <w:numPr>
          <w:ilvl w:val="0"/>
          <w:numId w:val="4"/>
        </w:numPr>
        <w:rPr>
          <w:color w:val="222222"/>
          <w:sz w:val="28"/>
          <w:szCs w:val="28"/>
          <w:lang w:val="uk-UA"/>
        </w:rPr>
      </w:pPr>
      <w:r w:rsidRPr="00BB5B88">
        <w:rPr>
          <w:color w:val="222222"/>
          <w:sz w:val="28"/>
          <w:szCs w:val="28"/>
          <w:lang w:val="uk-UA"/>
        </w:rPr>
        <w:t>158</w:t>
      </w:r>
      <w:r w:rsidR="00BB6259" w:rsidRPr="00BB5B88">
        <w:rPr>
          <w:color w:val="222222"/>
          <w:sz w:val="28"/>
          <w:szCs w:val="28"/>
          <w:lang w:val="uk-UA"/>
        </w:rPr>
        <w:t xml:space="preserve"> </w:t>
      </w:r>
      <w:r w:rsidRPr="00BB5B88">
        <w:rPr>
          <w:color w:val="222222"/>
          <w:sz w:val="28"/>
          <w:szCs w:val="28"/>
          <w:lang w:val="uk-UA"/>
        </w:rPr>
        <w:t>272,80</w:t>
      </w:r>
      <w:r w:rsidR="00BB6259" w:rsidRPr="00BB5B88">
        <w:rPr>
          <w:color w:val="222222"/>
          <w:sz w:val="28"/>
          <w:szCs w:val="28"/>
          <w:lang w:val="uk-UA"/>
        </w:rPr>
        <w:t xml:space="preserve"> </w:t>
      </w:r>
      <w:r w:rsidR="00AC5964" w:rsidRPr="00BB5B88">
        <w:rPr>
          <w:color w:val="222222"/>
          <w:sz w:val="28"/>
          <w:szCs w:val="28"/>
          <w:lang w:val="uk-UA"/>
        </w:rPr>
        <w:t>грн</w:t>
      </w:r>
      <w:r w:rsidR="00BB6259" w:rsidRPr="00BB5B88">
        <w:rPr>
          <w:color w:val="222222"/>
          <w:sz w:val="28"/>
          <w:szCs w:val="28"/>
          <w:lang w:val="uk-UA"/>
        </w:rPr>
        <w:t>.</w:t>
      </w:r>
      <w:r w:rsidR="00AC5964" w:rsidRPr="00BB5B88">
        <w:rPr>
          <w:color w:val="222222"/>
          <w:sz w:val="28"/>
          <w:szCs w:val="28"/>
          <w:lang w:val="uk-UA"/>
        </w:rPr>
        <w:t xml:space="preserve"> (нарахування є</w:t>
      </w:r>
      <w:r w:rsidRPr="00BB5B88">
        <w:rPr>
          <w:color w:val="222222"/>
          <w:sz w:val="28"/>
          <w:szCs w:val="28"/>
          <w:lang w:val="uk-UA"/>
        </w:rPr>
        <w:t xml:space="preserve">диного соціального внеску </w:t>
      </w:r>
      <w:r w:rsidR="00A62EC4" w:rsidRPr="00BB5B88">
        <w:rPr>
          <w:color w:val="222222"/>
          <w:sz w:val="28"/>
          <w:szCs w:val="28"/>
          <w:lang w:val="uk-UA"/>
        </w:rPr>
        <w:t>–</w:t>
      </w:r>
      <w:r w:rsidR="009814F1" w:rsidRPr="00BB5B88">
        <w:rPr>
          <w:color w:val="222222"/>
          <w:sz w:val="28"/>
          <w:szCs w:val="28"/>
          <w:lang w:val="uk-UA"/>
        </w:rPr>
        <w:t xml:space="preserve"> </w:t>
      </w:r>
      <w:r w:rsidRPr="00BB5B88">
        <w:rPr>
          <w:color w:val="222222"/>
          <w:sz w:val="28"/>
          <w:szCs w:val="28"/>
          <w:lang w:val="uk-UA"/>
        </w:rPr>
        <w:t>34</w:t>
      </w:r>
      <w:r w:rsidR="00A62EC4" w:rsidRPr="00BB5B88">
        <w:rPr>
          <w:color w:val="222222"/>
          <w:sz w:val="28"/>
          <w:szCs w:val="28"/>
          <w:lang w:val="uk-UA"/>
        </w:rPr>
        <w:t xml:space="preserve"> </w:t>
      </w:r>
      <w:r w:rsidRPr="00BB5B88">
        <w:rPr>
          <w:color w:val="222222"/>
          <w:sz w:val="28"/>
          <w:szCs w:val="28"/>
          <w:lang w:val="uk-UA"/>
        </w:rPr>
        <w:t>820,01</w:t>
      </w:r>
      <w:r w:rsidR="00AC5964" w:rsidRPr="00BB5B88">
        <w:rPr>
          <w:color w:val="222222"/>
          <w:sz w:val="28"/>
          <w:szCs w:val="28"/>
          <w:lang w:val="uk-UA"/>
        </w:rPr>
        <w:t xml:space="preserve"> </w:t>
      </w:r>
      <w:r w:rsidR="00530ADA" w:rsidRPr="00BB5B88">
        <w:rPr>
          <w:color w:val="222222"/>
          <w:sz w:val="28"/>
          <w:szCs w:val="28"/>
          <w:lang w:val="uk-UA"/>
        </w:rPr>
        <w:t>грн</w:t>
      </w:r>
      <w:r w:rsidR="00A62EC4" w:rsidRPr="00BB5B88">
        <w:rPr>
          <w:color w:val="222222"/>
          <w:sz w:val="28"/>
          <w:szCs w:val="28"/>
          <w:lang w:val="uk-UA"/>
        </w:rPr>
        <w:t>.</w:t>
      </w:r>
      <w:r w:rsidR="00AC5964" w:rsidRPr="00BB5B88">
        <w:rPr>
          <w:color w:val="222222"/>
          <w:sz w:val="28"/>
          <w:szCs w:val="28"/>
          <w:lang w:val="uk-UA"/>
        </w:rPr>
        <w:t>)</w:t>
      </w:r>
      <w:r w:rsidR="00BB5B88" w:rsidRPr="00BB5B88">
        <w:t xml:space="preserve"> </w:t>
      </w:r>
      <w:r w:rsidR="00BB5B88">
        <w:rPr>
          <w:color w:val="222222"/>
          <w:sz w:val="28"/>
          <w:szCs w:val="28"/>
          <w:lang w:val="uk-UA"/>
        </w:rPr>
        <w:t xml:space="preserve">відповідно до загальновиробничих </w:t>
      </w:r>
      <w:r w:rsidR="00BB5B88" w:rsidRPr="00BB5B88">
        <w:rPr>
          <w:color w:val="222222"/>
          <w:sz w:val="28"/>
          <w:szCs w:val="28"/>
          <w:lang w:val="uk-UA"/>
        </w:rPr>
        <w:t>витрат штатного розпису;</w:t>
      </w:r>
    </w:p>
    <w:p w:rsidR="003A7A3D" w:rsidRDefault="000E0CBE" w:rsidP="00DC6837">
      <w:pPr>
        <w:shd w:val="clear" w:color="auto" w:fill="FFFFFF"/>
        <w:spacing w:line="250" w:lineRule="atLeast"/>
        <w:rPr>
          <w:color w:val="222222"/>
          <w:sz w:val="28"/>
          <w:szCs w:val="28"/>
          <w:lang w:val="uk-UA"/>
        </w:rPr>
      </w:pPr>
      <w:r w:rsidRPr="009814F1">
        <w:rPr>
          <w:color w:val="222222"/>
          <w:sz w:val="28"/>
          <w:szCs w:val="28"/>
          <w:lang w:val="uk-UA"/>
        </w:rPr>
        <w:t xml:space="preserve">     </w:t>
      </w:r>
      <w:r w:rsidR="00BB5B88">
        <w:rPr>
          <w:color w:val="222222"/>
          <w:sz w:val="28"/>
          <w:szCs w:val="28"/>
          <w:lang w:val="uk-UA"/>
        </w:rPr>
        <w:t>На балансі підприємства , по проведенню</w:t>
      </w:r>
      <w:r w:rsidR="003A7A3D">
        <w:rPr>
          <w:color w:val="222222"/>
          <w:sz w:val="28"/>
          <w:szCs w:val="28"/>
          <w:lang w:val="uk-UA"/>
        </w:rPr>
        <w:t xml:space="preserve"> опер</w:t>
      </w:r>
      <w:r w:rsidR="00BB5B88">
        <w:rPr>
          <w:color w:val="222222"/>
          <w:sz w:val="28"/>
          <w:szCs w:val="28"/>
          <w:lang w:val="uk-UA"/>
        </w:rPr>
        <w:t xml:space="preserve">ативної діяльності </w:t>
      </w:r>
      <w:r w:rsidR="003A7A3D">
        <w:rPr>
          <w:color w:val="222222"/>
          <w:sz w:val="28"/>
          <w:szCs w:val="28"/>
          <w:lang w:val="uk-UA"/>
        </w:rPr>
        <w:t xml:space="preserve">, в експлуатації знаходиться </w:t>
      </w:r>
      <w:r w:rsidR="007360DB" w:rsidRPr="009814F1">
        <w:rPr>
          <w:color w:val="222222"/>
          <w:sz w:val="28"/>
          <w:szCs w:val="28"/>
          <w:lang w:val="uk-UA"/>
        </w:rPr>
        <w:t xml:space="preserve"> слу</w:t>
      </w:r>
      <w:r w:rsidR="009814F1" w:rsidRPr="009814F1">
        <w:rPr>
          <w:color w:val="222222"/>
          <w:sz w:val="28"/>
          <w:szCs w:val="28"/>
          <w:lang w:val="uk-UA"/>
        </w:rPr>
        <w:t>жбовий автомобіль ВАЗ 21071</w:t>
      </w:r>
      <w:r w:rsidR="003A7A3D">
        <w:rPr>
          <w:color w:val="222222"/>
          <w:sz w:val="28"/>
          <w:szCs w:val="28"/>
          <w:lang w:val="uk-UA"/>
        </w:rPr>
        <w:t xml:space="preserve"> (НИВА)</w:t>
      </w:r>
      <w:r w:rsidR="00925DDD" w:rsidRPr="009814F1">
        <w:rPr>
          <w:color w:val="222222"/>
          <w:sz w:val="28"/>
          <w:szCs w:val="28"/>
          <w:lang w:val="uk-UA"/>
        </w:rPr>
        <w:t>.</w:t>
      </w:r>
      <w:r w:rsidR="00225C79" w:rsidRPr="009814F1">
        <w:rPr>
          <w:color w:val="222222"/>
          <w:sz w:val="28"/>
          <w:szCs w:val="28"/>
          <w:lang w:val="uk-UA"/>
        </w:rPr>
        <w:t xml:space="preserve"> </w:t>
      </w:r>
      <w:r w:rsidR="00925DDD" w:rsidRPr="009814F1">
        <w:rPr>
          <w:color w:val="222222"/>
          <w:sz w:val="28"/>
          <w:szCs w:val="28"/>
          <w:lang w:val="uk-UA"/>
        </w:rPr>
        <w:t>Д</w:t>
      </w:r>
      <w:r w:rsidR="009814F1" w:rsidRPr="009814F1">
        <w:rPr>
          <w:color w:val="222222"/>
          <w:sz w:val="28"/>
          <w:szCs w:val="28"/>
          <w:lang w:val="uk-UA"/>
        </w:rPr>
        <w:t>ля забезпечення його належного фізичного стану</w:t>
      </w:r>
      <w:r w:rsidR="003A7A3D">
        <w:rPr>
          <w:color w:val="222222"/>
          <w:sz w:val="28"/>
          <w:szCs w:val="28"/>
          <w:lang w:val="uk-UA"/>
        </w:rPr>
        <w:t xml:space="preserve"> </w:t>
      </w:r>
      <w:r w:rsidR="00530ADA" w:rsidRPr="009814F1">
        <w:rPr>
          <w:color w:val="222222"/>
          <w:sz w:val="28"/>
          <w:szCs w:val="28"/>
          <w:lang w:val="uk-UA"/>
        </w:rPr>
        <w:t xml:space="preserve"> повноцінної роботи</w:t>
      </w:r>
      <w:r w:rsidR="007360DB" w:rsidRPr="009814F1">
        <w:rPr>
          <w:color w:val="222222"/>
          <w:sz w:val="28"/>
          <w:szCs w:val="28"/>
          <w:lang w:val="uk-UA"/>
        </w:rPr>
        <w:t xml:space="preserve"> у фінансовому </w:t>
      </w:r>
      <w:r w:rsidR="003A7A3D">
        <w:rPr>
          <w:color w:val="222222"/>
          <w:sz w:val="28"/>
          <w:szCs w:val="28"/>
          <w:lang w:val="uk-UA"/>
        </w:rPr>
        <w:t xml:space="preserve">плані відображені </w:t>
      </w:r>
      <w:r w:rsidR="00225C79" w:rsidRPr="009814F1">
        <w:rPr>
          <w:color w:val="222222"/>
          <w:sz w:val="28"/>
          <w:szCs w:val="28"/>
          <w:lang w:val="uk-UA"/>
        </w:rPr>
        <w:t xml:space="preserve"> </w:t>
      </w:r>
      <w:r w:rsidR="007360DB" w:rsidRPr="009814F1">
        <w:rPr>
          <w:color w:val="222222"/>
          <w:sz w:val="28"/>
          <w:szCs w:val="28"/>
          <w:lang w:val="uk-UA"/>
        </w:rPr>
        <w:t xml:space="preserve"> витрати </w:t>
      </w:r>
      <w:r w:rsidR="00225C79" w:rsidRPr="009814F1">
        <w:rPr>
          <w:color w:val="222222"/>
          <w:sz w:val="28"/>
          <w:szCs w:val="28"/>
          <w:lang w:val="uk-UA"/>
        </w:rPr>
        <w:t xml:space="preserve"> </w:t>
      </w:r>
      <w:r w:rsidR="003A7A3D">
        <w:rPr>
          <w:color w:val="222222"/>
          <w:sz w:val="28"/>
          <w:szCs w:val="28"/>
          <w:lang w:val="uk-UA"/>
        </w:rPr>
        <w:t xml:space="preserve">у сумі </w:t>
      </w:r>
      <w:r w:rsidR="00225C79" w:rsidRPr="009814F1">
        <w:rPr>
          <w:color w:val="222222"/>
          <w:sz w:val="28"/>
          <w:szCs w:val="28"/>
          <w:lang w:val="uk-UA"/>
        </w:rPr>
        <w:t>40</w:t>
      </w:r>
      <w:r w:rsidR="00F009D1">
        <w:rPr>
          <w:color w:val="222222"/>
          <w:sz w:val="28"/>
          <w:szCs w:val="28"/>
          <w:lang w:val="uk-UA"/>
        </w:rPr>
        <w:t xml:space="preserve"> </w:t>
      </w:r>
      <w:r w:rsidR="00225C79" w:rsidRPr="009814F1">
        <w:rPr>
          <w:color w:val="222222"/>
          <w:sz w:val="28"/>
          <w:szCs w:val="28"/>
          <w:lang w:val="uk-UA"/>
        </w:rPr>
        <w:t>000</w:t>
      </w:r>
      <w:r w:rsidRPr="009814F1">
        <w:rPr>
          <w:color w:val="222222"/>
          <w:sz w:val="28"/>
          <w:szCs w:val="28"/>
          <w:lang w:val="uk-UA"/>
        </w:rPr>
        <w:t>,00</w:t>
      </w:r>
      <w:r w:rsidR="007360DB" w:rsidRPr="009814F1">
        <w:rPr>
          <w:color w:val="222222"/>
          <w:sz w:val="28"/>
          <w:szCs w:val="28"/>
          <w:lang w:val="uk-UA"/>
        </w:rPr>
        <w:t xml:space="preserve"> </w:t>
      </w:r>
      <w:r w:rsidR="00530ADA" w:rsidRPr="009814F1">
        <w:rPr>
          <w:color w:val="222222"/>
          <w:sz w:val="28"/>
          <w:szCs w:val="28"/>
          <w:lang w:val="uk-UA"/>
        </w:rPr>
        <w:t>грн</w:t>
      </w:r>
      <w:r w:rsidR="00F009D1">
        <w:rPr>
          <w:color w:val="222222"/>
          <w:sz w:val="28"/>
          <w:szCs w:val="28"/>
          <w:lang w:val="uk-UA"/>
        </w:rPr>
        <w:t>.</w:t>
      </w:r>
      <w:r w:rsidR="003A7A3D">
        <w:rPr>
          <w:color w:val="222222"/>
          <w:sz w:val="28"/>
          <w:szCs w:val="28"/>
          <w:lang w:val="uk-UA"/>
        </w:rPr>
        <w:t xml:space="preserve"> на паливно – мастильні матеріали   та технічне обслуговування.  </w:t>
      </w:r>
    </w:p>
    <w:p w:rsidR="00530ADA" w:rsidRPr="009814F1" w:rsidRDefault="003A7A3D" w:rsidP="00DC6837">
      <w:pPr>
        <w:shd w:val="clear" w:color="auto" w:fill="FFFFFF"/>
        <w:spacing w:line="250" w:lineRule="atLeast"/>
        <w:rPr>
          <w:color w:val="222222"/>
          <w:sz w:val="28"/>
          <w:szCs w:val="28"/>
          <w:lang w:val="uk-UA"/>
        </w:rPr>
      </w:pPr>
      <w:r>
        <w:rPr>
          <w:color w:val="222222"/>
          <w:sz w:val="28"/>
          <w:szCs w:val="28"/>
          <w:lang w:val="uk-UA"/>
        </w:rPr>
        <w:t xml:space="preserve">    </w:t>
      </w:r>
      <w:r w:rsidR="000E0CBE" w:rsidRPr="009814F1">
        <w:rPr>
          <w:color w:val="222222"/>
          <w:sz w:val="28"/>
          <w:szCs w:val="28"/>
          <w:lang w:val="uk-UA"/>
        </w:rPr>
        <w:t xml:space="preserve"> </w:t>
      </w:r>
      <w:r>
        <w:rPr>
          <w:color w:val="222222"/>
          <w:sz w:val="28"/>
          <w:szCs w:val="28"/>
          <w:lang w:val="uk-UA"/>
        </w:rPr>
        <w:t xml:space="preserve">Додатково відображені кошти у розмірі </w:t>
      </w:r>
      <w:r w:rsidR="007360DB" w:rsidRPr="009814F1">
        <w:rPr>
          <w:color w:val="222222"/>
          <w:sz w:val="28"/>
          <w:szCs w:val="28"/>
          <w:lang w:val="uk-UA"/>
        </w:rPr>
        <w:t>3</w:t>
      </w:r>
      <w:r w:rsidR="00F009D1">
        <w:rPr>
          <w:color w:val="222222"/>
          <w:sz w:val="28"/>
          <w:szCs w:val="28"/>
          <w:lang w:val="uk-UA"/>
        </w:rPr>
        <w:t xml:space="preserve"> </w:t>
      </w:r>
      <w:r w:rsidR="007360DB" w:rsidRPr="009814F1">
        <w:rPr>
          <w:color w:val="222222"/>
          <w:sz w:val="28"/>
          <w:szCs w:val="28"/>
          <w:lang w:val="uk-UA"/>
        </w:rPr>
        <w:t>600</w:t>
      </w:r>
      <w:r w:rsidR="000E0CBE" w:rsidRPr="009814F1">
        <w:rPr>
          <w:color w:val="222222"/>
          <w:sz w:val="28"/>
          <w:szCs w:val="28"/>
          <w:lang w:val="uk-UA"/>
        </w:rPr>
        <w:t>,00 грн</w:t>
      </w:r>
      <w:r>
        <w:rPr>
          <w:color w:val="222222"/>
          <w:sz w:val="28"/>
          <w:szCs w:val="28"/>
          <w:lang w:val="uk-UA"/>
        </w:rPr>
        <w:t xml:space="preserve">. на страхування вантажних та спеціальних автотранспортних засобів </w:t>
      </w:r>
      <w:r w:rsidR="000E0CBE" w:rsidRPr="009814F1">
        <w:rPr>
          <w:color w:val="222222"/>
          <w:sz w:val="28"/>
          <w:szCs w:val="28"/>
          <w:lang w:val="uk-UA"/>
        </w:rPr>
        <w:t>(</w:t>
      </w:r>
      <w:r w:rsidR="002970B5">
        <w:rPr>
          <w:color w:val="222222"/>
          <w:sz w:val="28"/>
          <w:szCs w:val="28"/>
          <w:lang w:val="uk-UA"/>
        </w:rPr>
        <w:t xml:space="preserve"> ГАЗ – 53 </w:t>
      </w:r>
      <w:r w:rsidR="000E0CBE" w:rsidRPr="009814F1">
        <w:rPr>
          <w:color w:val="222222"/>
          <w:sz w:val="28"/>
          <w:szCs w:val="28"/>
          <w:lang w:val="uk-UA"/>
        </w:rPr>
        <w:t>АНМ,</w:t>
      </w:r>
      <w:r w:rsidR="009814F1" w:rsidRPr="009814F1">
        <w:rPr>
          <w:color w:val="222222"/>
          <w:sz w:val="28"/>
          <w:szCs w:val="28"/>
          <w:lang w:val="uk-UA"/>
        </w:rPr>
        <w:t xml:space="preserve"> </w:t>
      </w:r>
      <w:r w:rsidR="000E0CBE" w:rsidRPr="009814F1">
        <w:rPr>
          <w:color w:val="222222"/>
          <w:sz w:val="28"/>
          <w:szCs w:val="28"/>
          <w:lang w:val="uk-UA"/>
        </w:rPr>
        <w:t>ЗІЛ,</w:t>
      </w:r>
      <w:r w:rsidR="009814F1" w:rsidRPr="009814F1">
        <w:rPr>
          <w:color w:val="222222"/>
          <w:sz w:val="28"/>
          <w:szCs w:val="28"/>
          <w:lang w:val="uk-UA"/>
        </w:rPr>
        <w:t xml:space="preserve"> </w:t>
      </w:r>
      <w:r>
        <w:rPr>
          <w:color w:val="222222"/>
          <w:sz w:val="28"/>
          <w:szCs w:val="28"/>
          <w:lang w:val="uk-UA"/>
        </w:rPr>
        <w:t xml:space="preserve">вантажний </w:t>
      </w:r>
      <w:r w:rsidR="000E0CBE" w:rsidRPr="009814F1">
        <w:rPr>
          <w:color w:val="222222"/>
          <w:sz w:val="28"/>
          <w:szCs w:val="28"/>
          <w:lang w:val="uk-UA"/>
        </w:rPr>
        <w:t>причіп</w:t>
      </w:r>
      <w:r>
        <w:rPr>
          <w:color w:val="222222"/>
          <w:sz w:val="28"/>
          <w:szCs w:val="28"/>
          <w:lang w:val="uk-UA"/>
        </w:rPr>
        <w:t>, причеп до легкового автомобіля</w:t>
      </w:r>
      <w:r w:rsidR="000E0CBE" w:rsidRPr="009814F1">
        <w:rPr>
          <w:color w:val="222222"/>
          <w:sz w:val="28"/>
          <w:szCs w:val="28"/>
          <w:lang w:val="uk-UA"/>
        </w:rPr>
        <w:t>).</w:t>
      </w:r>
    </w:p>
    <w:p w:rsidR="003A7A3D" w:rsidRDefault="003A7A3D" w:rsidP="00DC6837">
      <w:pPr>
        <w:shd w:val="clear" w:color="auto" w:fill="FFFFFF"/>
        <w:spacing w:line="250" w:lineRule="atLeast"/>
        <w:rPr>
          <w:color w:val="222222"/>
          <w:sz w:val="28"/>
          <w:szCs w:val="28"/>
          <w:lang w:val="uk-UA"/>
        </w:rPr>
      </w:pPr>
      <w:r>
        <w:rPr>
          <w:color w:val="222222"/>
          <w:sz w:val="28"/>
          <w:szCs w:val="28"/>
          <w:lang w:val="uk-UA"/>
        </w:rPr>
        <w:t xml:space="preserve">      Наступною </w:t>
      </w:r>
      <w:r w:rsidR="00925DDD" w:rsidRPr="009814F1">
        <w:rPr>
          <w:color w:val="222222"/>
          <w:sz w:val="28"/>
          <w:szCs w:val="28"/>
          <w:lang w:val="uk-UA"/>
        </w:rPr>
        <w:t xml:space="preserve"> за витратами статтею є предмети , матеріали та послуги</w:t>
      </w:r>
      <w:r w:rsidR="00A06B9D" w:rsidRPr="009814F1">
        <w:rPr>
          <w:color w:val="222222"/>
          <w:sz w:val="28"/>
          <w:szCs w:val="28"/>
          <w:lang w:val="uk-UA"/>
        </w:rPr>
        <w:t>.</w:t>
      </w:r>
      <w:r w:rsidR="00925DDD" w:rsidRPr="009814F1">
        <w:rPr>
          <w:color w:val="222222"/>
          <w:sz w:val="28"/>
          <w:szCs w:val="28"/>
          <w:lang w:val="uk-UA"/>
        </w:rPr>
        <w:t xml:space="preserve"> </w:t>
      </w:r>
    </w:p>
    <w:p w:rsidR="003A7A3D" w:rsidRDefault="003A7A3D" w:rsidP="00DC6837">
      <w:pPr>
        <w:shd w:val="clear" w:color="auto" w:fill="FFFFFF"/>
        <w:spacing w:line="250" w:lineRule="atLeast"/>
        <w:rPr>
          <w:color w:val="222222"/>
          <w:sz w:val="28"/>
          <w:szCs w:val="28"/>
          <w:lang w:val="uk-UA"/>
        </w:rPr>
      </w:pPr>
      <w:r>
        <w:rPr>
          <w:color w:val="222222"/>
          <w:sz w:val="28"/>
          <w:szCs w:val="28"/>
          <w:lang w:val="uk-UA"/>
        </w:rPr>
        <w:t xml:space="preserve">   На обслуговуванні підприємства перебувають </w:t>
      </w:r>
      <w:r w:rsidR="003600C6" w:rsidRPr="009814F1">
        <w:rPr>
          <w:color w:val="222222"/>
          <w:sz w:val="28"/>
          <w:szCs w:val="28"/>
          <w:lang w:val="uk-UA"/>
        </w:rPr>
        <w:t xml:space="preserve">:  645 </w:t>
      </w:r>
      <w:r>
        <w:rPr>
          <w:color w:val="222222"/>
          <w:sz w:val="28"/>
          <w:szCs w:val="28"/>
          <w:lang w:val="uk-UA"/>
        </w:rPr>
        <w:t xml:space="preserve">приватних абонента </w:t>
      </w:r>
      <w:r w:rsidR="003600C6" w:rsidRPr="009814F1">
        <w:rPr>
          <w:color w:val="222222"/>
          <w:sz w:val="28"/>
          <w:szCs w:val="28"/>
          <w:lang w:val="uk-UA"/>
        </w:rPr>
        <w:t xml:space="preserve"> , 6 юридичних осіб та 13</w:t>
      </w:r>
      <w:r w:rsidR="006B076B" w:rsidRPr="009814F1">
        <w:rPr>
          <w:color w:val="222222"/>
          <w:sz w:val="28"/>
          <w:szCs w:val="28"/>
          <w:lang w:val="uk-UA"/>
        </w:rPr>
        <w:t xml:space="preserve"> бюджетних установ . </w:t>
      </w:r>
    </w:p>
    <w:p w:rsidR="003600C6" w:rsidRPr="009814F1" w:rsidRDefault="003A7A3D" w:rsidP="00DC6837">
      <w:pPr>
        <w:shd w:val="clear" w:color="auto" w:fill="FFFFFF"/>
        <w:spacing w:line="250" w:lineRule="atLeast"/>
        <w:rPr>
          <w:color w:val="222222"/>
          <w:sz w:val="28"/>
          <w:szCs w:val="28"/>
          <w:lang w:val="uk-UA"/>
        </w:rPr>
      </w:pPr>
      <w:r>
        <w:rPr>
          <w:color w:val="222222"/>
          <w:sz w:val="28"/>
          <w:szCs w:val="28"/>
          <w:lang w:val="uk-UA"/>
        </w:rPr>
        <w:t xml:space="preserve">    Для  відповідного </w:t>
      </w:r>
      <w:r w:rsidR="00E82879" w:rsidRPr="009814F1">
        <w:rPr>
          <w:color w:val="222222"/>
          <w:sz w:val="28"/>
          <w:szCs w:val="28"/>
          <w:lang w:val="uk-UA"/>
        </w:rPr>
        <w:t xml:space="preserve"> обслуговування у фінансово</w:t>
      </w:r>
      <w:r w:rsidR="003600C6" w:rsidRPr="009814F1">
        <w:rPr>
          <w:color w:val="222222"/>
          <w:sz w:val="28"/>
          <w:szCs w:val="28"/>
          <w:lang w:val="uk-UA"/>
        </w:rPr>
        <w:t>му плані за фактом 2023</w:t>
      </w:r>
      <w:r w:rsidR="009814F1" w:rsidRPr="009814F1">
        <w:rPr>
          <w:color w:val="222222"/>
          <w:sz w:val="28"/>
          <w:szCs w:val="28"/>
          <w:lang w:val="uk-UA"/>
        </w:rPr>
        <w:t xml:space="preserve"> року відображено</w:t>
      </w:r>
      <w:r w:rsidR="00E82879" w:rsidRPr="009814F1">
        <w:rPr>
          <w:color w:val="222222"/>
          <w:sz w:val="28"/>
          <w:szCs w:val="28"/>
          <w:lang w:val="uk-UA"/>
        </w:rPr>
        <w:t xml:space="preserve">: </w:t>
      </w:r>
    </w:p>
    <w:p w:rsidR="003600C6" w:rsidRPr="009814F1" w:rsidRDefault="00FB3721" w:rsidP="00DC6837">
      <w:pPr>
        <w:pStyle w:val="a3"/>
        <w:numPr>
          <w:ilvl w:val="0"/>
          <w:numId w:val="5"/>
        </w:numPr>
        <w:shd w:val="clear" w:color="auto" w:fill="FFFFFF"/>
        <w:spacing w:line="250" w:lineRule="atLeast"/>
        <w:rPr>
          <w:color w:val="222222"/>
          <w:sz w:val="28"/>
          <w:szCs w:val="28"/>
          <w:lang w:val="uk-UA"/>
        </w:rPr>
      </w:pPr>
      <w:r w:rsidRPr="009814F1">
        <w:rPr>
          <w:color w:val="222222"/>
          <w:sz w:val="28"/>
          <w:szCs w:val="28"/>
          <w:lang w:val="uk-UA"/>
        </w:rPr>
        <w:t>а</w:t>
      </w:r>
      <w:r w:rsidR="009814F1" w:rsidRPr="009814F1">
        <w:rPr>
          <w:color w:val="222222"/>
          <w:sz w:val="28"/>
          <w:szCs w:val="28"/>
          <w:lang w:val="uk-UA"/>
        </w:rPr>
        <w:t xml:space="preserve">дміністративних витрат </w:t>
      </w:r>
      <w:r w:rsidR="00F009D1">
        <w:rPr>
          <w:color w:val="222222"/>
          <w:sz w:val="28"/>
          <w:szCs w:val="28"/>
          <w:lang w:val="uk-UA"/>
        </w:rPr>
        <w:t>–</w:t>
      </w:r>
      <w:r w:rsidR="009814F1" w:rsidRPr="009814F1">
        <w:rPr>
          <w:color w:val="222222"/>
          <w:sz w:val="28"/>
          <w:szCs w:val="28"/>
          <w:lang w:val="uk-UA"/>
        </w:rPr>
        <w:t xml:space="preserve"> </w:t>
      </w:r>
      <w:r w:rsidR="003600C6" w:rsidRPr="009814F1">
        <w:rPr>
          <w:color w:val="222222"/>
          <w:sz w:val="28"/>
          <w:szCs w:val="28"/>
          <w:lang w:val="uk-UA"/>
        </w:rPr>
        <w:t>40</w:t>
      </w:r>
      <w:r w:rsidR="00F009D1">
        <w:rPr>
          <w:color w:val="222222"/>
          <w:sz w:val="28"/>
          <w:szCs w:val="28"/>
          <w:lang w:val="uk-UA"/>
        </w:rPr>
        <w:t xml:space="preserve"> </w:t>
      </w:r>
      <w:r w:rsidR="003600C6" w:rsidRPr="009814F1">
        <w:rPr>
          <w:color w:val="222222"/>
          <w:sz w:val="28"/>
          <w:szCs w:val="28"/>
          <w:lang w:val="uk-UA"/>
        </w:rPr>
        <w:t>000,00грн (</w:t>
      </w:r>
      <w:r w:rsidRPr="009814F1">
        <w:rPr>
          <w:color w:val="222222"/>
          <w:sz w:val="28"/>
          <w:szCs w:val="28"/>
          <w:lang w:val="uk-UA"/>
        </w:rPr>
        <w:t xml:space="preserve">канцтовари , програмне забезпечення ), </w:t>
      </w:r>
    </w:p>
    <w:p w:rsidR="00422796" w:rsidRPr="00C817D2" w:rsidRDefault="00FB3721" w:rsidP="00C817D2">
      <w:pPr>
        <w:pStyle w:val="a3"/>
        <w:numPr>
          <w:ilvl w:val="0"/>
          <w:numId w:val="5"/>
        </w:numPr>
        <w:shd w:val="clear" w:color="auto" w:fill="FFFFFF"/>
        <w:spacing w:line="250" w:lineRule="atLeast"/>
        <w:rPr>
          <w:color w:val="222222"/>
          <w:sz w:val="28"/>
          <w:szCs w:val="28"/>
          <w:lang w:val="uk-UA"/>
        </w:rPr>
      </w:pPr>
      <w:r w:rsidRPr="009814F1">
        <w:rPr>
          <w:color w:val="222222"/>
          <w:sz w:val="28"/>
          <w:szCs w:val="28"/>
          <w:lang w:val="uk-UA"/>
        </w:rPr>
        <w:t>витрат на збут</w:t>
      </w:r>
      <w:r w:rsidR="009814F1" w:rsidRPr="009814F1">
        <w:rPr>
          <w:color w:val="222222"/>
          <w:sz w:val="28"/>
          <w:szCs w:val="28"/>
          <w:lang w:val="uk-UA"/>
        </w:rPr>
        <w:t xml:space="preserve"> </w:t>
      </w:r>
      <w:r w:rsidR="00F009D1">
        <w:rPr>
          <w:color w:val="222222"/>
          <w:sz w:val="28"/>
          <w:szCs w:val="28"/>
          <w:lang w:val="uk-UA"/>
        </w:rPr>
        <w:t>–</w:t>
      </w:r>
      <w:r w:rsidR="008A6E07" w:rsidRPr="009814F1">
        <w:rPr>
          <w:color w:val="222222"/>
          <w:sz w:val="28"/>
          <w:szCs w:val="28"/>
          <w:lang w:val="uk-UA"/>
        </w:rPr>
        <w:t xml:space="preserve"> 336</w:t>
      </w:r>
      <w:r w:rsidR="00F009D1">
        <w:rPr>
          <w:color w:val="222222"/>
          <w:sz w:val="28"/>
          <w:szCs w:val="28"/>
          <w:lang w:val="uk-UA"/>
        </w:rPr>
        <w:t xml:space="preserve"> </w:t>
      </w:r>
      <w:r w:rsidR="008A6E07" w:rsidRPr="009814F1">
        <w:rPr>
          <w:color w:val="222222"/>
          <w:sz w:val="28"/>
          <w:szCs w:val="28"/>
          <w:lang w:val="uk-UA"/>
        </w:rPr>
        <w:t>005,48 грн</w:t>
      </w:r>
      <w:r w:rsidR="00F009D1">
        <w:rPr>
          <w:color w:val="222222"/>
          <w:sz w:val="28"/>
          <w:szCs w:val="28"/>
          <w:lang w:val="uk-UA"/>
        </w:rPr>
        <w:t>.</w:t>
      </w:r>
      <w:r w:rsidRPr="009814F1">
        <w:rPr>
          <w:color w:val="222222"/>
          <w:sz w:val="28"/>
          <w:szCs w:val="28"/>
          <w:lang w:val="uk-UA"/>
        </w:rPr>
        <w:t xml:space="preserve"> </w:t>
      </w:r>
      <w:r w:rsidR="008A6E07" w:rsidRPr="009814F1">
        <w:rPr>
          <w:color w:val="222222"/>
          <w:sz w:val="28"/>
          <w:szCs w:val="28"/>
          <w:lang w:val="uk-UA"/>
        </w:rPr>
        <w:t>(236</w:t>
      </w:r>
      <w:r w:rsidR="00F009D1">
        <w:rPr>
          <w:color w:val="222222"/>
          <w:sz w:val="28"/>
          <w:szCs w:val="28"/>
          <w:lang w:val="uk-UA"/>
        </w:rPr>
        <w:t xml:space="preserve"> </w:t>
      </w:r>
      <w:r w:rsidR="008A6E07" w:rsidRPr="009814F1">
        <w:rPr>
          <w:color w:val="222222"/>
          <w:sz w:val="28"/>
          <w:szCs w:val="28"/>
          <w:lang w:val="uk-UA"/>
        </w:rPr>
        <w:t>640,00</w:t>
      </w:r>
      <w:r w:rsidRPr="009814F1">
        <w:rPr>
          <w:color w:val="222222"/>
          <w:sz w:val="28"/>
          <w:szCs w:val="28"/>
          <w:lang w:val="uk-UA"/>
        </w:rPr>
        <w:t xml:space="preserve"> грн</w:t>
      </w:r>
      <w:r w:rsidR="009D58AA">
        <w:rPr>
          <w:color w:val="222222"/>
          <w:sz w:val="28"/>
          <w:szCs w:val="28"/>
          <w:lang w:val="uk-UA"/>
        </w:rPr>
        <w:t>.</w:t>
      </w:r>
      <w:r w:rsidRPr="00DC6837">
        <w:rPr>
          <w:color w:val="222222"/>
          <w:sz w:val="28"/>
          <w:szCs w:val="28"/>
          <w:lang w:val="uk-UA"/>
        </w:rPr>
        <w:t xml:space="preserve"> розрахунки за електроенергію , обов’язкові платежі</w:t>
      </w:r>
      <w:r w:rsidR="008A6E07" w:rsidRPr="00DC6837">
        <w:rPr>
          <w:color w:val="222222"/>
          <w:sz w:val="28"/>
          <w:szCs w:val="28"/>
          <w:lang w:val="uk-UA"/>
        </w:rPr>
        <w:t xml:space="preserve"> (податки) рентна плата 62300,00 грн,</w:t>
      </w:r>
      <w:r w:rsidRPr="00DC6837">
        <w:rPr>
          <w:color w:val="222222"/>
          <w:sz w:val="28"/>
          <w:szCs w:val="28"/>
          <w:lang w:val="uk-UA"/>
        </w:rPr>
        <w:t xml:space="preserve"> ек</w:t>
      </w:r>
      <w:r w:rsidR="008A6E07" w:rsidRPr="00DC6837">
        <w:rPr>
          <w:color w:val="222222"/>
          <w:sz w:val="28"/>
          <w:szCs w:val="28"/>
          <w:lang w:val="uk-UA"/>
        </w:rPr>
        <w:t>ологічний податок – 37</w:t>
      </w:r>
      <w:r w:rsidR="00F009D1" w:rsidRPr="00DC6837">
        <w:rPr>
          <w:color w:val="222222"/>
          <w:sz w:val="28"/>
          <w:szCs w:val="28"/>
          <w:lang w:val="uk-UA"/>
        </w:rPr>
        <w:t xml:space="preserve"> </w:t>
      </w:r>
      <w:r w:rsidR="008A6E07" w:rsidRPr="00DC6837">
        <w:rPr>
          <w:color w:val="222222"/>
          <w:sz w:val="28"/>
          <w:szCs w:val="28"/>
          <w:lang w:val="uk-UA"/>
        </w:rPr>
        <w:t>065,48</w:t>
      </w:r>
      <w:r w:rsidRPr="00DC6837">
        <w:rPr>
          <w:color w:val="222222"/>
          <w:sz w:val="28"/>
          <w:szCs w:val="28"/>
          <w:lang w:val="uk-UA"/>
        </w:rPr>
        <w:t>.</w:t>
      </w:r>
      <w:r w:rsidR="00DC6837">
        <w:rPr>
          <w:color w:val="222222"/>
          <w:sz w:val="28"/>
          <w:szCs w:val="28"/>
          <w:lang w:val="uk-UA"/>
        </w:rPr>
        <w:t>)</w:t>
      </w:r>
    </w:p>
    <w:p w:rsidR="00AE6879" w:rsidRPr="00AE6879" w:rsidRDefault="00422796" w:rsidP="00422796">
      <w:pPr>
        <w:pStyle w:val="a3"/>
        <w:shd w:val="clear" w:color="auto" w:fill="FFFFFF"/>
        <w:spacing w:line="250" w:lineRule="atLeast"/>
        <w:ind w:left="0"/>
        <w:rPr>
          <w:b/>
          <w:i/>
          <w:color w:val="222222"/>
          <w:sz w:val="28"/>
          <w:szCs w:val="28"/>
          <w:lang w:val="uk-UA"/>
        </w:rPr>
      </w:pPr>
      <w:r>
        <w:rPr>
          <w:color w:val="222222"/>
          <w:sz w:val="28"/>
          <w:szCs w:val="28"/>
          <w:lang w:val="uk-UA"/>
        </w:rPr>
        <w:t xml:space="preserve">    Відповідно</w:t>
      </w:r>
      <w:r w:rsidR="00905CDB">
        <w:rPr>
          <w:color w:val="222222"/>
          <w:sz w:val="28"/>
          <w:szCs w:val="28"/>
          <w:lang w:val="uk-UA"/>
        </w:rPr>
        <w:t xml:space="preserve"> до статті 1 ст. 4 </w:t>
      </w:r>
      <w:r>
        <w:rPr>
          <w:color w:val="222222"/>
          <w:sz w:val="28"/>
          <w:szCs w:val="28"/>
          <w:lang w:val="uk-UA"/>
        </w:rPr>
        <w:t xml:space="preserve"> Закону України «Про критичну інфраструктуру»</w:t>
      </w:r>
      <w:r w:rsidR="00905CDB">
        <w:rPr>
          <w:color w:val="222222"/>
          <w:sz w:val="28"/>
          <w:szCs w:val="28"/>
          <w:lang w:val="uk-UA"/>
        </w:rPr>
        <w:t xml:space="preserve"> , - </w:t>
      </w:r>
      <w:r w:rsidR="00905CDB" w:rsidRPr="00AE6879">
        <w:rPr>
          <w:b/>
          <w:i/>
          <w:color w:val="222222"/>
          <w:sz w:val="28"/>
          <w:szCs w:val="28"/>
          <w:lang w:val="uk-UA"/>
        </w:rPr>
        <w:t>захист критичної інфраструктури є складовою частиною забезпечення національної безпеки України.</w:t>
      </w:r>
    </w:p>
    <w:p w:rsidR="00DC6837" w:rsidRDefault="00905CDB" w:rsidP="00422796">
      <w:pPr>
        <w:pStyle w:val="a3"/>
        <w:shd w:val="clear" w:color="auto" w:fill="FFFFFF"/>
        <w:spacing w:line="250" w:lineRule="atLeast"/>
        <w:ind w:left="0"/>
        <w:rPr>
          <w:color w:val="222222"/>
          <w:sz w:val="28"/>
          <w:szCs w:val="28"/>
          <w:lang w:val="uk-UA"/>
        </w:rPr>
      </w:pPr>
      <w:r>
        <w:rPr>
          <w:color w:val="222222"/>
          <w:sz w:val="28"/>
          <w:szCs w:val="28"/>
          <w:lang w:val="uk-UA"/>
        </w:rPr>
        <w:t xml:space="preserve">   У своїй діяльності. КП СКЕП «Сількомсервіс» керується статутними положеннями по експлуатації та утриманню  об’єктів та мереж централізованого водопостачання, централізованого водовідведення. </w:t>
      </w:r>
      <w:r w:rsidR="00870E6D">
        <w:rPr>
          <w:color w:val="222222"/>
          <w:sz w:val="28"/>
          <w:szCs w:val="28"/>
          <w:lang w:val="uk-UA"/>
        </w:rPr>
        <w:t xml:space="preserve"> </w:t>
      </w:r>
      <w:r w:rsidR="00422796">
        <w:rPr>
          <w:color w:val="222222"/>
          <w:sz w:val="28"/>
          <w:szCs w:val="28"/>
          <w:lang w:val="uk-UA"/>
        </w:rPr>
        <w:t xml:space="preserve">   </w:t>
      </w:r>
      <w:r w:rsidR="00C817D2">
        <w:rPr>
          <w:color w:val="222222"/>
          <w:sz w:val="28"/>
          <w:szCs w:val="28"/>
          <w:lang w:val="uk-UA"/>
        </w:rPr>
        <w:t xml:space="preserve">    </w:t>
      </w:r>
      <w:r w:rsidR="00DC6837" w:rsidRPr="00DC6837">
        <w:rPr>
          <w:color w:val="222222"/>
          <w:sz w:val="28"/>
          <w:szCs w:val="28"/>
          <w:lang w:val="uk-UA"/>
        </w:rPr>
        <w:t>Враховуючи той факт, що супутні послуги , матеріали та роботи для експлуатації та утримання  об’єктів критичної інфраструктури суттєво зросли у вартісних показниках та є складовими розрахунку тарифів на послуги центрального водопостачання та водовідведення, а підприємство у час воєнного стану не має права збільшувати тарифи на послуги для споживачів,  Адміністрація підприємства вносить пропозицію до Якушинецької сільської ради про надання фінансової допомоги КП СКЕП «Сількомсервіс» на 2023 рік   яка обумовлює   нагальні потреби підприємства на виконання статутних завдань по експлуатації та утримання систем та об’єктів  центрального водопостачання , т</w:t>
      </w:r>
      <w:r w:rsidR="00C817D2">
        <w:rPr>
          <w:color w:val="222222"/>
          <w:sz w:val="28"/>
          <w:szCs w:val="28"/>
          <w:lang w:val="uk-UA"/>
        </w:rPr>
        <w:t>а водовідведення    у розмірі 85</w:t>
      </w:r>
      <w:r w:rsidR="0060669A">
        <w:rPr>
          <w:color w:val="222222"/>
          <w:sz w:val="28"/>
          <w:szCs w:val="28"/>
          <w:lang w:val="uk-UA"/>
        </w:rPr>
        <w:t>0 000,00 грн. (Додаток 2</w:t>
      </w:r>
      <w:r w:rsidR="00DC6837" w:rsidRPr="00DC6837">
        <w:rPr>
          <w:color w:val="222222"/>
          <w:sz w:val="28"/>
          <w:szCs w:val="28"/>
          <w:lang w:val="uk-UA"/>
        </w:rPr>
        <w:t>).</w:t>
      </w:r>
    </w:p>
    <w:p w:rsidR="00FA57BA" w:rsidRPr="00FA57BA" w:rsidRDefault="00DC6837" w:rsidP="00DC6837">
      <w:pPr>
        <w:shd w:val="clear" w:color="auto" w:fill="FFFFFF"/>
        <w:spacing w:line="250" w:lineRule="atLeast"/>
        <w:rPr>
          <w:color w:val="222222"/>
          <w:sz w:val="28"/>
          <w:szCs w:val="28"/>
          <w:lang w:val="uk-UA"/>
        </w:rPr>
      </w:pPr>
      <w:r>
        <w:rPr>
          <w:color w:val="222222"/>
          <w:sz w:val="28"/>
          <w:szCs w:val="28"/>
          <w:lang w:val="uk-UA"/>
        </w:rPr>
        <w:t xml:space="preserve">    </w:t>
      </w:r>
      <w:r w:rsidR="00FA57BA">
        <w:rPr>
          <w:color w:val="222222"/>
          <w:sz w:val="28"/>
          <w:szCs w:val="28"/>
          <w:lang w:val="uk-UA"/>
        </w:rPr>
        <w:t xml:space="preserve">Для надання супутніх послуг вантажним (перевезення вантажів) та спеціальним транспортом ( </w:t>
      </w:r>
      <w:r w:rsidR="0071693E">
        <w:rPr>
          <w:color w:val="222222"/>
          <w:sz w:val="28"/>
          <w:szCs w:val="28"/>
          <w:lang w:val="uk-UA"/>
        </w:rPr>
        <w:t xml:space="preserve">вивезення рідких побутових відходів ) , підприємством надається для затвердження розрахунок вартості  на послуги із вищезазначених робіт ( калькуляція №7/№8). </w:t>
      </w:r>
      <w:r w:rsidR="00FA57BA">
        <w:rPr>
          <w:color w:val="222222"/>
          <w:sz w:val="28"/>
          <w:szCs w:val="28"/>
          <w:lang w:val="uk-UA"/>
        </w:rPr>
        <w:t xml:space="preserve"> </w:t>
      </w:r>
    </w:p>
    <w:p w:rsidR="00F009D1" w:rsidRPr="009814F1" w:rsidRDefault="00422796" w:rsidP="00DC6837">
      <w:pPr>
        <w:pStyle w:val="a3"/>
        <w:shd w:val="clear" w:color="auto" w:fill="FFFFFF"/>
        <w:spacing w:line="250" w:lineRule="atLeast"/>
        <w:rPr>
          <w:color w:val="222222"/>
          <w:sz w:val="28"/>
          <w:szCs w:val="28"/>
          <w:lang w:val="uk-UA"/>
        </w:rPr>
      </w:pPr>
      <w:r>
        <w:rPr>
          <w:color w:val="222222"/>
          <w:sz w:val="28"/>
          <w:szCs w:val="28"/>
          <w:lang w:val="uk-UA"/>
        </w:rPr>
        <w:t xml:space="preserve"> </w:t>
      </w:r>
    </w:p>
    <w:p w:rsidR="00FA57BA" w:rsidRDefault="00C817D2" w:rsidP="00DC6837">
      <w:pPr>
        <w:shd w:val="clear" w:color="auto" w:fill="FFFFFF"/>
        <w:spacing w:line="250" w:lineRule="atLeast"/>
        <w:rPr>
          <w:rFonts w:ascii="Calibri" w:hAnsi="Calibri" w:cs="Calibri"/>
          <w:color w:val="222222"/>
          <w:sz w:val="28"/>
          <w:szCs w:val="28"/>
          <w:lang w:val="uk-UA"/>
        </w:rPr>
      </w:pPr>
      <w:r>
        <w:rPr>
          <w:color w:val="222222"/>
          <w:sz w:val="28"/>
          <w:szCs w:val="28"/>
          <w:lang w:val="uk-UA"/>
        </w:rPr>
        <w:t xml:space="preserve">     </w:t>
      </w:r>
      <w:bookmarkStart w:id="0" w:name="_GoBack"/>
      <w:bookmarkEnd w:id="0"/>
    </w:p>
    <w:p w:rsidR="00AE6879" w:rsidRDefault="00FA57BA" w:rsidP="00DC6837">
      <w:pPr>
        <w:shd w:val="clear" w:color="auto" w:fill="FFFFFF"/>
        <w:spacing w:line="250" w:lineRule="atLeast"/>
        <w:rPr>
          <w:b/>
          <w:color w:val="222222"/>
          <w:sz w:val="28"/>
          <w:szCs w:val="28"/>
          <w:lang w:val="uk-UA"/>
        </w:rPr>
      </w:pPr>
      <w:r>
        <w:rPr>
          <w:rFonts w:ascii="Calibri" w:hAnsi="Calibri" w:cs="Calibri"/>
          <w:color w:val="222222"/>
          <w:sz w:val="28"/>
          <w:szCs w:val="28"/>
          <w:lang w:val="uk-UA"/>
        </w:rPr>
        <w:t xml:space="preserve">  </w:t>
      </w:r>
      <w:r w:rsidRPr="00AE6879">
        <w:rPr>
          <w:b/>
          <w:color w:val="222222"/>
          <w:sz w:val="28"/>
          <w:szCs w:val="28"/>
          <w:lang w:val="uk-UA"/>
        </w:rPr>
        <w:t xml:space="preserve">Директор </w:t>
      </w:r>
    </w:p>
    <w:p w:rsidR="00FA57BA" w:rsidRPr="00AE6879" w:rsidRDefault="00AE6879" w:rsidP="00DC6837">
      <w:pPr>
        <w:shd w:val="clear" w:color="auto" w:fill="FFFFFF"/>
        <w:spacing w:line="250" w:lineRule="atLeast"/>
        <w:rPr>
          <w:b/>
          <w:color w:val="222222"/>
          <w:sz w:val="28"/>
          <w:szCs w:val="28"/>
          <w:lang w:val="uk-UA"/>
        </w:rPr>
      </w:pPr>
      <w:r>
        <w:rPr>
          <w:b/>
          <w:color w:val="222222"/>
          <w:sz w:val="28"/>
          <w:szCs w:val="28"/>
          <w:lang w:val="uk-UA"/>
        </w:rPr>
        <w:t xml:space="preserve">  </w:t>
      </w:r>
      <w:r w:rsidR="00FA57BA" w:rsidRPr="00AE6879">
        <w:rPr>
          <w:b/>
          <w:color w:val="222222"/>
          <w:sz w:val="28"/>
          <w:szCs w:val="28"/>
          <w:lang w:val="uk-UA"/>
        </w:rPr>
        <w:t xml:space="preserve">КП СКЕП «Сількомсервіс»                   </w:t>
      </w:r>
      <w:r>
        <w:rPr>
          <w:b/>
          <w:color w:val="222222"/>
          <w:sz w:val="28"/>
          <w:szCs w:val="28"/>
          <w:lang w:val="uk-UA"/>
        </w:rPr>
        <w:t xml:space="preserve">            </w:t>
      </w:r>
      <w:r w:rsidR="00FA57BA" w:rsidRPr="00AE6879">
        <w:rPr>
          <w:b/>
          <w:color w:val="222222"/>
          <w:sz w:val="28"/>
          <w:szCs w:val="28"/>
          <w:lang w:val="uk-UA"/>
        </w:rPr>
        <w:t xml:space="preserve"> </w:t>
      </w:r>
      <w:r>
        <w:rPr>
          <w:b/>
          <w:color w:val="222222"/>
          <w:sz w:val="28"/>
          <w:szCs w:val="28"/>
          <w:lang w:val="uk-UA"/>
        </w:rPr>
        <w:t xml:space="preserve">             </w:t>
      </w:r>
      <w:r w:rsidR="00FA57BA" w:rsidRPr="00AE6879">
        <w:rPr>
          <w:b/>
          <w:color w:val="222222"/>
          <w:sz w:val="28"/>
          <w:szCs w:val="28"/>
          <w:lang w:val="uk-UA"/>
        </w:rPr>
        <w:t xml:space="preserve"> Ігор ЛУЦЕНКО</w:t>
      </w:r>
    </w:p>
    <w:sectPr w:rsidR="00FA57BA" w:rsidRPr="00AE6879" w:rsidSect="00E15EA3">
      <w:pgSz w:w="11906" w:h="16838"/>
      <w:pgMar w:top="720" w:right="1133" w:bottom="720" w:left="1276"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C0" w:rsidRDefault="00BA2EC0" w:rsidP="00126AC6">
      <w:r>
        <w:separator/>
      </w:r>
    </w:p>
  </w:endnote>
  <w:endnote w:type="continuationSeparator" w:id="0">
    <w:p w:rsidR="00BA2EC0" w:rsidRDefault="00BA2EC0" w:rsidP="0012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C0" w:rsidRDefault="00BA2EC0" w:rsidP="00126AC6">
      <w:r>
        <w:separator/>
      </w:r>
    </w:p>
  </w:footnote>
  <w:footnote w:type="continuationSeparator" w:id="0">
    <w:p w:rsidR="00BA2EC0" w:rsidRDefault="00BA2EC0" w:rsidP="00126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548"/>
    <w:multiLevelType w:val="hybridMultilevel"/>
    <w:tmpl w:val="BCDC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2186E"/>
    <w:multiLevelType w:val="hybridMultilevel"/>
    <w:tmpl w:val="ED30DB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C3646D0"/>
    <w:multiLevelType w:val="hybridMultilevel"/>
    <w:tmpl w:val="C30A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DF3408"/>
    <w:multiLevelType w:val="hybridMultilevel"/>
    <w:tmpl w:val="B28E918E"/>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4">
    <w:nsid w:val="710F0F99"/>
    <w:multiLevelType w:val="hybridMultilevel"/>
    <w:tmpl w:val="342A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A2"/>
    <w:rsid w:val="000056E5"/>
    <w:rsid w:val="0002748A"/>
    <w:rsid w:val="00065763"/>
    <w:rsid w:val="000861B1"/>
    <w:rsid w:val="0008726E"/>
    <w:rsid w:val="000E0CBE"/>
    <w:rsid w:val="00104A43"/>
    <w:rsid w:val="00126AC6"/>
    <w:rsid w:val="00141A69"/>
    <w:rsid w:val="00142C89"/>
    <w:rsid w:val="0016738E"/>
    <w:rsid w:val="001756E4"/>
    <w:rsid w:val="00177DB6"/>
    <w:rsid w:val="0018157C"/>
    <w:rsid w:val="00186F6D"/>
    <w:rsid w:val="00191E1F"/>
    <w:rsid w:val="001A75FB"/>
    <w:rsid w:val="001E79DC"/>
    <w:rsid w:val="001F5A5E"/>
    <w:rsid w:val="00210026"/>
    <w:rsid w:val="002103FA"/>
    <w:rsid w:val="00225C79"/>
    <w:rsid w:val="00247952"/>
    <w:rsid w:val="00267272"/>
    <w:rsid w:val="002733A4"/>
    <w:rsid w:val="002970B5"/>
    <w:rsid w:val="002C3599"/>
    <w:rsid w:val="002D6363"/>
    <w:rsid w:val="00347F64"/>
    <w:rsid w:val="003600C6"/>
    <w:rsid w:val="003719EB"/>
    <w:rsid w:val="00377F0F"/>
    <w:rsid w:val="003A7A3D"/>
    <w:rsid w:val="003B036D"/>
    <w:rsid w:val="003D5AA2"/>
    <w:rsid w:val="00422796"/>
    <w:rsid w:val="00435E94"/>
    <w:rsid w:val="00436618"/>
    <w:rsid w:val="004C2A9D"/>
    <w:rsid w:val="004E3DEE"/>
    <w:rsid w:val="00530ADA"/>
    <w:rsid w:val="00540340"/>
    <w:rsid w:val="00575D15"/>
    <w:rsid w:val="005819D9"/>
    <w:rsid w:val="00594F24"/>
    <w:rsid w:val="005A2348"/>
    <w:rsid w:val="005A54C0"/>
    <w:rsid w:val="005B27D7"/>
    <w:rsid w:val="005E0B3F"/>
    <w:rsid w:val="005F4024"/>
    <w:rsid w:val="0060669A"/>
    <w:rsid w:val="006230CD"/>
    <w:rsid w:val="00624E04"/>
    <w:rsid w:val="00675817"/>
    <w:rsid w:val="00693519"/>
    <w:rsid w:val="006B076B"/>
    <w:rsid w:val="006C19D6"/>
    <w:rsid w:val="006D0901"/>
    <w:rsid w:val="006D5814"/>
    <w:rsid w:val="00710C24"/>
    <w:rsid w:val="0071693E"/>
    <w:rsid w:val="007360DB"/>
    <w:rsid w:val="00770B7B"/>
    <w:rsid w:val="0077434D"/>
    <w:rsid w:val="007766C1"/>
    <w:rsid w:val="00785F45"/>
    <w:rsid w:val="007B5F22"/>
    <w:rsid w:val="007C56A6"/>
    <w:rsid w:val="00802161"/>
    <w:rsid w:val="00812382"/>
    <w:rsid w:val="008336BB"/>
    <w:rsid w:val="00870E6D"/>
    <w:rsid w:val="00876ED5"/>
    <w:rsid w:val="00883652"/>
    <w:rsid w:val="00895DAB"/>
    <w:rsid w:val="008A6E07"/>
    <w:rsid w:val="008A79B6"/>
    <w:rsid w:val="008B6205"/>
    <w:rsid w:val="008F7825"/>
    <w:rsid w:val="00905CDB"/>
    <w:rsid w:val="0092365F"/>
    <w:rsid w:val="00925DDD"/>
    <w:rsid w:val="00951300"/>
    <w:rsid w:val="009814F1"/>
    <w:rsid w:val="009B2EA7"/>
    <w:rsid w:val="009B387C"/>
    <w:rsid w:val="009D58AA"/>
    <w:rsid w:val="00A06B9D"/>
    <w:rsid w:val="00A32DC2"/>
    <w:rsid w:val="00A36CCB"/>
    <w:rsid w:val="00A62EC4"/>
    <w:rsid w:val="00A83D1D"/>
    <w:rsid w:val="00A85F02"/>
    <w:rsid w:val="00AC5964"/>
    <w:rsid w:val="00AE6879"/>
    <w:rsid w:val="00B06F10"/>
    <w:rsid w:val="00B1168C"/>
    <w:rsid w:val="00B8180B"/>
    <w:rsid w:val="00B852A1"/>
    <w:rsid w:val="00B965ED"/>
    <w:rsid w:val="00BA2EC0"/>
    <w:rsid w:val="00BB5B88"/>
    <w:rsid w:val="00BB6259"/>
    <w:rsid w:val="00C817D2"/>
    <w:rsid w:val="00D409D5"/>
    <w:rsid w:val="00D42966"/>
    <w:rsid w:val="00DC42E4"/>
    <w:rsid w:val="00DC6837"/>
    <w:rsid w:val="00E15EA3"/>
    <w:rsid w:val="00E300B6"/>
    <w:rsid w:val="00E34B3C"/>
    <w:rsid w:val="00E643AF"/>
    <w:rsid w:val="00E82879"/>
    <w:rsid w:val="00E9109D"/>
    <w:rsid w:val="00EB37E2"/>
    <w:rsid w:val="00F009D1"/>
    <w:rsid w:val="00F45BB1"/>
    <w:rsid w:val="00F775AD"/>
    <w:rsid w:val="00FA57BA"/>
    <w:rsid w:val="00FB08BC"/>
    <w:rsid w:val="00FB3721"/>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901"/>
    <w:pPr>
      <w:ind w:left="720"/>
      <w:contextualSpacing/>
    </w:pPr>
  </w:style>
  <w:style w:type="paragraph" w:styleId="a4">
    <w:name w:val="Balloon Text"/>
    <w:basedOn w:val="a"/>
    <w:link w:val="a5"/>
    <w:uiPriority w:val="99"/>
    <w:semiHidden/>
    <w:unhideWhenUsed/>
    <w:rsid w:val="000861B1"/>
    <w:rPr>
      <w:rFonts w:ascii="Segoe UI" w:hAnsi="Segoe UI" w:cs="Segoe UI"/>
      <w:sz w:val="18"/>
      <w:szCs w:val="18"/>
    </w:rPr>
  </w:style>
  <w:style w:type="character" w:customStyle="1" w:styleId="a5">
    <w:name w:val="Текст выноски Знак"/>
    <w:basedOn w:val="a0"/>
    <w:link w:val="a4"/>
    <w:uiPriority w:val="99"/>
    <w:semiHidden/>
    <w:rsid w:val="000861B1"/>
    <w:rPr>
      <w:rFonts w:ascii="Segoe UI" w:eastAsia="Times New Roman" w:hAnsi="Segoe UI" w:cs="Segoe UI"/>
      <w:sz w:val="18"/>
      <w:szCs w:val="18"/>
      <w:lang w:eastAsia="ru-RU"/>
    </w:rPr>
  </w:style>
  <w:style w:type="paragraph" w:styleId="a6">
    <w:name w:val="header"/>
    <w:basedOn w:val="a"/>
    <w:link w:val="a7"/>
    <w:uiPriority w:val="99"/>
    <w:unhideWhenUsed/>
    <w:rsid w:val="00126AC6"/>
    <w:pPr>
      <w:tabs>
        <w:tab w:val="center" w:pos="4677"/>
        <w:tab w:val="right" w:pos="9355"/>
      </w:tabs>
    </w:pPr>
  </w:style>
  <w:style w:type="character" w:customStyle="1" w:styleId="a7">
    <w:name w:val="Верхний колонтитул Знак"/>
    <w:basedOn w:val="a0"/>
    <w:link w:val="a6"/>
    <w:uiPriority w:val="99"/>
    <w:rsid w:val="00126A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26AC6"/>
    <w:pPr>
      <w:tabs>
        <w:tab w:val="center" w:pos="4677"/>
        <w:tab w:val="right" w:pos="9355"/>
      </w:tabs>
    </w:pPr>
  </w:style>
  <w:style w:type="character" w:customStyle="1" w:styleId="a9">
    <w:name w:val="Нижний колонтитул Знак"/>
    <w:basedOn w:val="a0"/>
    <w:link w:val="a8"/>
    <w:uiPriority w:val="99"/>
    <w:rsid w:val="00126AC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901"/>
    <w:pPr>
      <w:ind w:left="720"/>
      <w:contextualSpacing/>
    </w:pPr>
  </w:style>
  <w:style w:type="paragraph" w:styleId="a4">
    <w:name w:val="Balloon Text"/>
    <w:basedOn w:val="a"/>
    <w:link w:val="a5"/>
    <w:uiPriority w:val="99"/>
    <w:semiHidden/>
    <w:unhideWhenUsed/>
    <w:rsid w:val="000861B1"/>
    <w:rPr>
      <w:rFonts w:ascii="Segoe UI" w:hAnsi="Segoe UI" w:cs="Segoe UI"/>
      <w:sz w:val="18"/>
      <w:szCs w:val="18"/>
    </w:rPr>
  </w:style>
  <w:style w:type="character" w:customStyle="1" w:styleId="a5">
    <w:name w:val="Текст выноски Знак"/>
    <w:basedOn w:val="a0"/>
    <w:link w:val="a4"/>
    <w:uiPriority w:val="99"/>
    <w:semiHidden/>
    <w:rsid w:val="000861B1"/>
    <w:rPr>
      <w:rFonts w:ascii="Segoe UI" w:eastAsia="Times New Roman" w:hAnsi="Segoe UI" w:cs="Segoe UI"/>
      <w:sz w:val="18"/>
      <w:szCs w:val="18"/>
      <w:lang w:eastAsia="ru-RU"/>
    </w:rPr>
  </w:style>
  <w:style w:type="paragraph" w:styleId="a6">
    <w:name w:val="header"/>
    <w:basedOn w:val="a"/>
    <w:link w:val="a7"/>
    <w:uiPriority w:val="99"/>
    <w:unhideWhenUsed/>
    <w:rsid w:val="00126AC6"/>
    <w:pPr>
      <w:tabs>
        <w:tab w:val="center" w:pos="4677"/>
        <w:tab w:val="right" w:pos="9355"/>
      </w:tabs>
    </w:pPr>
  </w:style>
  <w:style w:type="character" w:customStyle="1" w:styleId="a7">
    <w:name w:val="Верхний колонтитул Знак"/>
    <w:basedOn w:val="a0"/>
    <w:link w:val="a6"/>
    <w:uiPriority w:val="99"/>
    <w:rsid w:val="00126A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26AC6"/>
    <w:pPr>
      <w:tabs>
        <w:tab w:val="center" w:pos="4677"/>
        <w:tab w:val="right" w:pos="9355"/>
      </w:tabs>
    </w:pPr>
  </w:style>
  <w:style w:type="character" w:customStyle="1" w:styleId="a9">
    <w:name w:val="Нижний колонтитул Знак"/>
    <w:basedOn w:val="a0"/>
    <w:link w:val="a8"/>
    <w:uiPriority w:val="99"/>
    <w:rsid w:val="00126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3076</TotalTime>
  <Pages>3</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master</cp:lastModifiedBy>
  <cp:revision>94</cp:revision>
  <cp:lastPrinted>2022-12-15T07:51:00Z</cp:lastPrinted>
  <dcterms:created xsi:type="dcterms:W3CDTF">2021-11-07T13:01:00Z</dcterms:created>
  <dcterms:modified xsi:type="dcterms:W3CDTF">2022-12-19T12:49:00Z</dcterms:modified>
</cp:coreProperties>
</file>