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05D" w:rsidRPr="001D45F3" w:rsidRDefault="004F205D" w:rsidP="004F205D">
      <w:pPr>
        <w:tabs>
          <w:tab w:val="left" w:pos="3990"/>
          <w:tab w:val="left" w:pos="9072"/>
        </w:tabs>
        <w:jc w:val="center"/>
        <w:rPr>
          <w:color w:val="000000" w:themeColor="text1"/>
          <w:lang w:eastAsia="ru-RU"/>
        </w:rPr>
      </w:pPr>
      <w:r w:rsidRPr="001D45F3">
        <w:rPr>
          <w:noProof/>
          <w:color w:val="000000"/>
          <w:szCs w:val="22"/>
          <w:lang w:val="ru-RU" w:eastAsia="ru-RU"/>
        </w:rPr>
        <w:drawing>
          <wp:inline distT="0" distB="0" distL="0" distR="0" wp14:anchorId="63455F44" wp14:editId="77648D04">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rsidR="004F205D" w:rsidRDefault="004F205D" w:rsidP="00E10ABA">
      <w:pPr>
        <w:tabs>
          <w:tab w:val="left" w:pos="9072"/>
        </w:tabs>
        <w:spacing w:after="0" w:line="240" w:lineRule="auto"/>
        <w:jc w:val="center"/>
        <w:rPr>
          <w:b/>
          <w:color w:val="000000" w:themeColor="text1"/>
          <w:lang w:eastAsia="ru-RU"/>
        </w:rPr>
      </w:pPr>
      <w:r w:rsidRPr="001D45F3">
        <w:rPr>
          <w:b/>
          <w:caps/>
          <w:color w:val="000000" w:themeColor="text1"/>
          <w:lang w:val="ru-RU" w:eastAsia="ru-RU"/>
        </w:rPr>
        <w:t>Я</w:t>
      </w:r>
      <w:r w:rsidRPr="001D45F3">
        <w:rPr>
          <w:b/>
          <w:color w:val="000000" w:themeColor="text1"/>
          <w:lang w:eastAsia="ru-RU"/>
        </w:rPr>
        <w:t>КУШИНЕЦЬКА СІЛЬСЬКА РАДА</w:t>
      </w:r>
    </w:p>
    <w:p w:rsidR="005A421F" w:rsidRPr="001D45F3" w:rsidRDefault="005A421F" w:rsidP="00E10ABA">
      <w:pPr>
        <w:tabs>
          <w:tab w:val="left" w:pos="9072"/>
        </w:tabs>
        <w:spacing w:after="0" w:line="240" w:lineRule="auto"/>
        <w:jc w:val="center"/>
        <w:rPr>
          <w:b/>
          <w:color w:val="000000" w:themeColor="text1"/>
          <w:lang w:eastAsia="ru-RU"/>
        </w:rPr>
      </w:pPr>
      <w:bookmarkStart w:id="0" w:name="_GoBack"/>
      <w:bookmarkEnd w:id="0"/>
    </w:p>
    <w:p w:rsidR="004F205D" w:rsidRPr="001D45F3" w:rsidRDefault="004F205D" w:rsidP="00E10ABA">
      <w:pPr>
        <w:tabs>
          <w:tab w:val="left" w:pos="9072"/>
        </w:tabs>
        <w:spacing w:after="0" w:line="240" w:lineRule="auto"/>
        <w:jc w:val="center"/>
        <w:rPr>
          <w:b/>
          <w:bCs/>
          <w:color w:val="000000" w:themeColor="text1"/>
          <w:lang w:eastAsia="ru-RU"/>
        </w:rPr>
      </w:pPr>
      <w:r w:rsidRPr="001D45F3">
        <w:rPr>
          <w:b/>
          <w:bCs/>
          <w:color w:val="000000" w:themeColor="text1"/>
          <w:lang w:eastAsia="ru-RU"/>
        </w:rPr>
        <w:t>РІШЕННЯ</w:t>
      </w:r>
    </w:p>
    <w:p w:rsidR="004F205D" w:rsidRDefault="00A646DB" w:rsidP="00E10ABA">
      <w:pPr>
        <w:tabs>
          <w:tab w:val="left" w:pos="9072"/>
        </w:tabs>
        <w:spacing w:after="0" w:line="240" w:lineRule="auto"/>
        <w:jc w:val="center"/>
        <w:rPr>
          <w:b/>
          <w:bCs/>
          <w:color w:val="000000" w:themeColor="text1"/>
          <w:lang w:eastAsia="ru-RU"/>
        </w:rPr>
      </w:pPr>
      <w:r>
        <w:rPr>
          <w:b/>
          <w:bCs/>
          <w:color w:val="000000" w:themeColor="text1"/>
          <w:lang w:eastAsia="ru-RU"/>
        </w:rPr>
        <w:t>41</w:t>
      </w:r>
      <w:r w:rsidR="004F205D">
        <w:rPr>
          <w:b/>
          <w:bCs/>
          <w:color w:val="000000" w:themeColor="text1"/>
          <w:lang w:eastAsia="ru-RU"/>
        </w:rPr>
        <w:t xml:space="preserve"> </w:t>
      </w:r>
      <w:r w:rsidR="004F205D" w:rsidRPr="001D45F3">
        <w:rPr>
          <w:b/>
          <w:bCs/>
          <w:color w:val="000000" w:themeColor="text1"/>
          <w:lang w:eastAsia="ru-RU"/>
        </w:rPr>
        <w:t xml:space="preserve"> сесія </w:t>
      </w:r>
      <w:r w:rsidR="004F205D">
        <w:rPr>
          <w:b/>
          <w:bCs/>
          <w:color w:val="000000" w:themeColor="text1"/>
          <w:lang w:eastAsia="ru-RU"/>
        </w:rPr>
        <w:t xml:space="preserve"> </w:t>
      </w:r>
      <w:r>
        <w:rPr>
          <w:b/>
          <w:bCs/>
          <w:color w:val="000000" w:themeColor="text1"/>
          <w:lang w:eastAsia="ru-RU"/>
        </w:rPr>
        <w:t>8</w:t>
      </w:r>
      <w:r w:rsidR="004F205D" w:rsidRPr="001D45F3">
        <w:rPr>
          <w:b/>
          <w:bCs/>
          <w:color w:val="000000" w:themeColor="text1"/>
          <w:lang w:eastAsia="ru-RU"/>
        </w:rPr>
        <w:t xml:space="preserve"> скликання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F205D" w:rsidRPr="001D45F3" w:rsidTr="00750237">
        <w:tc>
          <w:tcPr>
            <w:tcW w:w="3190" w:type="dxa"/>
          </w:tcPr>
          <w:p w:rsidR="004F205D" w:rsidRPr="001D45F3" w:rsidRDefault="004F205D" w:rsidP="00750237">
            <w:pPr>
              <w:tabs>
                <w:tab w:val="left" w:pos="3990"/>
                <w:tab w:val="left" w:pos="9072"/>
              </w:tabs>
              <w:spacing w:line="360" w:lineRule="auto"/>
              <w:jc w:val="both"/>
              <w:rPr>
                <w:color w:val="000000" w:themeColor="text1"/>
              </w:rPr>
            </w:pPr>
            <w:r>
              <w:rPr>
                <w:color w:val="000000" w:themeColor="text1"/>
              </w:rPr>
              <w:t xml:space="preserve">30 </w:t>
            </w:r>
            <w:proofErr w:type="spellStart"/>
            <w:r>
              <w:rPr>
                <w:color w:val="000000" w:themeColor="text1"/>
              </w:rPr>
              <w:t>серпня</w:t>
            </w:r>
            <w:proofErr w:type="spellEnd"/>
            <w:r>
              <w:rPr>
                <w:color w:val="000000" w:themeColor="text1"/>
              </w:rPr>
              <w:t xml:space="preserve"> </w:t>
            </w:r>
            <w:r w:rsidRPr="001D45F3">
              <w:rPr>
                <w:color w:val="000000" w:themeColor="text1"/>
              </w:rPr>
              <w:t>202</w:t>
            </w:r>
            <w:r>
              <w:rPr>
                <w:color w:val="000000" w:themeColor="text1"/>
              </w:rPr>
              <w:t>4</w:t>
            </w:r>
            <w:r w:rsidR="005207F6">
              <w:rPr>
                <w:color w:val="000000" w:themeColor="text1"/>
              </w:rPr>
              <w:t>р.</w:t>
            </w:r>
          </w:p>
        </w:tc>
        <w:tc>
          <w:tcPr>
            <w:tcW w:w="3190" w:type="dxa"/>
          </w:tcPr>
          <w:p w:rsidR="004F205D" w:rsidRPr="001D45F3" w:rsidRDefault="004F205D" w:rsidP="00750237">
            <w:pPr>
              <w:tabs>
                <w:tab w:val="left" w:pos="3990"/>
                <w:tab w:val="left" w:pos="9072"/>
              </w:tabs>
              <w:spacing w:line="360" w:lineRule="auto"/>
              <w:jc w:val="center"/>
              <w:rPr>
                <w:color w:val="000000" w:themeColor="text1"/>
              </w:rPr>
            </w:pPr>
          </w:p>
        </w:tc>
        <w:tc>
          <w:tcPr>
            <w:tcW w:w="3191" w:type="dxa"/>
          </w:tcPr>
          <w:p w:rsidR="004F205D" w:rsidRPr="001D45F3" w:rsidRDefault="004F205D" w:rsidP="004F205D">
            <w:pPr>
              <w:tabs>
                <w:tab w:val="left" w:pos="3990"/>
                <w:tab w:val="left" w:pos="9072"/>
              </w:tabs>
              <w:spacing w:line="360" w:lineRule="auto"/>
              <w:jc w:val="center"/>
              <w:rPr>
                <w:color w:val="000000" w:themeColor="text1"/>
              </w:rPr>
            </w:pPr>
            <w:r w:rsidRPr="001D45F3">
              <w:rPr>
                <w:color w:val="000000" w:themeColor="text1"/>
              </w:rPr>
              <w:t>№</w:t>
            </w:r>
          </w:p>
        </w:tc>
      </w:tr>
    </w:tbl>
    <w:p w:rsidR="004F205D" w:rsidRDefault="004F205D" w:rsidP="004F205D">
      <w:pPr>
        <w:spacing w:after="0" w:line="240" w:lineRule="auto"/>
        <w:jc w:val="both"/>
        <w:rPr>
          <w:b/>
        </w:rPr>
      </w:pPr>
    </w:p>
    <w:p w:rsidR="00E10ABA" w:rsidRDefault="004F205D" w:rsidP="004F205D">
      <w:pPr>
        <w:spacing w:after="0" w:line="240" w:lineRule="auto"/>
        <w:ind w:right="1814"/>
        <w:jc w:val="both"/>
        <w:rPr>
          <w:b/>
        </w:rPr>
      </w:pPr>
      <w:r>
        <w:rPr>
          <w:b/>
        </w:rPr>
        <w:t xml:space="preserve">Про затвердження Комплексної програми </w:t>
      </w:r>
    </w:p>
    <w:p w:rsidR="00E10ABA" w:rsidRDefault="00E10ABA" w:rsidP="004F205D">
      <w:pPr>
        <w:spacing w:after="0" w:line="240" w:lineRule="auto"/>
        <w:ind w:right="1814"/>
        <w:jc w:val="both"/>
        <w:rPr>
          <w:b/>
        </w:rPr>
      </w:pPr>
      <w:r>
        <w:rPr>
          <w:b/>
        </w:rPr>
        <w:t>п</w:t>
      </w:r>
      <w:r w:rsidR="004F205D">
        <w:rPr>
          <w:b/>
        </w:rPr>
        <w:t>ідтримки</w:t>
      </w:r>
      <w:r>
        <w:rPr>
          <w:b/>
        </w:rPr>
        <w:t xml:space="preserve"> </w:t>
      </w:r>
      <w:r w:rsidR="004F205D">
        <w:rPr>
          <w:b/>
        </w:rPr>
        <w:t xml:space="preserve">ветеранів війни, членів їх сімей, </w:t>
      </w:r>
    </w:p>
    <w:p w:rsidR="00E10ABA" w:rsidRDefault="004F205D" w:rsidP="004F205D">
      <w:pPr>
        <w:spacing w:after="0" w:line="240" w:lineRule="auto"/>
        <w:ind w:right="1814"/>
        <w:jc w:val="both"/>
        <w:rPr>
          <w:b/>
        </w:rPr>
      </w:pPr>
      <w:r>
        <w:rPr>
          <w:b/>
        </w:rPr>
        <w:t>членів сімей загиблих (померлих</w:t>
      </w:r>
      <w:r w:rsidR="00E112D4">
        <w:rPr>
          <w:b/>
        </w:rPr>
        <w:t>)</w:t>
      </w:r>
      <w:r>
        <w:rPr>
          <w:b/>
        </w:rPr>
        <w:t xml:space="preserve"> ветеранів </w:t>
      </w:r>
    </w:p>
    <w:p w:rsidR="00E10ABA" w:rsidRDefault="004F205D" w:rsidP="004F205D">
      <w:pPr>
        <w:spacing w:after="0" w:line="240" w:lineRule="auto"/>
        <w:ind w:right="1814"/>
        <w:jc w:val="both"/>
        <w:rPr>
          <w:b/>
        </w:rPr>
      </w:pPr>
      <w:r>
        <w:rPr>
          <w:b/>
        </w:rPr>
        <w:t>війни,</w:t>
      </w:r>
      <w:r w:rsidR="00E10ABA">
        <w:rPr>
          <w:b/>
        </w:rPr>
        <w:t xml:space="preserve"> Захисників і Захисниць України та </w:t>
      </w:r>
    </w:p>
    <w:p w:rsidR="00E10ABA" w:rsidRDefault="00E10ABA" w:rsidP="004F205D">
      <w:pPr>
        <w:spacing w:after="0" w:line="240" w:lineRule="auto"/>
        <w:ind w:right="1814"/>
        <w:jc w:val="both"/>
        <w:rPr>
          <w:b/>
        </w:rPr>
      </w:pPr>
      <w:r>
        <w:rPr>
          <w:b/>
        </w:rPr>
        <w:t xml:space="preserve">членів їх сімей </w:t>
      </w:r>
      <w:proofErr w:type="spellStart"/>
      <w:r w:rsidR="004F205D">
        <w:rPr>
          <w:b/>
        </w:rPr>
        <w:t>Якушинецької</w:t>
      </w:r>
      <w:proofErr w:type="spellEnd"/>
      <w:r w:rsidR="004F205D">
        <w:rPr>
          <w:b/>
        </w:rPr>
        <w:t xml:space="preserve"> </w:t>
      </w:r>
    </w:p>
    <w:p w:rsidR="004F205D" w:rsidRDefault="004F205D" w:rsidP="004F205D">
      <w:pPr>
        <w:spacing w:after="0" w:line="240" w:lineRule="auto"/>
        <w:ind w:right="1814"/>
        <w:jc w:val="both"/>
        <w:rPr>
          <w:b/>
        </w:rPr>
      </w:pPr>
      <w:r>
        <w:rPr>
          <w:b/>
        </w:rPr>
        <w:t>громади на 2024-2027 роки</w:t>
      </w:r>
    </w:p>
    <w:p w:rsidR="004F205D" w:rsidRDefault="004F205D" w:rsidP="004F205D">
      <w:pPr>
        <w:spacing w:after="0" w:line="240" w:lineRule="auto"/>
        <w:ind w:right="1814"/>
        <w:rPr>
          <w:b/>
        </w:rPr>
      </w:pPr>
    </w:p>
    <w:p w:rsidR="004F205D" w:rsidRDefault="004F205D" w:rsidP="004F205D">
      <w:pPr>
        <w:spacing w:line="232" w:lineRule="auto"/>
        <w:ind w:firstLine="567"/>
        <w:jc w:val="both"/>
        <w:rPr>
          <w:color w:val="000000"/>
        </w:rPr>
      </w:pPr>
      <w:r>
        <w:t xml:space="preserve">З метою належної реалізації ветеранської політики на території  </w:t>
      </w:r>
      <w:proofErr w:type="spellStart"/>
      <w:r>
        <w:t>Якушинецької</w:t>
      </w:r>
      <w:proofErr w:type="spellEnd"/>
      <w:r>
        <w:t xml:space="preserve"> громади через сприяння інтеграції та поглиблення соціальної підтримки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w:t>
      </w:r>
      <w:proofErr w:type="spellStart"/>
      <w:r>
        <w:rPr>
          <w:lang w:eastAsia="uk-UA"/>
        </w:rPr>
        <w:t>т.ч</w:t>
      </w:r>
      <w:proofErr w:type="spellEnd"/>
      <w:r>
        <w:rPr>
          <w:lang w:eastAsia="uk-UA"/>
        </w:rPr>
        <w:t xml:space="preserve">.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демобілізованих осіб,</w:t>
      </w:r>
      <w:r>
        <w:t xml:space="preserve">  шляхом поєднання зусиль органів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створення й підтримки розвитку функціонального ветеранського простору, отримання послуг у сфері охорони здоров’я,  освіти і культури, сприяння працевлаштуванню та бізнес-ініціативам, популяризація позитивного образу ветерана у мешканців </w:t>
      </w:r>
      <w:proofErr w:type="spellStart"/>
      <w:r>
        <w:t>Якушинецької</w:t>
      </w:r>
      <w:proofErr w:type="spellEnd"/>
      <w:r>
        <w:t xml:space="preserve"> громади, керуючись статтею 26 Закону України «Про місцеве самоврядування в Україні», Бюджетним кодексом України, сільська рада</w:t>
      </w:r>
    </w:p>
    <w:p w:rsidR="004F205D" w:rsidRDefault="004F205D" w:rsidP="004F205D">
      <w:pPr>
        <w:jc w:val="center"/>
        <w:rPr>
          <w:rStyle w:val="a3"/>
        </w:rPr>
      </w:pPr>
      <w:r>
        <w:rPr>
          <w:rStyle w:val="a3"/>
        </w:rPr>
        <w:t>ВИРІШИЛА:</w:t>
      </w:r>
    </w:p>
    <w:p w:rsidR="004F205D" w:rsidRDefault="004F205D" w:rsidP="00FA0EC4">
      <w:pPr>
        <w:widowControl w:val="0"/>
        <w:numPr>
          <w:ilvl w:val="0"/>
          <w:numId w:val="1"/>
        </w:numPr>
        <w:tabs>
          <w:tab w:val="left" w:pos="567"/>
          <w:tab w:val="left" w:pos="851"/>
        </w:tabs>
        <w:autoSpaceDE w:val="0"/>
        <w:autoSpaceDN w:val="0"/>
        <w:adjustRightInd w:val="0"/>
        <w:spacing w:after="0" w:line="240" w:lineRule="auto"/>
        <w:ind w:left="0" w:firstLine="567"/>
        <w:jc w:val="both"/>
      </w:pPr>
      <w:r w:rsidRPr="001D52CF">
        <w:t xml:space="preserve">Затвердити </w:t>
      </w:r>
      <w:r w:rsidR="00FA0EC4">
        <w:t xml:space="preserve">Комплексну програму підтримки ветеранів війни, членів їх сімей, членів сімей загиблих (померлих) ветеранів війни, Захисників і Захисниць України та членів їх сімей </w:t>
      </w:r>
      <w:proofErr w:type="spellStart"/>
      <w:r w:rsidR="00FA0EC4">
        <w:t>Якушинецької</w:t>
      </w:r>
      <w:proofErr w:type="spellEnd"/>
      <w:r w:rsidR="00FA0EC4">
        <w:t xml:space="preserve"> громади на 2024-2027 роки </w:t>
      </w:r>
      <w:r w:rsidR="00570E83">
        <w:t xml:space="preserve">з додатками </w:t>
      </w:r>
      <w:r w:rsidRPr="001D52CF">
        <w:t>/додається/.</w:t>
      </w:r>
    </w:p>
    <w:p w:rsidR="009F611F" w:rsidRPr="00C66D58" w:rsidRDefault="009F611F" w:rsidP="00FA0EC4">
      <w:pPr>
        <w:widowControl w:val="0"/>
        <w:numPr>
          <w:ilvl w:val="0"/>
          <w:numId w:val="1"/>
        </w:numPr>
        <w:tabs>
          <w:tab w:val="left" w:pos="720"/>
          <w:tab w:val="num" w:pos="900"/>
        </w:tabs>
        <w:autoSpaceDE w:val="0"/>
        <w:autoSpaceDN w:val="0"/>
        <w:adjustRightInd w:val="0"/>
        <w:spacing w:after="0" w:line="240" w:lineRule="auto"/>
        <w:ind w:left="0" w:firstLine="360"/>
        <w:jc w:val="both"/>
      </w:pPr>
      <w:r>
        <w:lastRenderedPageBreak/>
        <w:t>Затвердити Порядок використання коштів</w:t>
      </w:r>
      <w:r w:rsidRPr="00376F99">
        <w:rPr>
          <w:b/>
          <w:bCs/>
          <w:sz w:val="24"/>
          <w:szCs w:val="24"/>
          <w:lang w:eastAsia="ru-RU"/>
        </w:rPr>
        <w:t xml:space="preserve"> </w:t>
      </w:r>
      <w:r w:rsidRPr="00376F99">
        <w:rPr>
          <w:bCs/>
          <w:lang w:eastAsia="ru-RU"/>
        </w:rPr>
        <w:t xml:space="preserve">бюджету </w:t>
      </w:r>
      <w:proofErr w:type="spellStart"/>
      <w:r w:rsidRPr="00376F99">
        <w:rPr>
          <w:bCs/>
          <w:lang w:eastAsia="ru-RU"/>
        </w:rPr>
        <w:t>Якушинецької</w:t>
      </w:r>
      <w:proofErr w:type="spellEnd"/>
      <w:r w:rsidRPr="00376F99">
        <w:rPr>
          <w:bCs/>
          <w:lang w:eastAsia="ru-RU"/>
        </w:rPr>
        <w:t xml:space="preserve"> </w:t>
      </w:r>
      <w:r>
        <w:rPr>
          <w:bCs/>
          <w:lang w:eastAsia="ru-RU"/>
        </w:rPr>
        <w:t>сільської територіальної громади</w:t>
      </w:r>
      <w:r w:rsidRPr="00376F99">
        <w:rPr>
          <w:bCs/>
          <w:lang w:eastAsia="ru-RU"/>
        </w:rPr>
        <w:t xml:space="preserve">, передбачених на виконання заходів </w:t>
      </w:r>
      <w:r w:rsidRPr="001D52CF">
        <w:t>Комплексн</w:t>
      </w:r>
      <w:r>
        <w:t>ої</w:t>
      </w:r>
      <w:r w:rsidRPr="001D52CF">
        <w:t xml:space="preserve"> програми підтримки </w:t>
      </w:r>
      <w:r w:rsidR="00FA0EC4">
        <w:t xml:space="preserve">ветеранів війни, членів їх сімей, членів сімей загиблих (померлих) ветеранів війни, Захисників і Захисниць України та членів їх сімей </w:t>
      </w:r>
      <w:proofErr w:type="spellStart"/>
      <w:r w:rsidR="00FA0EC4">
        <w:t>Якушинецької</w:t>
      </w:r>
      <w:proofErr w:type="spellEnd"/>
      <w:r w:rsidR="00FA0EC4">
        <w:t xml:space="preserve"> громади на 2024-2027 роки з додатками</w:t>
      </w:r>
      <w:r w:rsidR="00FA0EC4" w:rsidRPr="00C66D58">
        <w:t xml:space="preserve"> </w:t>
      </w:r>
      <w:r w:rsidR="00FA0EC4">
        <w:t xml:space="preserve"> </w:t>
      </w:r>
      <w:r w:rsidRPr="00C66D58">
        <w:t>/додається/</w:t>
      </w:r>
      <w:r>
        <w:rPr>
          <w:bCs/>
          <w:lang w:eastAsia="ru-RU"/>
        </w:rPr>
        <w:t>.</w:t>
      </w:r>
      <w:r>
        <w:t xml:space="preserve"> </w:t>
      </w:r>
    </w:p>
    <w:p w:rsidR="004F205D" w:rsidRPr="00C66D58" w:rsidRDefault="004F205D" w:rsidP="00FA0EC4">
      <w:pPr>
        <w:numPr>
          <w:ilvl w:val="0"/>
          <w:numId w:val="1"/>
        </w:numPr>
        <w:tabs>
          <w:tab w:val="left" w:pos="709"/>
          <w:tab w:val="left" w:pos="1080"/>
        </w:tabs>
        <w:spacing w:after="0" w:line="240" w:lineRule="auto"/>
        <w:ind w:left="0" w:firstLine="360"/>
        <w:jc w:val="both"/>
        <w:rPr>
          <w:bCs/>
        </w:rPr>
      </w:pPr>
      <w:r w:rsidRPr="00C66D58">
        <w:t xml:space="preserve">Фінансування заходів Програми здійснювати в межах асигнувань, </w:t>
      </w:r>
      <w:r w:rsidR="00C0457E">
        <w:t xml:space="preserve">щорічно </w:t>
      </w:r>
      <w:r w:rsidRPr="00C66D58">
        <w:t xml:space="preserve">передбачених у бюджеті </w:t>
      </w:r>
      <w:r>
        <w:t>територіальної громади</w:t>
      </w:r>
      <w:r w:rsidR="009F611F">
        <w:t xml:space="preserve"> на 2024-2027 роки.</w:t>
      </w:r>
      <w:r w:rsidRPr="00C66D58">
        <w:t xml:space="preserve"> </w:t>
      </w:r>
    </w:p>
    <w:p w:rsidR="004F205D" w:rsidRPr="00C0457E" w:rsidRDefault="00C0457E" w:rsidP="00FA0EC4">
      <w:pPr>
        <w:spacing w:after="0" w:line="240" w:lineRule="auto"/>
        <w:jc w:val="both"/>
      </w:pPr>
      <w:r>
        <w:t xml:space="preserve">     </w:t>
      </w:r>
      <w:r w:rsidR="009F611F">
        <w:t>4</w:t>
      </w:r>
      <w:r>
        <w:t>.</w:t>
      </w:r>
      <w:r w:rsidR="004F205D">
        <w:t xml:space="preserve"> </w:t>
      </w:r>
      <w:r w:rsidR="004F205D" w:rsidRPr="00376F99">
        <w:t xml:space="preserve">Контроль за виконанням цього рішення покласти </w:t>
      </w:r>
      <w:r w:rsidR="004F205D">
        <w:t>на постійн</w:t>
      </w:r>
      <w:r>
        <w:t>у</w:t>
      </w:r>
      <w:r w:rsidR="004F205D">
        <w:t xml:space="preserve"> комісі</w:t>
      </w:r>
      <w:r>
        <w:t>ю</w:t>
      </w:r>
      <w:r w:rsidR="004F205D" w:rsidRPr="00376F99">
        <w:t xml:space="preserve"> сільської ради </w:t>
      </w:r>
      <w:r>
        <w:t xml:space="preserve">з питань освіти, культури, охорони здоров’я, молоді, фізичної культури, спорту та соціального захисту населення </w:t>
      </w:r>
      <w:r w:rsidRPr="00986E9A">
        <w:t xml:space="preserve"> </w:t>
      </w:r>
      <w:proofErr w:type="spellStart"/>
      <w:r>
        <w:t>Якушинецької</w:t>
      </w:r>
      <w:proofErr w:type="spellEnd"/>
      <w:r>
        <w:t xml:space="preserve"> сільської ради Бровченко Л.).</w:t>
      </w:r>
    </w:p>
    <w:p w:rsidR="00C0457E" w:rsidRDefault="00C0457E" w:rsidP="00C0457E">
      <w:pPr>
        <w:tabs>
          <w:tab w:val="left" w:pos="567"/>
          <w:tab w:val="left" w:pos="709"/>
        </w:tabs>
        <w:jc w:val="both"/>
      </w:pPr>
    </w:p>
    <w:p w:rsidR="004F205D" w:rsidRDefault="00FA0EC4" w:rsidP="00712439">
      <w:pPr>
        <w:tabs>
          <w:tab w:val="left" w:pos="993"/>
        </w:tabs>
        <w:rPr>
          <w:b/>
          <w:sz w:val="32"/>
          <w:szCs w:val="32"/>
        </w:rPr>
      </w:pPr>
      <w:r>
        <w:rPr>
          <w:b/>
          <w:bCs/>
        </w:rPr>
        <w:t xml:space="preserve"> </w:t>
      </w:r>
      <w:r w:rsidR="004F205D" w:rsidRPr="00C66D58">
        <w:rPr>
          <w:b/>
          <w:bCs/>
        </w:rPr>
        <w:t xml:space="preserve">Сільський голова                                                                 </w:t>
      </w:r>
      <w:r w:rsidR="004F205D">
        <w:rPr>
          <w:b/>
          <w:bCs/>
        </w:rPr>
        <w:t xml:space="preserve">  Василь РОМАНЮК</w:t>
      </w:r>
      <w:r w:rsidR="004F205D">
        <w:rPr>
          <w:b/>
          <w:sz w:val="32"/>
          <w:szCs w:val="32"/>
        </w:rPr>
        <w:t xml:space="preserve">                                                             </w:t>
      </w: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4F205D" w:rsidRDefault="004F205D" w:rsidP="00FE3F32">
      <w:pPr>
        <w:spacing w:after="0" w:line="240" w:lineRule="auto"/>
        <w:ind w:right="1814"/>
        <w:rPr>
          <w:b/>
        </w:rPr>
      </w:pPr>
    </w:p>
    <w:p w:rsidR="00FE3F32" w:rsidRDefault="00FE3F32" w:rsidP="00FE3F32">
      <w:pPr>
        <w:spacing w:line="240" w:lineRule="auto"/>
      </w:pPr>
    </w:p>
    <w:sectPr w:rsidR="00FE3F32" w:rsidSect="00E10ABA">
      <w:pgSz w:w="11906" w:h="16838"/>
      <w:pgMar w:top="850"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2B6"/>
    <w:multiLevelType w:val="multilevel"/>
    <w:tmpl w:val="E61672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2A"/>
    <w:rsid w:val="001D52CF"/>
    <w:rsid w:val="002F66B0"/>
    <w:rsid w:val="004F205D"/>
    <w:rsid w:val="005207F6"/>
    <w:rsid w:val="00570E83"/>
    <w:rsid w:val="005A421F"/>
    <w:rsid w:val="00666C93"/>
    <w:rsid w:val="00712439"/>
    <w:rsid w:val="00813A28"/>
    <w:rsid w:val="0091662A"/>
    <w:rsid w:val="009F611F"/>
    <w:rsid w:val="00A646DB"/>
    <w:rsid w:val="00B4724D"/>
    <w:rsid w:val="00C0457E"/>
    <w:rsid w:val="00E10ABA"/>
    <w:rsid w:val="00E112D4"/>
    <w:rsid w:val="00ED3168"/>
    <w:rsid w:val="00FA0EC4"/>
    <w:rsid w:val="00FE3F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FEFB0-2D58-4508-BE27-2886961B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32"/>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F205D"/>
    <w:rPr>
      <w:rFonts w:ascii="Times New Roman" w:hAnsi="Times New Roman" w:cs="Times New Roman" w:hint="default"/>
      <w:b/>
      <w:bCs/>
    </w:rPr>
  </w:style>
  <w:style w:type="paragraph" w:styleId="a4">
    <w:name w:val="List Paragraph"/>
    <w:basedOn w:val="a"/>
    <w:uiPriority w:val="34"/>
    <w:qFormat/>
    <w:rsid w:val="004F205D"/>
    <w:pPr>
      <w:widowControl w:val="0"/>
      <w:autoSpaceDE w:val="0"/>
      <w:autoSpaceDN w:val="0"/>
      <w:adjustRightInd w:val="0"/>
      <w:spacing w:after="0" w:line="240" w:lineRule="auto"/>
      <w:ind w:left="720"/>
      <w:contextualSpacing/>
    </w:pPr>
    <w:rPr>
      <w:rFonts w:eastAsia="Times New Roman" w:cs="Times New Roman"/>
      <w:sz w:val="20"/>
      <w:szCs w:val="20"/>
      <w:lang w:eastAsia="uk-UA"/>
    </w:rPr>
  </w:style>
  <w:style w:type="table" w:styleId="a5">
    <w:name w:val="Table Grid"/>
    <w:basedOn w:val="a1"/>
    <w:uiPriority w:val="39"/>
    <w:rsid w:val="004F205D"/>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F2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18</cp:revision>
  <cp:lastPrinted>2024-08-22T11:39:00Z</cp:lastPrinted>
  <dcterms:created xsi:type="dcterms:W3CDTF">2024-08-20T08:39:00Z</dcterms:created>
  <dcterms:modified xsi:type="dcterms:W3CDTF">2024-08-22T11:39:00Z</dcterms:modified>
</cp:coreProperties>
</file>