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C1" w:rsidRPr="00C069E3" w:rsidRDefault="000828C1" w:rsidP="00082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0828C1" w:rsidRPr="00C069E3" w:rsidRDefault="000828C1" w:rsidP="00082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0828C1" w:rsidRPr="00C069E3" w:rsidRDefault="000828C1" w:rsidP="00082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від 19.12.2023 №____</w:t>
      </w:r>
    </w:p>
    <w:p w:rsidR="00E37E03" w:rsidRDefault="00E37E03" w:rsidP="00E37E0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37E03" w:rsidRDefault="00E37E03" w:rsidP="000A5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E37E03" w:rsidRDefault="000828C1" w:rsidP="000A5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E37E0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 передач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E37E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53A2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майна</w:t>
      </w:r>
      <w:r w:rsidR="00E37E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балансу на баланс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25A1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суб’єктів управління (сільської ради, її виконавчих органів)</w:t>
      </w:r>
      <w:r w:rsidR="000A59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суб’єктів господарювання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підприємств, установ та закладів</w:t>
      </w:r>
      <w:r w:rsidR="000A594C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Якушинецької територіальної громади</w:t>
      </w:r>
    </w:p>
    <w:p w:rsidR="000A594C" w:rsidRDefault="000A594C" w:rsidP="000A5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3493C" w:rsidRDefault="000828C1" w:rsidP="003C2B42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37E03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визначає єдині вимоги до порядку передачі </w:t>
      </w:r>
      <w:r w:rsidR="00053A2D" w:rsidRPr="00C069E3">
        <w:rPr>
          <w:rFonts w:ascii="Times New Roman" w:hAnsi="Times New Roman" w:cs="Times New Roman"/>
          <w:sz w:val="28"/>
          <w:szCs w:val="28"/>
          <w:lang w:val="uk-UA"/>
        </w:rPr>
        <w:t>об'єкт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53A2D"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незавершеного будівництва (незавершені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A2D" w:rsidRPr="00C069E3">
        <w:rPr>
          <w:rFonts w:ascii="Times New Roman" w:hAnsi="Times New Roman" w:cs="Times New Roman"/>
          <w:sz w:val="28"/>
          <w:szCs w:val="28"/>
          <w:lang w:val="uk-UA"/>
        </w:rPr>
        <w:t>капітальні інвестиції в необоротні матеріальні активи), матеріальн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53A2D"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актив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53A2D" w:rsidRPr="00C069E3">
        <w:rPr>
          <w:rFonts w:ascii="Times New Roman" w:hAnsi="Times New Roman" w:cs="Times New Roman"/>
          <w:sz w:val="28"/>
          <w:szCs w:val="28"/>
          <w:lang w:val="uk-UA"/>
        </w:rPr>
        <w:t>, що відповідно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A2D" w:rsidRPr="00C069E3">
        <w:rPr>
          <w:rFonts w:ascii="Times New Roman" w:hAnsi="Times New Roman" w:cs="Times New Roman"/>
          <w:sz w:val="28"/>
          <w:szCs w:val="28"/>
          <w:lang w:val="uk-UA"/>
        </w:rPr>
        <w:t>до законодавства визнаються основними фондами (засобами), інши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53A2D"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необоротни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053A2D" w:rsidRPr="00C069E3">
        <w:rPr>
          <w:rFonts w:ascii="Times New Roman" w:hAnsi="Times New Roman" w:cs="Times New Roman"/>
          <w:sz w:val="28"/>
          <w:szCs w:val="28"/>
          <w:lang w:val="uk-UA"/>
        </w:rPr>
        <w:t>матеріальни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53A2D"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актив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ів, нематеріальних активів та запасів</w:t>
      </w:r>
      <w:r w:rsidR="00053A2D"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(далі - майно)</w:t>
      </w:r>
      <w:r w:rsidR="00E37E03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, що належить до комунальної власності </w:t>
      </w:r>
      <w:r w:rsidR="00D3493C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</w:t>
      </w:r>
      <w:r w:rsidR="00E37E03" w:rsidRPr="000828C1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та перебувають на балансах</w:t>
      </w:r>
      <w:r w:rsidR="00D3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суб’єктів управління</w:t>
      </w:r>
      <w:r w:rsidR="00D3493C">
        <w:rPr>
          <w:rFonts w:ascii="Times New Roman" w:hAnsi="Times New Roman" w:cs="Times New Roman"/>
          <w:sz w:val="28"/>
          <w:szCs w:val="28"/>
          <w:lang w:val="uk-UA"/>
        </w:rPr>
        <w:t xml:space="preserve"> (сільської ради, її виконавчих органів) та</w:t>
      </w:r>
      <w:r w:rsidR="00E37E03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господарювання комунальної власності</w:t>
      </w:r>
      <w:r w:rsidR="00D3493C">
        <w:rPr>
          <w:rFonts w:ascii="Times New Roman" w:hAnsi="Times New Roman" w:cs="Times New Roman"/>
          <w:sz w:val="28"/>
          <w:szCs w:val="28"/>
          <w:lang w:val="uk-UA"/>
        </w:rPr>
        <w:t xml:space="preserve"> (підприємств, установ, закладів)</w:t>
      </w:r>
      <w:r w:rsidR="00E37E03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37E03" w:rsidRPr="00D3493C" w:rsidRDefault="00E37E03" w:rsidP="003C2B42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493C">
        <w:rPr>
          <w:rFonts w:ascii="Times New Roman" w:hAnsi="Times New Roman" w:cs="Times New Roman"/>
          <w:sz w:val="28"/>
          <w:szCs w:val="28"/>
          <w:lang w:val="uk-UA"/>
        </w:rPr>
        <w:t>Положення не поширюється на передачу основних засобів</w:t>
      </w:r>
      <w:r w:rsidR="00E46462">
        <w:rPr>
          <w:rFonts w:ascii="Times New Roman" w:hAnsi="Times New Roman" w:cs="Times New Roman"/>
          <w:sz w:val="28"/>
          <w:szCs w:val="28"/>
          <w:lang w:val="uk-UA"/>
        </w:rPr>
        <w:t xml:space="preserve"> у разі</w:t>
      </w:r>
      <w:r w:rsidRPr="00D3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93C" w:rsidRPr="00D349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припин</w:t>
      </w:r>
      <w:r w:rsidR="00E46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ення</w:t>
      </w:r>
      <w:r w:rsidR="00D3493C" w:rsidRPr="00D349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юридичної особи в результаті реорганізації (злиття, приєднання, поділу, перетворення) або її ліквідації</w:t>
      </w:r>
      <w:r w:rsidRPr="00D3493C">
        <w:rPr>
          <w:rFonts w:ascii="Times New Roman" w:hAnsi="Times New Roman" w:cs="Times New Roman"/>
          <w:sz w:val="28"/>
          <w:szCs w:val="28"/>
          <w:lang w:val="uk-UA"/>
        </w:rPr>
        <w:t xml:space="preserve">,.  </w:t>
      </w:r>
    </w:p>
    <w:p w:rsidR="00E37E03" w:rsidRPr="000828C1" w:rsidRDefault="000828C1" w:rsidP="003C2B42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37E03" w:rsidRPr="000828C1">
        <w:rPr>
          <w:rFonts w:ascii="Times New Roman" w:hAnsi="Times New Roman" w:cs="Times New Roman"/>
          <w:sz w:val="28"/>
          <w:szCs w:val="28"/>
          <w:lang w:val="uk-UA"/>
        </w:rPr>
        <w:t>Терміни, що вживаються у цьому Положенні, мають таке значення:</w:t>
      </w:r>
    </w:p>
    <w:p w:rsidR="00E37E03" w:rsidRDefault="00E37E03" w:rsidP="003C2B42">
      <w:pPr>
        <w:pStyle w:val="a3"/>
        <w:numPr>
          <w:ilvl w:val="0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Суб’єкти господарювання – комунальні підприємства (установи, організації, заклади);</w:t>
      </w:r>
    </w:p>
    <w:p w:rsidR="00E37E03" w:rsidRDefault="00E37E03" w:rsidP="003C2B42">
      <w:pPr>
        <w:pStyle w:val="a3"/>
        <w:numPr>
          <w:ilvl w:val="0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Суб’єкт управління – 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сільська рада, виконавчі органи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до сфери управління як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належить та як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підпорядкову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підзвітн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підконтрольн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суб’єкт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господарювання.</w:t>
      </w:r>
    </w:p>
    <w:p w:rsidR="00E37E03" w:rsidRPr="000828C1" w:rsidRDefault="000828C1" w:rsidP="003C2B42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37E03" w:rsidRPr="000828C1">
        <w:rPr>
          <w:rFonts w:ascii="Times New Roman" w:hAnsi="Times New Roman" w:cs="Times New Roman"/>
          <w:sz w:val="28"/>
          <w:szCs w:val="28"/>
          <w:lang w:val="uk-UA"/>
        </w:rPr>
        <w:t>Інші терміни, які використовуються у цьому Положенні</w:t>
      </w:r>
      <w:r w:rsidR="00BD4E76" w:rsidRPr="000828C1">
        <w:rPr>
          <w:rFonts w:ascii="Times New Roman" w:hAnsi="Times New Roman" w:cs="Times New Roman"/>
          <w:sz w:val="28"/>
          <w:szCs w:val="28"/>
          <w:lang w:val="uk-UA"/>
        </w:rPr>
        <w:t>, вживаються у значенні, наведеному в актах законодавства, що регулюють питання правового режиму власності відповідного майна та питання управління майном, його оцінки та бухгалтерського обліку.</w:t>
      </w:r>
    </w:p>
    <w:p w:rsidR="00BD4E76" w:rsidRPr="000828C1" w:rsidRDefault="000828C1" w:rsidP="003C2B42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BD4E76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Передача 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 xml:space="preserve">майна </w:t>
      </w:r>
      <w:r w:rsidR="00BD4E76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з балансу на баланс 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суб’єктом управління (господарювання) іншому суб’єкту управління (господарювання)</w:t>
      </w:r>
      <w:r w:rsidR="00BD4E76" w:rsidRPr="000828C1">
        <w:rPr>
          <w:rFonts w:ascii="Times New Roman" w:hAnsi="Times New Roman" w:cs="Times New Roman"/>
          <w:sz w:val="28"/>
          <w:szCs w:val="28"/>
          <w:lang w:val="uk-UA"/>
        </w:rPr>
        <w:t>, здійснюється на безоплатній основі.</w:t>
      </w:r>
    </w:p>
    <w:p w:rsidR="00053A2D" w:rsidRDefault="000828C1" w:rsidP="003C2B42">
      <w:pPr>
        <w:spacing w:before="40" w:after="4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D4E76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Передача </w:t>
      </w:r>
      <w:r w:rsidR="00053A2D" w:rsidRPr="00C069E3">
        <w:rPr>
          <w:rFonts w:ascii="Times New Roman" w:hAnsi="Times New Roman" w:cs="Times New Roman"/>
          <w:sz w:val="28"/>
          <w:szCs w:val="28"/>
          <w:lang w:val="uk-UA"/>
        </w:rPr>
        <w:t>комунального майна здійснюється юридичною особою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 xml:space="preserve"> (суб’єкт</w:t>
      </w:r>
      <w:r w:rsidR="00E4646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чи господарювання)</w:t>
      </w:r>
      <w:r w:rsidR="00053A2D" w:rsidRPr="00C069E3">
        <w:rPr>
          <w:rFonts w:ascii="Times New Roman" w:hAnsi="Times New Roman" w:cs="Times New Roman"/>
          <w:sz w:val="28"/>
          <w:szCs w:val="28"/>
          <w:lang w:val="uk-UA"/>
        </w:rPr>
        <w:t>, на балансі якої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A2D" w:rsidRPr="00C069E3">
        <w:rPr>
          <w:rFonts w:ascii="Times New Roman" w:hAnsi="Times New Roman" w:cs="Times New Roman"/>
          <w:sz w:val="28"/>
          <w:szCs w:val="28"/>
          <w:lang w:val="uk-UA"/>
        </w:rPr>
        <w:t>перебуває таке майно, на підставі</w:t>
      </w:r>
      <w:r w:rsidR="00053A2D" w:rsidRPr="001A5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A2D" w:rsidRPr="00C069E3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053A2D">
        <w:rPr>
          <w:rFonts w:ascii="Times New Roman" w:hAnsi="Times New Roman" w:cs="Times New Roman"/>
          <w:sz w:val="28"/>
          <w:szCs w:val="28"/>
          <w:lang w:val="uk-UA"/>
        </w:rPr>
        <w:t>, яке надається:</w:t>
      </w:r>
    </w:p>
    <w:p w:rsidR="00053A2D" w:rsidRDefault="00053A2D" w:rsidP="003C2B42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Радою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274F41">
        <w:rPr>
          <w:rFonts w:ascii="Times New Roman" w:hAnsi="Times New Roman" w:cs="Times New Roman"/>
          <w:sz w:val="28"/>
          <w:szCs w:val="28"/>
          <w:lang w:val="uk-UA"/>
        </w:rPr>
        <w:t>передачі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нерухомого майна (у тому числі незавершеного будівництвом)</w:t>
      </w:r>
      <w:r w:rsidR="00274F4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транспортних засобів</w:t>
      </w:r>
      <w:r w:rsidR="00274F41">
        <w:rPr>
          <w:rFonts w:ascii="Times New Roman" w:hAnsi="Times New Roman" w:cs="Times New Roman"/>
          <w:sz w:val="28"/>
          <w:szCs w:val="28"/>
          <w:lang w:val="uk-UA"/>
        </w:rPr>
        <w:t>, а також при передачі майна, на яке поширюється дія цього Положення</w:t>
      </w:r>
      <w:r w:rsidR="00684A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4F41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комунальному підприємству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3A2D" w:rsidRDefault="00053A2D" w:rsidP="003C2B42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 комітетом Ради при </w:t>
      </w:r>
      <w:r w:rsidR="00274F41">
        <w:rPr>
          <w:rFonts w:ascii="Times New Roman" w:hAnsi="Times New Roman" w:cs="Times New Roman"/>
          <w:sz w:val="28"/>
          <w:szCs w:val="28"/>
          <w:lang w:val="uk-UA"/>
        </w:rPr>
        <w:t>передачі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майна (крім нерухомого майна (у тому числі незавершеного будівництвом) та транспортних засобів) </w:t>
      </w:r>
      <w:r w:rsidR="00274F41">
        <w:rPr>
          <w:rFonts w:ascii="Times New Roman" w:hAnsi="Times New Roman" w:cs="Times New Roman"/>
          <w:sz w:val="28"/>
          <w:szCs w:val="28"/>
          <w:lang w:val="uk-UA"/>
        </w:rPr>
        <w:t xml:space="preserve">від суб’єкту управління до суб’єкту управління, від суб’єкту господарювання </w:t>
      </w:r>
      <w:r w:rsidR="00274F41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суб’єкту господарювання, які знаходяться у сфері діяльності різних суб’єктів управління, від суб’єктів управління до суб’єкту господарювання, який не знаходиться у сфері діяльності суб’єкту управління, що передає майно</w:t>
      </w:r>
      <w:r w:rsidR="00E464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4F41">
        <w:rPr>
          <w:rFonts w:ascii="Times New Roman" w:hAnsi="Times New Roman" w:cs="Times New Roman"/>
          <w:sz w:val="28"/>
          <w:szCs w:val="28"/>
          <w:lang w:val="uk-UA"/>
        </w:rPr>
        <w:t xml:space="preserve"> та навпаки, а також, якщо  п</w:t>
      </w:r>
      <w:r>
        <w:rPr>
          <w:rFonts w:ascii="Times New Roman" w:hAnsi="Times New Roman" w:cs="Times New Roman"/>
          <w:sz w:val="28"/>
          <w:szCs w:val="28"/>
          <w:lang w:val="uk-UA"/>
        </w:rPr>
        <w:t>ервісна</w:t>
      </w:r>
      <w:r w:rsidR="00274F41">
        <w:rPr>
          <w:rFonts w:ascii="Times New Roman" w:hAnsi="Times New Roman" w:cs="Times New Roman"/>
          <w:sz w:val="28"/>
          <w:szCs w:val="28"/>
          <w:lang w:val="uk-UA"/>
        </w:rPr>
        <w:t xml:space="preserve"> (переоцінена)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вартість</w:t>
      </w:r>
      <w:r w:rsidR="00274F41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перевищує </w:t>
      </w:r>
      <w:r w:rsidR="00E4646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46462">
        <w:rPr>
          <w:rFonts w:ascii="Times New Roman" w:hAnsi="Times New Roman" w:cs="Times New Roman"/>
          <w:sz w:val="28"/>
          <w:szCs w:val="28"/>
          <w:lang w:val="uk-UA"/>
        </w:rPr>
        <w:t>двад</w:t>
      </w:r>
      <w:r>
        <w:rPr>
          <w:rFonts w:ascii="Times New Roman" w:hAnsi="Times New Roman" w:cs="Times New Roman"/>
          <w:sz w:val="28"/>
          <w:szCs w:val="28"/>
          <w:lang w:val="uk-UA"/>
        </w:rPr>
        <w:t>цять) тисяч гривень;</w:t>
      </w:r>
    </w:p>
    <w:p w:rsidR="00053A2D" w:rsidRDefault="00053A2D" w:rsidP="003C2B42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суб’єктом управління при </w:t>
      </w:r>
      <w:r w:rsidR="00274F41">
        <w:rPr>
          <w:rFonts w:ascii="Times New Roman" w:hAnsi="Times New Roman" w:cs="Times New Roman"/>
          <w:sz w:val="28"/>
          <w:szCs w:val="28"/>
          <w:lang w:val="uk-UA"/>
        </w:rPr>
        <w:t>передачі</w:t>
      </w:r>
      <w:r w:rsidRPr="00385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274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FE5">
        <w:rPr>
          <w:rFonts w:ascii="Times New Roman" w:hAnsi="Times New Roman" w:cs="Times New Roman"/>
          <w:sz w:val="28"/>
          <w:szCs w:val="28"/>
          <w:lang w:val="uk-UA"/>
        </w:rPr>
        <w:t xml:space="preserve">від одного суб’єкту господарювання іншому, які перебувають у сфері </w:t>
      </w:r>
      <w:r w:rsidR="00E46462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="00232FE5">
        <w:rPr>
          <w:rFonts w:ascii="Times New Roman" w:hAnsi="Times New Roman" w:cs="Times New Roman"/>
          <w:sz w:val="28"/>
          <w:szCs w:val="28"/>
          <w:lang w:val="uk-UA"/>
        </w:rPr>
        <w:t xml:space="preserve">цього суб’єкту управління,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первісна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(переоцінена) вартість як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до </w:t>
      </w:r>
      <w:r w:rsidR="00E4646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46462">
        <w:rPr>
          <w:rFonts w:ascii="Times New Roman" w:hAnsi="Times New Roman" w:cs="Times New Roman"/>
          <w:sz w:val="28"/>
          <w:szCs w:val="28"/>
          <w:lang w:val="uk-UA"/>
        </w:rPr>
        <w:t>два</w:t>
      </w:r>
      <w:r>
        <w:rPr>
          <w:rFonts w:ascii="Times New Roman" w:hAnsi="Times New Roman" w:cs="Times New Roman"/>
          <w:sz w:val="28"/>
          <w:szCs w:val="28"/>
          <w:lang w:val="uk-UA"/>
        </w:rPr>
        <w:t>дцяти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3A2D" w:rsidRPr="00C069E3" w:rsidRDefault="00053A2D" w:rsidP="003C2B42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про </w:t>
      </w:r>
      <w:r w:rsidR="00232FE5">
        <w:rPr>
          <w:rFonts w:ascii="Times New Roman" w:hAnsi="Times New Roman" w:cs="Times New Roman"/>
          <w:sz w:val="28"/>
          <w:szCs w:val="28"/>
          <w:lang w:val="uk-UA"/>
        </w:rPr>
        <w:t xml:space="preserve">передачу майна з балансу на баланс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готується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суб’єктом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232F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сфері діяльності якого знаходиться суб’єкт господарювання</w:t>
      </w:r>
      <w:r w:rsidR="00232FE5">
        <w:rPr>
          <w:rFonts w:ascii="Times New Roman" w:hAnsi="Times New Roman" w:cs="Times New Roman"/>
          <w:sz w:val="28"/>
          <w:szCs w:val="28"/>
          <w:lang w:val="uk-UA"/>
        </w:rPr>
        <w:t>, майно якого передається, чи/або</w:t>
      </w:r>
      <w:r w:rsidR="00602DF7">
        <w:rPr>
          <w:rFonts w:ascii="Times New Roman" w:hAnsi="Times New Roman" w:cs="Times New Roman"/>
          <w:sz w:val="28"/>
          <w:szCs w:val="28"/>
          <w:lang w:val="uk-UA"/>
        </w:rPr>
        <w:t xml:space="preserve"> передається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FE5">
        <w:rPr>
          <w:rFonts w:ascii="Times New Roman" w:hAnsi="Times New Roman" w:cs="Times New Roman"/>
          <w:sz w:val="28"/>
          <w:szCs w:val="28"/>
          <w:lang w:val="uk-UA"/>
        </w:rPr>
        <w:t>майно, яке перебуває на  балансі</w:t>
      </w:r>
      <w:r w:rsidR="00602DF7">
        <w:rPr>
          <w:rFonts w:ascii="Times New Roman" w:hAnsi="Times New Roman" w:cs="Times New Roman"/>
          <w:sz w:val="28"/>
          <w:szCs w:val="28"/>
          <w:lang w:val="uk-UA"/>
        </w:rPr>
        <w:t xml:space="preserve"> суб’єкту управління</w:t>
      </w:r>
      <w:r w:rsidR="00232F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2DF7" w:rsidRDefault="000828C1" w:rsidP="003C2B42">
      <w:pPr>
        <w:spacing w:before="40" w:after="4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BD4E76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про передачу </w:t>
      </w:r>
      <w:r w:rsidR="00232FE5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BD4E76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 розробляється та подається </w:t>
      </w:r>
      <w:r w:rsidR="00232FE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D4E76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FE5">
        <w:rPr>
          <w:rFonts w:ascii="Times New Roman" w:hAnsi="Times New Roman" w:cs="Times New Roman"/>
          <w:sz w:val="28"/>
          <w:szCs w:val="28"/>
          <w:lang w:val="uk-UA"/>
        </w:rPr>
        <w:t>відповідного суб’єкту управління</w:t>
      </w:r>
      <w:r w:rsidR="00602DF7">
        <w:rPr>
          <w:rFonts w:ascii="Times New Roman" w:hAnsi="Times New Roman" w:cs="Times New Roman"/>
          <w:sz w:val="28"/>
          <w:szCs w:val="28"/>
          <w:lang w:val="uk-UA"/>
        </w:rPr>
        <w:t>, який приймає рішення</w:t>
      </w:r>
      <w:r w:rsidR="00BD4E76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. До </w:t>
      </w:r>
      <w:r w:rsidR="00602DF7">
        <w:rPr>
          <w:rFonts w:ascii="Times New Roman" w:hAnsi="Times New Roman" w:cs="Times New Roman"/>
          <w:sz w:val="28"/>
          <w:szCs w:val="28"/>
          <w:lang w:val="uk-UA"/>
        </w:rPr>
        <w:t>проекту рішення додаються:</w:t>
      </w:r>
    </w:p>
    <w:p w:rsidR="00602DF7" w:rsidRPr="00602DF7" w:rsidRDefault="00602DF7" w:rsidP="003C2B42">
      <w:pPr>
        <w:pStyle w:val="a3"/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  <w:r w:rsidRPr="00602DF7">
        <w:rPr>
          <w:rFonts w:ascii="Times New Roman" w:hAnsi="Times New Roman" w:cs="Times New Roman"/>
          <w:sz w:val="28"/>
          <w:szCs w:val="28"/>
          <w:lang w:val="uk-UA"/>
        </w:rPr>
        <w:t xml:space="preserve">з обґрунтування необхідності передачі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майна; </w:t>
      </w:r>
    </w:p>
    <w:p w:rsidR="00602DF7" w:rsidRPr="00602DF7" w:rsidRDefault="00602DF7" w:rsidP="003C2B42">
      <w:pPr>
        <w:pStyle w:val="a3"/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Довідка про балансову вартість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02DF7" w:rsidRPr="00A2622B" w:rsidRDefault="00602DF7" w:rsidP="003C2B42">
      <w:pPr>
        <w:pStyle w:val="a3"/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ехнічні характеристики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(опис)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майн</w:t>
      </w:r>
      <w:r>
        <w:rPr>
          <w:rFonts w:ascii="Times New Roman" w:hAnsi="Times New Roman" w:cs="Times New Roman"/>
          <w:sz w:val="28"/>
          <w:szCs w:val="28"/>
          <w:lang w:val="uk-UA"/>
        </w:rPr>
        <w:t>а (</w:t>
      </w:r>
      <w:r w:rsidR="00E67E76">
        <w:rPr>
          <w:rFonts w:ascii="Times New Roman" w:hAnsi="Times New Roman" w:cs="Times New Roman"/>
          <w:sz w:val="28"/>
          <w:szCs w:val="28"/>
          <w:lang w:val="uk-UA"/>
        </w:rPr>
        <w:t>за потреби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D4E76" w:rsidRPr="00A2622B" w:rsidRDefault="00BD4E76" w:rsidP="003C2B42">
      <w:pPr>
        <w:pStyle w:val="a3"/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адресу </w:t>
      </w:r>
      <w:r w:rsidR="00602DF7">
        <w:rPr>
          <w:rFonts w:ascii="Times New Roman" w:hAnsi="Times New Roman" w:cs="Times New Roman"/>
          <w:sz w:val="28"/>
          <w:szCs w:val="28"/>
          <w:lang w:val="uk-UA"/>
        </w:rPr>
        <w:t xml:space="preserve">майна (у разі передачі </w:t>
      </w:r>
      <w:r w:rsidR="00A2622B">
        <w:rPr>
          <w:rFonts w:ascii="Times New Roman" w:hAnsi="Times New Roman" w:cs="Times New Roman"/>
          <w:sz w:val="28"/>
          <w:szCs w:val="28"/>
          <w:lang w:val="uk-UA"/>
        </w:rPr>
        <w:t>об’єкта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нерухомості</w:t>
      </w:r>
      <w:r w:rsidR="00602DF7">
        <w:rPr>
          <w:rFonts w:ascii="Times New Roman" w:hAnsi="Times New Roman" w:cs="Times New Roman"/>
          <w:sz w:val="28"/>
          <w:szCs w:val="28"/>
          <w:lang w:val="uk-UA"/>
        </w:rPr>
        <w:t>, незавершеного будівництва)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622B" w:rsidRDefault="00A2622B" w:rsidP="003C2B42">
      <w:pPr>
        <w:spacing w:before="40" w:after="4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розробки рішення про передачу транспортних засобів балансоутримувачі надають копії технічних паспортів.</w:t>
      </w:r>
    </w:p>
    <w:p w:rsidR="00602DF7" w:rsidRDefault="00602DF7" w:rsidP="003C2B42">
      <w:pPr>
        <w:spacing w:before="40" w:after="4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візується:</w:t>
      </w:r>
      <w:r w:rsidR="00B36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керівниками </w:t>
      </w:r>
      <w:r w:rsidR="00065E38">
        <w:rPr>
          <w:rFonts w:ascii="Times New Roman" w:hAnsi="Times New Roman" w:cs="Times New Roman"/>
          <w:sz w:val="28"/>
          <w:szCs w:val="28"/>
          <w:lang w:val="uk-UA"/>
        </w:rPr>
        <w:t>суб’єктів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чи господарювання, які приймають чи передають майно,</w:t>
      </w:r>
      <w:r w:rsidR="00B36F4F">
        <w:rPr>
          <w:rFonts w:ascii="Times New Roman" w:hAnsi="Times New Roman" w:cs="Times New Roman"/>
          <w:sz w:val="28"/>
          <w:szCs w:val="28"/>
          <w:lang w:val="uk-UA"/>
        </w:rPr>
        <w:t xml:space="preserve"> керівником </w:t>
      </w:r>
      <w:r w:rsidR="00065E38">
        <w:rPr>
          <w:rFonts w:ascii="Times New Roman" w:hAnsi="Times New Roman" w:cs="Times New Roman"/>
          <w:sz w:val="28"/>
          <w:szCs w:val="28"/>
          <w:lang w:val="uk-UA"/>
        </w:rPr>
        <w:t>суб’єкту</w:t>
      </w:r>
      <w:r w:rsidR="00B36F4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до сфери управління якого відноситься </w:t>
      </w:r>
      <w:r w:rsidR="00065E38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="00B36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E38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B36F4F">
        <w:rPr>
          <w:rFonts w:ascii="Times New Roman" w:hAnsi="Times New Roman" w:cs="Times New Roman"/>
          <w:sz w:val="28"/>
          <w:szCs w:val="28"/>
          <w:lang w:val="uk-UA"/>
        </w:rPr>
        <w:t xml:space="preserve">, який приймає або/ чи передає майно, працівником юридичного сектору у разі </w:t>
      </w:r>
      <w:r w:rsidR="00065E38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B36F4F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передачу Радою або виконавчим комітетом, юристом (у разі наявності такої посади</w:t>
      </w:r>
      <w:r w:rsidR="003C2B42">
        <w:rPr>
          <w:rFonts w:ascii="Times New Roman" w:hAnsi="Times New Roman" w:cs="Times New Roman"/>
          <w:sz w:val="28"/>
          <w:szCs w:val="28"/>
          <w:lang w:val="uk-UA"/>
        </w:rPr>
        <w:t xml:space="preserve"> в штаті</w:t>
      </w:r>
      <w:r w:rsidR="00B36F4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65E38">
        <w:rPr>
          <w:rFonts w:ascii="Times New Roman" w:hAnsi="Times New Roman" w:cs="Times New Roman"/>
          <w:sz w:val="28"/>
          <w:szCs w:val="28"/>
          <w:lang w:val="uk-UA"/>
        </w:rPr>
        <w:t>суб’єкту</w:t>
      </w:r>
      <w:r w:rsidR="00B36F4F">
        <w:rPr>
          <w:rFonts w:ascii="Times New Roman" w:hAnsi="Times New Roman" w:cs="Times New Roman"/>
          <w:sz w:val="28"/>
          <w:szCs w:val="28"/>
          <w:lang w:val="uk-UA"/>
        </w:rPr>
        <w:t xml:space="preserve"> правління, який приймає рішення про </w:t>
      </w:r>
      <w:r w:rsidR="003C2B42">
        <w:rPr>
          <w:rFonts w:ascii="Times New Roman" w:hAnsi="Times New Roman" w:cs="Times New Roman"/>
          <w:sz w:val="28"/>
          <w:szCs w:val="28"/>
          <w:lang w:val="uk-UA"/>
        </w:rPr>
        <w:t>передачу</w:t>
      </w:r>
      <w:r w:rsidR="00B36F4F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заступником сільського голови з питань діяльності </w:t>
      </w:r>
      <w:r w:rsidR="003C2B42">
        <w:rPr>
          <w:rFonts w:ascii="Times New Roman" w:hAnsi="Times New Roman" w:cs="Times New Roman"/>
          <w:sz w:val="28"/>
          <w:szCs w:val="28"/>
          <w:lang w:val="uk-UA"/>
        </w:rPr>
        <w:t>виконавчих</w:t>
      </w:r>
      <w:r w:rsidR="00B36F4F">
        <w:rPr>
          <w:rFonts w:ascii="Times New Roman" w:hAnsi="Times New Roman" w:cs="Times New Roman"/>
          <w:sz w:val="28"/>
          <w:szCs w:val="28"/>
          <w:lang w:val="uk-UA"/>
        </w:rPr>
        <w:t xml:space="preserve"> органів ради.</w:t>
      </w:r>
    </w:p>
    <w:p w:rsidR="00A2622B" w:rsidRPr="000828C1" w:rsidRDefault="000828C1" w:rsidP="003C2B42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A2622B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Прийняття-передача </w:t>
      </w:r>
      <w:r w:rsidR="00CF6648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A2622B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 оформлюється актом прийняття-передачі. </w:t>
      </w:r>
    </w:p>
    <w:p w:rsidR="00E96403" w:rsidRPr="000828C1" w:rsidRDefault="00684A3C" w:rsidP="003C2B42">
      <w:pPr>
        <w:spacing w:before="40" w:after="4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8C1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A2622B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Акт складається </w:t>
      </w:r>
      <w:r w:rsidR="00B1064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2622B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647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="00A2622B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 примірниках</w:t>
      </w:r>
      <w:r w:rsidR="00B10647">
        <w:rPr>
          <w:rFonts w:ascii="Times New Roman" w:hAnsi="Times New Roman" w:cs="Times New Roman"/>
          <w:sz w:val="28"/>
          <w:szCs w:val="28"/>
          <w:lang w:val="uk-UA"/>
        </w:rPr>
        <w:t xml:space="preserve"> (по одному для кожної сторін)</w:t>
      </w:r>
      <w:r w:rsidR="00A2622B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C2B42">
        <w:rPr>
          <w:rFonts w:ascii="Times New Roman" w:hAnsi="Times New Roman" w:cs="Times New Roman"/>
          <w:sz w:val="28"/>
          <w:szCs w:val="28"/>
          <w:lang w:val="uk-UA"/>
        </w:rPr>
        <w:t xml:space="preserve"> підписується </w:t>
      </w:r>
      <w:r w:rsidR="00A2622B" w:rsidRPr="000828C1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3C2B42">
        <w:rPr>
          <w:rFonts w:ascii="Times New Roman" w:hAnsi="Times New Roman" w:cs="Times New Roman"/>
          <w:sz w:val="28"/>
          <w:szCs w:val="28"/>
          <w:lang w:val="uk-UA"/>
        </w:rPr>
        <w:t>ом та головним бухгалтером (бухгалтером)</w:t>
      </w:r>
      <w:r w:rsidR="00A2622B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647">
        <w:rPr>
          <w:rFonts w:ascii="Times New Roman" w:hAnsi="Times New Roman" w:cs="Times New Roman"/>
          <w:sz w:val="28"/>
          <w:szCs w:val="28"/>
          <w:lang w:val="uk-UA"/>
        </w:rPr>
        <w:t>суб’єкту управ</w:t>
      </w:r>
      <w:bookmarkStart w:id="0" w:name="_GoBack"/>
      <w:bookmarkEnd w:id="0"/>
      <w:r w:rsidR="00B10647">
        <w:rPr>
          <w:rFonts w:ascii="Times New Roman" w:hAnsi="Times New Roman" w:cs="Times New Roman"/>
          <w:sz w:val="28"/>
          <w:szCs w:val="28"/>
          <w:lang w:val="uk-UA"/>
        </w:rPr>
        <w:t>ління (господарювання)</w:t>
      </w:r>
      <w:r w:rsidR="00A2622B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0647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A2622B" w:rsidRPr="00082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B42">
        <w:rPr>
          <w:rFonts w:ascii="Times New Roman" w:hAnsi="Times New Roman" w:cs="Times New Roman"/>
          <w:sz w:val="28"/>
          <w:szCs w:val="28"/>
          <w:lang w:val="uk-UA"/>
        </w:rPr>
        <w:t xml:space="preserve">передає та </w:t>
      </w:r>
      <w:r w:rsidR="00A2622B" w:rsidRPr="000828C1">
        <w:rPr>
          <w:rFonts w:ascii="Times New Roman" w:hAnsi="Times New Roman" w:cs="Times New Roman"/>
          <w:sz w:val="28"/>
          <w:szCs w:val="28"/>
          <w:lang w:val="uk-UA"/>
        </w:rPr>
        <w:t>приймає майно</w:t>
      </w:r>
      <w:r w:rsidR="00E96403" w:rsidRPr="000828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6403" w:rsidRDefault="003C2B42" w:rsidP="003C2B42">
      <w:pPr>
        <w:pStyle w:val="a3"/>
        <w:spacing w:before="40" w:after="4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B10647" w:rsidRPr="00B1064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D21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Суб’єкти, що здійснюються передачу майна з балансу на баланс, на підставі  акту приймання–передачі вносять відповідні записи в документи бухгалтерського обліку.</w:t>
      </w:r>
    </w:p>
    <w:p w:rsidR="00383577" w:rsidRDefault="00383577" w:rsidP="003C2B42">
      <w:pPr>
        <w:pStyle w:val="a3"/>
        <w:spacing w:before="40" w:after="4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83577" w:rsidRDefault="00383577" w:rsidP="003C2B42">
      <w:pPr>
        <w:pStyle w:val="a3"/>
        <w:spacing w:before="40" w:after="4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83577" w:rsidRPr="00452823" w:rsidRDefault="00383577" w:rsidP="003C2B42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28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бухгалтерського обліку </w:t>
      </w:r>
    </w:p>
    <w:p w:rsidR="00383577" w:rsidRPr="00452823" w:rsidRDefault="00383577" w:rsidP="003C2B42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28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звітності – головних бухгалтер </w:t>
      </w:r>
    </w:p>
    <w:p w:rsidR="00E37E03" w:rsidRPr="00E37E03" w:rsidRDefault="00383577" w:rsidP="003C2B42">
      <w:p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28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Якушинецької сільської ради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4528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Наталія КЛЕБАН</w:t>
      </w:r>
    </w:p>
    <w:sectPr w:rsidR="00E37E03" w:rsidRPr="00E3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910"/>
    <w:multiLevelType w:val="hybridMultilevel"/>
    <w:tmpl w:val="A63823D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B43FD"/>
    <w:multiLevelType w:val="hybridMultilevel"/>
    <w:tmpl w:val="0E0407F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68DB"/>
    <w:multiLevelType w:val="hybridMultilevel"/>
    <w:tmpl w:val="D96A4AD2"/>
    <w:lvl w:ilvl="0" w:tplc="2000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384B5001"/>
    <w:multiLevelType w:val="hybridMultilevel"/>
    <w:tmpl w:val="E52099B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4137D"/>
    <w:multiLevelType w:val="hybridMultilevel"/>
    <w:tmpl w:val="9EB03F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A072C"/>
    <w:multiLevelType w:val="hybridMultilevel"/>
    <w:tmpl w:val="A406F72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763359"/>
    <w:multiLevelType w:val="hybridMultilevel"/>
    <w:tmpl w:val="1D803C22"/>
    <w:lvl w:ilvl="0" w:tplc="200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2AA3D70"/>
    <w:multiLevelType w:val="hybridMultilevel"/>
    <w:tmpl w:val="79D0C4F6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D371D2"/>
    <w:multiLevelType w:val="hybridMultilevel"/>
    <w:tmpl w:val="B964E274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03"/>
    <w:rsid w:val="00053A2D"/>
    <w:rsid w:val="00065E38"/>
    <w:rsid w:val="0007247F"/>
    <w:rsid w:val="000828C1"/>
    <w:rsid w:val="000A594C"/>
    <w:rsid w:val="002101B1"/>
    <w:rsid w:val="00232FE5"/>
    <w:rsid w:val="00274F41"/>
    <w:rsid w:val="002B2353"/>
    <w:rsid w:val="002E64CC"/>
    <w:rsid w:val="00320FA3"/>
    <w:rsid w:val="00383577"/>
    <w:rsid w:val="003C2B42"/>
    <w:rsid w:val="00602DF7"/>
    <w:rsid w:val="00625A11"/>
    <w:rsid w:val="00684A3C"/>
    <w:rsid w:val="006F4581"/>
    <w:rsid w:val="00A2622B"/>
    <w:rsid w:val="00B10647"/>
    <w:rsid w:val="00B24B51"/>
    <w:rsid w:val="00B36F4F"/>
    <w:rsid w:val="00BD4E76"/>
    <w:rsid w:val="00CF6019"/>
    <w:rsid w:val="00CF6648"/>
    <w:rsid w:val="00D3493C"/>
    <w:rsid w:val="00DD3C66"/>
    <w:rsid w:val="00E37E03"/>
    <w:rsid w:val="00E46462"/>
    <w:rsid w:val="00E67E76"/>
    <w:rsid w:val="00E96403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E1E2-5BF6-49DA-BDD8-CD16711F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</cp:lastModifiedBy>
  <cp:revision>6</cp:revision>
  <dcterms:created xsi:type="dcterms:W3CDTF">2023-12-06T14:00:00Z</dcterms:created>
  <dcterms:modified xsi:type="dcterms:W3CDTF">2023-12-08T08:37:00Z</dcterms:modified>
</cp:coreProperties>
</file>