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63" w:rsidRPr="00A66B63" w:rsidRDefault="00A66B63" w:rsidP="00A66B6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3700" cy="605790"/>
            <wp:effectExtent l="19050" t="0" r="635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66B63" w:rsidRPr="00A66B63" w:rsidRDefault="00AF7ADE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58240" from="-10.95pt,6.25pt" to="501.3pt,6.25pt" strokeweight="4.5pt">
            <v:stroke linestyle="thickThin"/>
          </v:line>
        </w:pic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63">
        <w:rPr>
          <w:rFonts w:ascii="Times New Roman" w:hAnsi="Times New Roman" w:cs="Times New Roman"/>
          <w:sz w:val="24"/>
          <w:szCs w:val="24"/>
        </w:rPr>
        <w:t>23222, с. Якушинці, вул. Новоселів,</w:t>
      </w:r>
      <w:r w:rsidRPr="00A66B6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66B63">
        <w:rPr>
          <w:rFonts w:ascii="Times New Roman" w:hAnsi="Times New Roman" w:cs="Times New Roman"/>
          <w:sz w:val="24"/>
          <w:szCs w:val="24"/>
        </w:rPr>
        <w:t xml:space="preserve"> тел: 56-75-19, 56-75-14</w: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Р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ішення </w:t>
      </w:r>
      <w:r w:rsidRPr="00A66B63">
        <w:rPr>
          <w:rFonts w:ascii="Times New Roman" w:hAnsi="Times New Roman" w:cs="Times New Roman"/>
          <w:b/>
          <w:sz w:val="28"/>
          <w:szCs w:val="28"/>
        </w:rPr>
        <w:t>№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CF5">
        <w:rPr>
          <w:rFonts w:ascii="Times New Roman" w:hAnsi="Times New Roman" w:cs="Times New Roman"/>
          <w:b/>
          <w:sz w:val="28"/>
          <w:szCs w:val="28"/>
          <w:lang w:val="uk-UA"/>
        </w:rPr>
        <w:t>272</w:t>
      </w:r>
    </w:p>
    <w:p w:rsidR="00A66B63" w:rsidRDefault="00233CF5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20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      с. Якушинці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роботи </w: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 </w:t>
      </w:r>
    </w:p>
    <w:p w:rsidR="009F5F73" w:rsidRDefault="009F5F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ст.27-40, ст.52 Закону України «Про місцеве самоврядування в Україні», Положенням</w:t>
      </w:r>
      <w:r w:rsidR="001822B8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виконавчий комітет Якушинецької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регламентом роботи виконавчого комітету</w:t>
      </w:r>
      <w:r w:rsidR="001822B8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66B63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 виконавчого комітету Яку</w:t>
      </w:r>
      <w:r>
        <w:rPr>
          <w:rFonts w:ascii="Times New Roman" w:hAnsi="Times New Roman" w:cs="Times New Roman"/>
          <w:sz w:val="28"/>
          <w:szCs w:val="28"/>
          <w:lang w:val="uk-UA"/>
        </w:rPr>
        <w:t>шинецької сільської ради на 2018 рік згідно додатку.</w:t>
      </w:r>
    </w:p>
    <w:p w:rsidR="00A66B63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покласти на керуючого справами (секретаря) виконавчого комітету Качана О.В.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4C2929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92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Романюк В.С.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22B8" w:rsidRDefault="001822B8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0D92" w:rsidRPr="00B30D92" w:rsidRDefault="001D3155" w:rsidP="00B30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0D9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B30D92" w:rsidRPr="00B30D92" w:rsidRDefault="001D3155" w:rsidP="00B30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0D9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1D3155" w:rsidRPr="00B30D92" w:rsidRDefault="001D3155" w:rsidP="00B30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0D9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233CF5"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="00B30D92" w:rsidRPr="00B30D92">
        <w:rPr>
          <w:rFonts w:ascii="Times New Roman" w:hAnsi="Times New Roman" w:cs="Times New Roman"/>
          <w:sz w:val="24"/>
          <w:szCs w:val="24"/>
          <w:lang w:val="uk-UA"/>
        </w:rPr>
        <w:t xml:space="preserve"> від 26 грудня 2017 року</w:t>
      </w:r>
    </w:p>
    <w:p w:rsidR="00B30D92" w:rsidRDefault="00B30D92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155" w:rsidRPr="00B30D92" w:rsidRDefault="001D3155" w:rsidP="00B3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D92">
        <w:rPr>
          <w:rFonts w:ascii="Times New Roman" w:hAnsi="Times New Roman" w:cs="Times New Roman"/>
          <w:b/>
          <w:sz w:val="28"/>
          <w:szCs w:val="28"/>
          <w:lang w:val="uk-UA"/>
        </w:rPr>
        <w:t>План роботи виконавчого комітету на 2018 рік</w:t>
      </w:r>
    </w:p>
    <w:p w:rsidR="001D3155" w:rsidRDefault="001D3155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28"/>
        <w:gridCol w:w="14"/>
        <w:gridCol w:w="21"/>
        <w:gridCol w:w="1808"/>
      </w:tblGrid>
      <w:tr w:rsidR="00AE0403" w:rsidTr="00AE0403">
        <w:trPr>
          <w:trHeight w:val="200"/>
        </w:trPr>
        <w:tc>
          <w:tcPr>
            <w:tcW w:w="7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03" w:rsidRPr="00B30D92" w:rsidRDefault="00AE0403" w:rsidP="00AE0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403" w:rsidRPr="00B30D92" w:rsidRDefault="00AE0403" w:rsidP="00B30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AE0403" w:rsidTr="009E525F">
        <w:trPr>
          <w:trHeight w:val="20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0403" w:rsidRPr="00ED0010" w:rsidRDefault="00AE0403" w:rsidP="00B30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00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Організаційна діяльність виконавчого комітету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постійного підвищення рівня кваліфікації працівників структурних підрозділів, членів виконавчого комітету, депутатів сільської ради шляхом </w:t>
            </w:r>
            <w:r w:rsidRPr="00B81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участі у тренінгах, семінарах,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форумах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адміністративної комісії виконавчого комітету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комісії з питань захисту прав споживачів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громадської комісії з житлових питань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проектів планів роботи підприємств комунальної власності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здійсненню інвестиційної діяльності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97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9740A7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7" w:rsidRDefault="009740A7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Заслуховування звітів керівників про роботу підприємств, установ, організацій комунальної власності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A7" w:rsidRDefault="009740A7" w:rsidP="005F5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9740A7" w:rsidRDefault="009740A7" w:rsidP="005F5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контролю за дотриманням підприємствами, установами, організаціями різних форм власності законодавства про працю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Default="001822B8" w:rsidP="005F5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511A5A">
        <w:trPr>
          <w:trHeight w:val="128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2B8" w:rsidRPr="00B30D92" w:rsidRDefault="001822B8" w:rsidP="0097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Розробка проектів рішень 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програм соціально-економічного та культурного розвитку громади, подання їх на затвердження ради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виконання заходів програм соціально-економічного та культурного розвитку громади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регуляторного акту «Про встановлення на території Якушинецької сільської ради єдиного податку та затвердження порядку його справляння» на 2019 рік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регуляторного акту «Про встановлення на території  Якушинецької сільської ради акцизного податку з реалізації суб’єктами господарювання роздрібної торгівлі підакцизних товарів та затвердження порядку його справляння» на 2019 рік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регуляторного акту «Про встановлення на території Якушинецької сільської ради податку на нерухоме майно, відмінне від земельної ділянки та затвердження порядку його справляння» на 2019 рік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Підготовка проекту регуляторного акту «Про встановлення на території Якушинецької сільської ради транспортного податку та затвердження порядку його справляння» на 2019 рік.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регуляторного акту «Про встановлення на території Якушинецької сільської ради плати за землю в частині земельного податку та затвердження порядку її справляння» на 2019 рік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проекту місцевого бюджету на 2019 рік, подання його на затвердження ради, забезпечення його виконання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4340A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тарифів на побутові та комунальні послуги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AE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2018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подання на затвердження ради генеральних планів забудови населених пунктів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137B3">
        <w:trPr>
          <w:trHeight w:val="128"/>
        </w:trPr>
        <w:tc>
          <w:tcPr>
            <w:tcW w:w="7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проектів звітів про виконання сільського бюджету за І квартал, півріччя, 9 місяців, рік протягом 2018 року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 липень, жовтень 2018 року, січень 2019 року</w:t>
            </w:r>
          </w:p>
        </w:tc>
      </w:tr>
      <w:tr w:rsidR="001822B8" w:rsidTr="00B137B3"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плану роботи виконавчого комітету на 2019 рік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2018 року</w:t>
            </w:r>
          </w:p>
        </w:tc>
      </w:tr>
      <w:tr w:rsidR="001822B8" w:rsidTr="00B137B3"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затвердження проектно-кошторисних документацій на </w:t>
            </w:r>
            <w:r w:rsidR="00143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будівництво, реконструкцію,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та поточний ремонти закладів комунальної власності </w:t>
            </w:r>
            <w:r w:rsidR="00143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об’єктів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 об’єднаної територіальної громади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137B3"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затвердження проектно-кошторисних документацій на капітальний та поточний ремонти дорожнього покриття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137B3"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затвердження проектно-кошторисних документацій на реконструкцію вуличного освітлення вулиць територіальної громади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137B3"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дозволів на розміщення реклами на території громади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2B8" w:rsidRPr="00AE0403" w:rsidRDefault="001822B8" w:rsidP="00B30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AA73CA">
        <w:tc>
          <w:tcPr>
            <w:tcW w:w="9571" w:type="dxa"/>
            <w:gridSpan w:val="4"/>
          </w:tcPr>
          <w:p w:rsidR="001822B8" w:rsidRDefault="001822B8" w:rsidP="00B30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</w:t>
            </w:r>
            <w:r w:rsidRPr="00B30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населення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комплексу надання соціальних послуг населенню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комплексу надання адміністративних послуг населенню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взяття/зняття на квартирний облік громадян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на лікування громадянам Якушинецької об’єднаної територіальної громади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 малозабезпеченим громадянам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грошової допомоги громадянам, які постраждали внаслідок пожежі, стихійного лиха чи надзвичайних ситуацій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учасникам АТО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сім’ям на поховання осіб працездатного віку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членам сімей на поховання, встановлення пам’ятників померлим учасникам бойових дій,  учасникам ліквідації аварії на ЧАЕС та учасникам АТО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громадянам на підключення до мереж водопостачання, водовідведення, газопостачання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ветеранам війни, праці, громадянам похилого віку, інвалідам, вдовам до Дня Перемоги, річниці виведення військ з Афганістану та Чорнобильської катастрофи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відзначення  річниць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 ветеранам війни, праці, громадянам похилого віку, інвалідам, вдовам до Дня Перемоги, річниці виведення військ з Афганістану та Чорнобильської катастрофи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відзначення  річниць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культурно-масових заходів та свят протягом 2018 року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організації призову громадян на військову службу, а також їх мобілізації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B57358">
        <w:tc>
          <w:tcPr>
            <w:tcW w:w="9571" w:type="dxa"/>
            <w:gridSpan w:val="4"/>
          </w:tcPr>
          <w:p w:rsidR="001822B8" w:rsidRPr="00B30D92" w:rsidRDefault="001822B8" w:rsidP="00B30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0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що стосуються галузі освіти, культури, медицини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проектів  рішень про створення органів управління закладів освіти, культури, охорони здоров</w:t>
            </w:r>
            <w:r w:rsidRPr="00B30D9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2018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Підготовку проектів рішень про прийняття у комунальну власність закладів освіти, культури, охорони здоров</w:t>
            </w:r>
            <w:r w:rsidRPr="00B30D9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2018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закладів комунальної власності до опалювального сезон</w:t>
            </w:r>
            <w:r w:rsidRPr="00B30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2018-2019 рр.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2018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забезпечення харчування у закладах освіти, розташованих на території Якушинецької ОТГ</w:t>
            </w:r>
          </w:p>
        </w:tc>
        <w:tc>
          <w:tcPr>
            <w:tcW w:w="1808" w:type="dxa"/>
          </w:tcPr>
          <w:p w:rsidR="001822B8" w:rsidRDefault="001822B8" w:rsidP="005F5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 серпень 2018 року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Default="008A034E" w:rsidP="008A0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станом підготовки загальноосвітніх шкіл до 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 року 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2018 року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Pr="00ED0010" w:rsidRDefault="008A034E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творення умов </w:t>
            </w:r>
            <w:r w:rsidR="001822B8" w:rsidRPr="00B81FAB">
              <w:rPr>
                <w:rFonts w:ascii="Times New Roman" w:hAnsi="Times New Roman" w:cs="Times New Roman"/>
                <w:sz w:val="28"/>
                <w:szCs w:val="28"/>
              </w:rPr>
              <w:t>для розвитку народного аматорського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822B8" w:rsidRPr="00B81FAB">
              <w:rPr>
                <w:rFonts w:ascii="Times New Roman" w:hAnsi="Times New Roman" w:cs="Times New Roman"/>
                <w:sz w:val="28"/>
                <w:szCs w:val="28"/>
              </w:rPr>
              <w:t xml:space="preserve"> музичного, театрального, хореографічного, образотворчого мистецтва, народної творчості, культурного дозвілля населення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спортивно-масових заходів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C50323">
        <w:tc>
          <w:tcPr>
            <w:tcW w:w="9571" w:type="dxa"/>
            <w:gridSpan w:val="4"/>
          </w:tcPr>
          <w:p w:rsidR="001822B8" w:rsidRPr="00B30D92" w:rsidRDefault="001822B8" w:rsidP="00B30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0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Благоустрій населених пунктів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8A034E" w:rsidP="008A0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місячника благоустрою населених пунктів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контроль за станом його виконання ()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2018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8A0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питань збирання, транспортування, утилізації відходів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</w:t>
            </w:r>
            <w:r w:rsidR="00C70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належного</w:t>
            </w:r>
            <w:r w:rsidR="008A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утримання пам’ятників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меморіальних комплексів,</w:t>
            </w:r>
            <w:r w:rsidR="008A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розташованих на території населених пунктів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2018 року</w:t>
            </w:r>
          </w:p>
        </w:tc>
      </w:tr>
      <w:tr w:rsidR="001822B8" w:rsidTr="001D3155">
        <w:tc>
          <w:tcPr>
            <w:tcW w:w="7763" w:type="dxa"/>
            <w:gridSpan w:val="3"/>
          </w:tcPr>
          <w:p w:rsidR="001822B8" w:rsidRDefault="008A034E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дозволів </w:t>
            </w:r>
            <w:r w:rsidR="00182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тимчасове погіршення благоустрою території населених пунктів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A034E" w:rsidTr="001D3155">
        <w:tc>
          <w:tcPr>
            <w:tcW w:w="7763" w:type="dxa"/>
            <w:gridSpan w:val="3"/>
          </w:tcPr>
          <w:p w:rsidR="008A034E" w:rsidRDefault="008A034E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Винесення попереджень про порушення (не виконання) Правил благоустрою територіальної  громади</w:t>
            </w:r>
          </w:p>
        </w:tc>
        <w:tc>
          <w:tcPr>
            <w:tcW w:w="1808" w:type="dxa"/>
          </w:tcPr>
          <w:p w:rsidR="008A034E" w:rsidRDefault="008A034E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RPr="00ED0010" w:rsidTr="00A7071F">
        <w:tc>
          <w:tcPr>
            <w:tcW w:w="9571" w:type="dxa"/>
            <w:gridSpan w:val="4"/>
          </w:tcPr>
          <w:p w:rsidR="001822B8" w:rsidRPr="00B137B3" w:rsidRDefault="001822B8" w:rsidP="00B1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Земельні відносини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Присвоєння поштових адрес земельним ділянкам та будинкам з господарськими будівлями та спорудами</w:t>
            </w:r>
            <w:r w:rsidR="00DD5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складським приміщенням та іншим будівлям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Перейменування поштових адрес земельних ділянок та будинків з господарськими будівлями та спорудами</w:t>
            </w:r>
            <w:r w:rsidR="00DD5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складських приміщень та інших будівель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A034E" w:rsidRPr="00ED0010" w:rsidTr="001D3155">
        <w:tc>
          <w:tcPr>
            <w:tcW w:w="7763" w:type="dxa"/>
            <w:gridSpan w:val="3"/>
          </w:tcPr>
          <w:p w:rsidR="008A034E" w:rsidRDefault="008A034E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Переведення садових (дачних) будинків у житлові </w:t>
            </w:r>
          </w:p>
        </w:tc>
        <w:tc>
          <w:tcPr>
            <w:tcW w:w="1808" w:type="dxa"/>
          </w:tcPr>
          <w:p w:rsidR="008A034E" w:rsidRDefault="008A034E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822B8" w:rsidRPr="00ED0010" w:rsidTr="001D3155">
        <w:tc>
          <w:tcPr>
            <w:tcW w:w="7763" w:type="dxa"/>
            <w:gridSpan w:val="3"/>
          </w:tcPr>
          <w:p w:rsidR="001822B8" w:rsidRDefault="001822B8" w:rsidP="001822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проектів рішень сільської ради щодо найменування (перейменування) вулиць, провулків, площ, парків населених пунктів територіальної громади</w:t>
            </w:r>
          </w:p>
        </w:tc>
        <w:tc>
          <w:tcPr>
            <w:tcW w:w="1808" w:type="dxa"/>
          </w:tcPr>
          <w:p w:rsidR="001822B8" w:rsidRDefault="001822B8" w:rsidP="00C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</w:tbl>
    <w:p w:rsidR="001D3155" w:rsidRDefault="001D3155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155" w:rsidRDefault="001D3155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155" w:rsidRDefault="001D3155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7D72" w:rsidRPr="00CD1D1C" w:rsidRDefault="00CD1D1C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D1C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Качан О.В.</w:t>
      </w:r>
    </w:p>
    <w:sectPr w:rsidR="006F7D72" w:rsidRPr="00CD1D1C" w:rsidSect="009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7382"/>
    <w:multiLevelType w:val="hybridMultilevel"/>
    <w:tmpl w:val="AA8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63"/>
    <w:rsid w:val="000403FF"/>
    <w:rsid w:val="0014340A"/>
    <w:rsid w:val="001822B8"/>
    <w:rsid w:val="001D3155"/>
    <w:rsid w:val="00233CF5"/>
    <w:rsid w:val="00276CC3"/>
    <w:rsid w:val="002E4849"/>
    <w:rsid w:val="0032125C"/>
    <w:rsid w:val="00331592"/>
    <w:rsid w:val="003F74E7"/>
    <w:rsid w:val="004C2929"/>
    <w:rsid w:val="005612D5"/>
    <w:rsid w:val="00647FAF"/>
    <w:rsid w:val="006D6C91"/>
    <w:rsid w:val="006F7D72"/>
    <w:rsid w:val="00725A4E"/>
    <w:rsid w:val="008A034E"/>
    <w:rsid w:val="008D1260"/>
    <w:rsid w:val="009740A7"/>
    <w:rsid w:val="009F5F73"/>
    <w:rsid w:val="00A06159"/>
    <w:rsid w:val="00A40C8E"/>
    <w:rsid w:val="00A66B63"/>
    <w:rsid w:val="00AE0403"/>
    <w:rsid w:val="00AF7ADE"/>
    <w:rsid w:val="00B137B3"/>
    <w:rsid w:val="00B14DC2"/>
    <w:rsid w:val="00B30D92"/>
    <w:rsid w:val="00B81FAB"/>
    <w:rsid w:val="00C149F0"/>
    <w:rsid w:val="00C54BEC"/>
    <w:rsid w:val="00C70820"/>
    <w:rsid w:val="00CC037B"/>
    <w:rsid w:val="00CD1D1C"/>
    <w:rsid w:val="00D06F72"/>
    <w:rsid w:val="00D36C88"/>
    <w:rsid w:val="00DD5FA8"/>
    <w:rsid w:val="00ED0010"/>
    <w:rsid w:val="00EE1C24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40C8E"/>
    <w:rPr>
      <w:b/>
      <w:bCs/>
    </w:rPr>
  </w:style>
  <w:style w:type="table" w:styleId="a8">
    <w:name w:val="Table Grid"/>
    <w:basedOn w:val="a1"/>
    <w:uiPriority w:val="59"/>
    <w:rsid w:val="001D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2017-12-28T07:16:00Z</cp:lastPrinted>
  <dcterms:created xsi:type="dcterms:W3CDTF">2017-12-29T06:43:00Z</dcterms:created>
  <dcterms:modified xsi:type="dcterms:W3CDTF">2017-12-29T06:43:00Z</dcterms:modified>
</cp:coreProperties>
</file>