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56" w:rsidRPr="00914367" w:rsidRDefault="00E57956" w:rsidP="00E57956">
      <w:pPr>
        <w:tabs>
          <w:tab w:val="left" w:pos="3990"/>
        </w:tabs>
        <w:jc w:val="center"/>
        <w:rPr>
          <w:color w:val="000000"/>
          <w:szCs w:val="28"/>
        </w:rPr>
      </w:pPr>
      <w:r>
        <w:rPr>
          <w:noProof/>
          <w:szCs w:val="28"/>
        </w:rPr>
        <w:drawing>
          <wp:inline distT="0" distB="0" distL="0" distR="0" wp14:anchorId="767B3B3D" wp14:editId="709C7B15">
            <wp:extent cx="457200" cy="600075"/>
            <wp:effectExtent l="0" t="0" r="0" b="9525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56" w:rsidRPr="009C069D" w:rsidRDefault="009C069D" w:rsidP="00E57956">
      <w:pPr>
        <w:jc w:val="center"/>
        <w:rPr>
          <w:b/>
          <w:color w:val="000000"/>
          <w:szCs w:val="28"/>
          <w:lang w:val="uk-UA"/>
        </w:rPr>
      </w:pPr>
      <w:r>
        <w:rPr>
          <w:b/>
          <w:caps/>
          <w:color w:val="000000"/>
          <w:szCs w:val="28"/>
          <w:lang w:val="uk-UA"/>
        </w:rPr>
        <w:t>ЯКУШИНЕЦЬКА СІЛЬСЬКА РАДА</w:t>
      </w:r>
    </w:p>
    <w:p w:rsidR="00E57956" w:rsidRPr="00446905" w:rsidRDefault="00CE3FE6" w:rsidP="003F6CE6">
      <w:pPr>
        <w:spacing w:after="120"/>
        <w:jc w:val="center"/>
        <w:outlineLvl w:val="2"/>
        <w:rPr>
          <w:bCs/>
          <w:szCs w:val="28"/>
          <w:lang w:val="uk-UA"/>
        </w:rPr>
      </w:pPr>
      <w:r>
        <w:rPr>
          <w:b/>
          <w:bCs/>
          <w:szCs w:val="28"/>
          <w:lang w:val="uk-UA" w:eastAsia="uk-UA"/>
        </w:rPr>
        <w:t xml:space="preserve">РІШЕННЯ </w:t>
      </w:r>
      <w:r>
        <w:rPr>
          <w:b/>
          <w:bCs/>
          <w:szCs w:val="28"/>
          <w:lang w:val="uk-UA" w:eastAsia="uk-UA"/>
        </w:rPr>
        <w:br/>
      </w:r>
      <w:r w:rsidR="008C06D4">
        <w:rPr>
          <w:szCs w:val="28"/>
          <w:lang w:val="uk-UA"/>
        </w:rPr>
        <w:t>3</w:t>
      </w:r>
      <w:r w:rsidR="009C069D" w:rsidRPr="00446905">
        <w:rPr>
          <w:szCs w:val="28"/>
          <w:lang w:val="uk-UA"/>
        </w:rPr>
        <w:t>6</w:t>
      </w:r>
      <w:r w:rsidR="0048177E" w:rsidRPr="00446905">
        <w:rPr>
          <w:szCs w:val="28"/>
        </w:rPr>
        <w:t xml:space="preserve"> </w:t>
      </w:r>
      <w:proofErr w:type="spellStart"/>
      <w:r w:rsidR="0048177E" w:rsidRPr="00446905">
        <w:rPr>
          <w:szCs w:val="28"/>
        </w:rPr>
        <w:t>сесія</w:t>
      </w:r>
      <w:proofErr w:type="spellEnd"/>
      <w:r w:rsidR="0048177E" w:rsidRPr="00446905">
        <w:rPr>
          <w:szCs w:val="28"/>
        </w:rPr>
        <w:t xml:space="preserve"> 8 </w:t>
      </w:r>
      <w:proofErr w:type="spellStart"/>
      <w:r w:rsidR="00E57956" w:rsidRPr="00446905">
        <w:rPr>
          <w:szCs w:val="28"/>
        </w:rPr>
        <w:t>скликання</w:t>
      </w:r>
      <w:proofErr w:type="spellEnd"/>
      <w:r w:rsidR="00E57956" w:rsidRPr="00446905">
        <w:rPr>
          <w:bCs/>
          <w:szCs w:val="28"/>
        </w:rPr>
        <w:t xml:space="preserve"> </w:t>
      </w:r>
    </w:p>
    <w:p w:rsidR="00CE3FE6" w:rsidRPr="00446905" w:rsidRDefault="008C06D4" w:rsidP="00CE3FE6">
      <w:pPr>
        <w:spacing w:before="100" w:beforeAutospacing="1" w:after="100" w:afterAutospacing="1"/>
        <w:outlineLvl w:val="2"/>
        <w:rPr>
          <w:bCs/>
          <w:szCs w:val="28"/>
          <w:lang w:val="uk-UA" w:eastAsia="uk-UA"/>
        </w:rPr>
      </w:pPr>
      <w:r>
        <w:rPr>
          <w:bCs/>
          <w:szCs w:val="28"/>
          <w:lang w:val="uk-UA"/>
        </w:rPr>
        <w:t>19</w:t>
      </w:r>
      <w:r w:rsidR="00CE3FE6" w:rsidRPr="00446905">
        <w:rPr>
          <w:bCs/>
          <w:szCs w:val="28"/>
          <w:lang w:val="uk-UA"/>
        </w:rPr>
        <w:t>.</w:t>
      </w:r>
      <w:r>
        <w:rPr>
          <w:bCs/>
          <w:szCs w:val="28"/>
          <w:lang w:val="uk-UA"/>
        </w:rPr>
        <w:t>12</w:t>
      </w:r>
      <w:r w:rsidR="00CE3FE6" w:rsidRPr="00446905">
        <w:rPr>
          <w:bCs/>
          <w:szCs w:val="28"/>
          <w:lang w:val="uk-UA"/>
        </w:rPr>
        <w:t>.202</w:t>
      </w:r>
      <w:r w:rsidR="00A91E1E">
        <w:rPr>
          <w:bCs/>
          <w:szCs w:val="28"/>
          <w:lang w:val="uk-UA"/>
        </w:rPr>
        <w:t>3</w:t>
      </w:r>
      <w:r w:rsidR="00CE3FE6" w:rsidRPr="00446905">
        <w:rPr>
          <w:bCs/>
          <w:szCs w:val="28"/>
          <w:lang w:val="uk-UA"/>
        </w:rPr>
        <w:t xml:space="preserve">                                                                                                   №_____</w:t>
      </w:r>
    </w:p>
    <w:p w:rsidR="00E57956" w:rsidRPr="00E57956" w:rsidRDefault="00E57956" w:rsidP="00E57956">
      <w:pPr>
        <w:rPr>
          <w:lang w:val="uk-UA"/>
        </w:rPr>
      </w:pPr>
    </w:p>
    <w:p w:rsidR="00E57956" w:rsidRPr="009B0CE6" w:rsidRDefault="00E57956" w:rsidP="00860DEB">
      <w:pPr>
        <w:jc w:val="both"/>
        <w:rPr>
          <w:b/>
          <w:szCs w:val="28"/>
          <w:lang w:val="uk-UA"/>
        </w:rPr>
      </w:pPr>
      <w:r w:rsidRPr="009B0CE6">
        <w:rPr>
          <w:b/>
          <w:szCs w:val="28"/>
          <w:lang w:val="uk-UA"/>
        </w:rPr>
        <w:t xml:space="preserve">Про план діяльності </w:t>
      </w:r>
      <w:r w:rsidR="00860DEB" w:rsidRPr="009B0CE6">
        <w:rPr>
          <w:b/>
          <w:szCs w:val="28"/>
          <w:lang w:val="uk-UA"/>
        </w:rPr>
        <w:t xml:space="preserve">Якушинецької сільської ради </w:t>
      </w:r>
      <w:r w:rsidRPr="009B0CE6">
        <w:rPr>
          <w:b/>
          <w:szCs w:val="28"/>
          <w:lang w:val="uk-UA"/>
        </w:rPr>
        <w:t>з</w:t>
      </w:r>
      <w:r w:rsidR="00860DEB" w:rsidRPr="009B0CE6">
        <w:rPr>
          <w:b/>
          <w:szCs w:val="28"/>
          <w:lang w:val="uk-UA"/>
        </w:rPr>
        <w:t xml:space="preserve"> підготовки </w:t>
      </w:r>
      <w:r w:rsidRPr="009B0CE6">
        <w:rPr>
          <w:b/>
          <w:szCs w:val="28"/>
          <w:lang w:val="uk-UA"/>
        </w:rPr>
        <w:t xml:space="preserve">проектів регуляторних актів </w:t>
      </w:r>
      <w:r w:rsidR="009B0CE6">
        <w:rPr>
          <w:b/>
          <w:szCs w:val="28"/>
          <w:lang w:val="uk-UA"/>
        </w:rPr>
        <w:t xml:space="preserve"> на 2024 рік</w:t>
      </w:r>
      <w:r w:rsidR="009B0CE6" w:rsidRPr="009B0CE6">
        <w:rPr>
          <w:b/>
          <w:szCs w:val="28"/>
          <w:lang w:val="uk-UA"/>
        </w:rPr>
        <w:t xml:space="preserve"> та</w:t>
      </w:r>
      <w:r w:rsidR="009B0CE6">
        <w:rPr>
          <w:b/>
          <w:szCs w:val="28"/>
          <w:lang w:val="uk-UA"/>
        </w:rPr>
        <w:t xml:space="preserve"> затвердження</w:t>
      </w:r>
      <w:r w:rsidR="009B0CE6" w:rsidRPr="009B0CE6">
        <w:rPr>
          <w:b/>
          <w:szCs w:val="28"/>
          <w:lang w:val="uk-UA"/>
        </w:rPr>
        <w:t xml:space="preserve"> </w:t>
      </w:r>
      <w:r w:rsidR="009B0CE6" w:rsidRPr="009B0CE6">
        <w:rPr>
          <w:rStyle w:val="a3"/>
          <w:b/>
          <w:color w:val="000000"/>
          <w:szCs w:val="28"/>
          <w:u w:val="none"/>
          <w:lang w:val="uk-UA"/>
        </w:rPr>
        <w:t xml:space="preserve">план-графіку здійснення </w:t>
      </w:r>
      <w:r w:rsidR="009B0CE6" w:rsidRPr="009B0CE6">
        <w:rPr>
          <w:b/>
          <w:szCs w:val="28"/>
          <w:lang w:val="uk-UA"/>
        </w:rPr>
        <w:t xml:space="preserve">відстеження результативності дії  регуляторних актів </w:t>
      </w:r>
      <w:r w:rsidR="0048177E" w:rsidRPr="009B0CE6">
        <w:rPr>
          <w:b/>
          <w:szCs w:val="28"/>
          <w:lang w:val="uk-UA"/>
        </w:rPr>
        <w:t>на 202</w:t>
      </w:r>
      <w:r w:rsidR="008C06D4" w:rsidRPr="009B0CE6">
        <w:rPr>
          <w:b/>
          <w:szCs w:val="28"/>
          <w:lang w:val="uk-UA"/>
        </w:rPr>
        <w:t>4</w:t>
      </w:r>
      <w:r w:rsidRPr="009B0CE6">
        <w:rPr>
          <w:b/>
          <w:szCs w:val="28"/>
          <w:lang w:val="uk-UA"/>
        </w:rPr>
        <w:t xml:space="preserve"> рік</w:t>
      </w:r>
    </w:p>
    <w:p w:rsidR="00E57956" w:rsidRPr="001A17A8" w:rsidRDefault="00E57956" w:rsidP="00E57956">
      <w:pPr>
        <w:ind w:right="3825"/>
        <w:rPr>
          <w:rStyle w:val="a3"/>
          <w:b/>
          <w:color w:val="000000"/>
          <w:szCs w:val="28"/>
          <w:lang w:val="uk-UA"/>
        </w:rPr>
      </w:pPr>
    </w:p>
    <w:p w:rsidR="00E57956" w:rsidRPr="001A17A8" w:rsidRDefault="00E57956" w:rsidP="00E57956">
      <w:pPr>
        <w:jc w:val="both"/>
        <w:rPr>
          <w:rStyle w:val="a3"/>
          <w:color w:val="000000"/>
          <w:szCs w:val="28"/>
          <w:lang w:val="uk-UA"/>
        </w:rPr>
      </w:pPr>
    </w:p>
    <w:p w:rsidR="00E57956" w:rsidRDefault="00B5140A" w:rsidP="00E5795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613237">
        <w:rPr>
          <w:szCs w:val="28"/>
          <w:lang w:val="uk-UA"/>
        </w:rPr>
        <w:t>З</w:t>
      </w:r>
      <w:r w:rsidR="00B16631">
        <w:rPr>
          <w:szCs w:val="28"/>
          <w:lang w:val="uk-UA"/>
        </w:rPr>
        <w:t xml:space="preserve"> </w:t>
      </w:r>
      <w:r w:rsidR="00613237">
        <w:rPr>
          <w:szCs w:val="28"/>
          <w:lang w:val="uk-UA"/>
        </w:rPr>
        <w:t xml:space="preserve">метою планування регуляторної діяльності сільської ради </w:t>
      </w:r>
      <w:r>
        <w:rPr>
          <w:szCs w:val="28"/>
          <w:lang w:val="uk-UA"/>
        </w:rPr>
        <w:t>на</w:t>
      </w:r>
      <w:r w:rsidR="00613237">
        <w:rPr>
          <w:szCs w:val="28"/>
          <w:lang w:val="uk-UA"/>
        </w:rPr>
        <w:t xml:space="preserve"> 202</w:t>
      </w:r>
      <w:r w:rsidR="008C06D4">
        <w:rPr>
          <w:szCs w:val="28"/>
          <w:lang w:val="uk-UA"/>
        </w:rPr>
        <w:t>4</w:t>
      </w:r>
      <w:r w:rsidR="00613237">
        <w:rPr>
          <w:szCs w:val="28"/>
          <w:lang w:val="uk-UA"/>
        </w:rPr>
        <w:t xml:space="preserve"> рі</w:t>
      </w:r>
      <w:r>
        <w:rPr>
          <w:szCs w:val="28"/>
          <w:lang w:val="uk-UA"/>
        </w:rPr>
        <w:t>к</w:t>
      </w:r>
      <w:r w:rsidR="00B16631">
        <w:rPr>
          <w:szCs w:val="28"/>
          <w:lang w:val="uk-UA"/>
        </w:rPr>
        <w:t xml:space="preserve">, </w:t>
      </w:r>
      <w:r w:rsidR="00613237" w:rsidRPr="001A17A8">
        <w:rPr>
          <w:szCs w:val="28"/>
          <w:lang w:val="uk-UA"/>
        </w:rPr>
        <w:t xml:space="preserve"> </w:t>
      </w:r>
      <w:r w:rsidR="00B16631">
        <w:rPr>
          <w:szCs w:val="28"/>
          <w:lang w:val="uk-UA"/>
        </w:rPr>
        <w:t>в</w:t>
      </w:r>
      <w:r w:rsidR="00E57956" w:rsidRPr="001A17A8">
        <w:rPr>
          <w:szCs w:val="28"/>
          <w:lang w:val="uk-UA"/>
        </w:rPr>
        <w:t xml:space="preserve">ідповідно </w:t>
      </w:r>
      <w:r>
        <w:rPr>
          <w:szCs w:val="28"/>
          <w:lang w:val="uk-UA"/>
        </w:rPr>
        <w:t>до статей</w:t>
      </w:r>
      <w:r w:rsidR="00B16631">
        <w:rPr>
          <w:szCs w:val="28"/>
          <w:lang w:val="uk-UA"/>
        </w:rPr>
        <w:t xml:space="preserve"> 7</w:t>
      </w:r>
      <w:r w:rsidR="00F52F7C">
        <w:rPr>
          <w:szCs w:val="28"/>
          <w:lang w:val="uk-UA"/>
        </w:rPr>
        <w:t>, 10,</w:t>
      </w:r>
      <w:r>
        <w:rPr>
          <w:szCs w:val="28"/>
          <w:lang w:val="uk-UA"/>
        </w:rPr>
        <w:t xml:space="preserve"> </w:t>
      </w:r>
      <w:r w:rsidR="00F52F7C">
        <w:rPr>
          <w:szCs w:val="28"/>
          <w:lang w:val="uk-UA"/>
        </w:rPr>
        <w:t>32, 37</w:t>
      </w:r>
      <w:r w:rsidR="00B16631">
        <w:rPr>
          <w:szCs w:val="28"/>
          <w:lang w:val="uk-UA"/>
        </w:rPr>
        <w:t xml:space="preserve"> Закону України «Про засади державної регуляторної політики у сфері господарської діяльності»,</w:t>
      </w:r>
      <w:r>
        <w:rPr>
          <w:szCs w:val="28"/>
          <w:lang w:val="uk-UA"/>
        </w:rPr>
        <w:t xml:space="preserve"> керуючись статтями</w:t>
      </w:r>
      <w:r w:rsidR="00E57956">
        <w:rPr>
          <w:szCs w:val="28"/>
          <w:lang w:val="uk-UA"/>
        </w:rPr>
        <w:t xml:space="preserve"> 25, 26</w:t>
      </w:r>
      <w:r w:rsidR="00B16631">
        <w:rPr>
          <w:szCs w:val="28"/>
          <w:lang w:val="uk-UA"/>
        </w:rPr>
        <w:t>,</w:t>
      </w:r>
      <w:r w:rsidR="00E57956">
        <w:rPr>
          <w:szCs w:val="28"/>
          <w:lang w:val="uk-UA"/>
        </w:rPr>
        <w:t xml:space="preserve"> 59 Закону України «Про місцеве самоврядування в Україні»,  сільська</w:t>
      </w:r>
      <w:r w:rsidR="00E57956" w:rsidRPr="001A17A8">
        <w:rPr>
          <w:szCs w:val="28"/>
          <w:lang w:val="uk-UA"/>
        </w:rPr>
        <w:t xml:space="preserve"> рада</w:t>
      </w:r>
    </w:p>
    <w:p w:rsidR="00614AA7" w:rsidRPr="001A17A8" w:rsidRDefault="00614AA7" w:rsidP="00E57956">
      <w:pPr>
        <w:ind w:firstLine="708"/>
        <w:jc w:val="both"/>
        <w:rPr>
          <w:szCs w:val="28"/>
          <w:lang w:val="uk-UA"/>
        </w:rPr>
      </w:pPr>
    </w:p>
    <w:p w:rsidR="00E57956" w:rsidRDefault="00E57956" w:rsidP="00613237">
      <w:pPr>
        <w:pStyle w:val="4"/>
        <w:spacing w:before="120" w:after="120"/>
        <w:ind w:firstLine="0"/>
        <w:jc w:val="left"/>
        <w:outlineLvl w:val="3"/>
        <w:rPr>
          <w:rFonts w:ascii="Times New Roman" w:hAnsi="Times New Roman" w:cs="Times New Roman"/>
          <w:b/>
        </w:rPr>
      </w:pPr>
      <w:r w:rsidRPr="009F4C43">
        <w:rPr>
          <w:rFonts w:ascii="Times New Roman" w:hAnsi="Times New Roman" w:cs="Times New Roman"/>
          <w:b/>
        </w:rPr>
        <w:t>ВИРІШИЛА:</w:t>
      </w:r>
    </w:p>
    <w:p w:rsidR="00614AA7" w:rsidRPr="00614AA7" w:rsidRDefault="00614AA7" w:rsidP="00614AA7">
      <w:pPr>
        <w:rPr>
          <w:lang w:val="uk-UA"/>
        </w:rPr>
      </w:pPr>
    </w:p>
    <w:p w:rsidR="003637AB" w:rsidRPr="003637AB" w:rsidRDefault="00860DEB" w:rsidP="003637AB">
      <w:pPr>
        <w:tabs>
          <w:tab w:val="left" w:pos="851"/>
        </w:tabs>
        <w:spacing w:after="120"/>
        <w:jc w:val="both"/>
        <w:rPr>
          <w:color w:val="000000"/>
          <w:szCs w:val="28"/>
          <w:lang w:val="uk-UA"/>
        </w:rPr>
      </w:pPr>
      <w:r>
        <w:rPr>
          <w:rStyle w:val="a3"/>
          <w:color w:val="000000"/>
          <w:szCs w:val="28"/>
          <w:u w:val="none"/>
          <w:lang w:val="uk-UA"/>
        </w:rPr>
        <w:t xml:space="preserve">       </w:t>
      </w:r>
      <w:r w:rsidR="003637AB">
        <w:rPr>
          <w:rStyle w:val="a3"/>
          <w:color w:val="000000"/>
          <w:szCs w:val="28"/>
          <w:u w:val="none"/>
          <w:lang w:val="uk-UA"/>
        </w:rPr>
        <w:t xml:space="preserve">    </w:t>
      </w:r>
      <w:r>
        <w:rPr>
          <w:rStyle w:val="a3"/>
          <w:color w:val="000000"/>
          <w:szCs w:val="28"/>
          <w:u w:val="none"/>
          <w:lang w:val="uk-UA"/>
        </w:rPr>
        <w:t xml:space="preserve"> </w:t>
      </w:r>
      <w:r w:rsidR="003637AB">
        <w:rPr>
          <w:rStyle w:val="a3"/>
          <w:color w:val="000000"/>
          <w:szCs w:val="28"/>
          <w:u w:val="none"/>
          <w:lang w:val="uk-UA"/>
        </w:rPr>
        <w:t xml:space="preserve"> </w:t>
      </w:r>
      <w:r w:rsidR="009B0CE6">
        <w:rPr>
          <w:rStyle w:val="a3"/>
          <w:color w:val="000000"/>
          <w:szCs w:val="28"/>
          <w:u w:val="none"/>
          <w:lang w:val="uk-UA"/>
        </w:rPr>
        <w:t>1</w:t>
      </w:r>
      <w:r>
        <w:rPr>
          <w:rStyle w:val="a3"/>
          <w:color w:val="000000"/>
          <w:szCs w:val="28"/>
          <w:u w:val="none"/>
          <w:lang w:val="uk-UA"/>
        </w:rPr>
        <w:t>.</w:t>
      </w:r>
      <w:r w:rsidR="003637AB">
        <w:rPr>
          <w:color w:val="000000"/>
          <w:szCs w:val="28"/>
          <w:lang w:val="uk-UA"/>
        </w:rPr>
        <w:t xml:space="preserve"> </w:t>
      </w:r>
      <w:r w:rsidR="003637AB" w:rsidRPr="003637AB">
        <w:rPr>
          <w:color w:val="000000"/>
          <w:szCs w:val="28"/>
          <w:lang w:val="uk-UA"/>
        </w:rPr>
        <w:t>Затвердити план діяльності з підготовки проектів регуляторних актів на 2024 рік (додаток 1).</w:t>
      </w:r>
    </w:p>
    <w:p w:rsidR="003637AB" w:rsidRDefault="003637AB" w:rsidP="00860DEB">
      <w:pPr>
        <w:tabs>
          <w:tab w:val="left" w:pos="851"/>
        </w:tabs>
        <w:spacing w:after="120"/>
        <w:jc w:val="both"/>
        <w:rPr>
          <w:rStyle w:val="a3"/>
          <w:color w:val="000000"/>
          <w:szCs w:val="28"/>
          <w:u w:val="none"/>
          <w:lang w:val="uk-UA"/>
        </w:rPr>
      </w:pPr>
      <w:r>
        <w:rPr>
          <w:color w:val="000000"/>
          <w:szCs w:val="28"/>
          <w:lang w:val="uk-UA"/>
        </w:rPr>
        <w:t xml:space="preserve">             2</w:t>
      </w:r>
      <w:r w:rsidRPr="003637AB">
        <w:rPr>
          <w:color w:val="000000"/>
          <w:szCs w:val="28"/>
          <w:lang w:val="uk-UA"/>
        </w:rPr>
        <w:t>.</w:t>
      </w:r>
      <w:r>
        <w:rPr>
          <w:color w:val="000000"/>
          <w:szCs w:val="28"/>
          <w:lang w:val="uk-UA"/>
        </w:rPr>
        <w:t xml:space="preserve">  </w:t>
      </w:r>
      <w:r w:rsidRPr="003637AB">
        <w:rPr>
          <w:color w:val="000000"/>
          <w:szCs w:val="28"/>
          <w:lang w:val="uk-UA"/>
        </w:rPr>
        <w:t xml:space="preserve">Затвердити план-графік здійснення </w:t>
      </w:r>
      <w:proofErr w:type="spellStart"/>
      <w:r w:rsidRPr="003637AB">
        <w:rPr>
          <w:color w:val="000000"/>
          <w:szCs w:val="28"/>
        </w:rPr>
        <w:t>відстеження</w:t>
      </w:r>
      <w:proofErr w:type="spellEnd"/>
      <w:r w:rsidRPr="003637AB">
        <w:rPr>
          <w:color w:val="000000"/>
          <w:szCs w:val="28"/>
        </w:rPr>
        <w:t xml:space="preserve"> </w:t>
      </w:r>
      <w:proofErr w:type="spellStart"/>
      <w:r w:rsidRPr="003637AB">
        <w:rPr>
          <w:color w:val="000000"/>
          <w:szCs w:val="28"/>
        </w:rPr>
        <w:t>результативності</w:t>
      </w:r>
      <w:proofErr w:type="spellEnd"/>
      <w:r w:rsidRPr="003637AB">
        <w:rPr>
          <w:color w:val="000000"/>
          <w:szCs w:val="28"/>
        </w:rPr>
        <w:t xml:space="preserve"> </w:t>
      </w:r>
      <w:proofErr w:type="spellStart"/>
      <w:r w:rsidRPr="003637AB">
        <w:rPr>
          <w:color w:val="000000"/>
          <w:szCs w:val="28"/>
        </w:rPr>
        <w:t>дії</w:t>
      </w:r>
      <w:proofErr w:type="spellEnd"/>
      <w:r w:rsidRPr="003637AB">
        <w:rPr>
          <w:color w:val="000000"/>
          <w:szCs w:val="28"/>
        </w:rPr>
        <w:t xml:space="preserve">  </w:t>
      </w:r>
      <w:proofErr w:type="spellStart"/>
      <w:r w:rsidRPr="003637AB">
        <w:rPr>
          <w:color w:val="000000"/>
          <w:szCs w:val="28"/>
        </w:rPr>
        <w:t>регуляторних</w:t>
      </w:r>
      <w:proofErr w:type="spellEnd"/>
      <w:r w:rsidRPr="003637AB">
        <w:rPr>
          <w:color w:val="000000"/>
          <w:szCs w:val="28"/>
        </w:rPr>
        <w:t xml:space="preserve"> </w:t>
      </w:r>
      <w:proofErr w:type="spellStart"/>
      <w:r w:rsidRPr="003637AB">
        <w:rPr>
          <w:color w:val="000000"/>
          <w:szCs w:val="28"/>
        </w:rPr>
        <w:t>актів</w:t>
      </w:r>
      <w:proofErr w:type="spellEnd"/>
      <w:r w:rsidRPr="003637AB">
        <w:rPr>
          <w:color w:val="000000"/>
          <w:szCs w:val="28"/>
          <w:lang w:val="uk-UA"/>
        </w:rPr>
        <w:t xml:space="preserve"> на 2024 рік (додаток 2).</w:t>
      </w:r>
    </w:p>
    <w:p w:rsidR="009B0CE6" w:rsidRPr="00566B37" w:rsidRDefault="003637AB" w:rsidP="00566B37">
      <w:pPr>
        <w:tabs>
          <w:tab w:val="left" w:pos="851"/>
        </w:tabs>
        <w:spacing w:after="120"/>
        <w:jc w:val="both"/>
        <w:rPr>
          <w:rStyle w:val="a3"/>
          <w:color w:val="auto"/>
          <w:szCs w:val="28"/>
          <w:u w:val="none"/>
          <w:lang w:val="uk-UA"/>
        </w:rPr>
      </w:pPr>
      <w:r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ab/>
        <w:t xml:space="preserve"> 3</w:t>
      </w:r>
      <w:r w:rsidR="009B0CE6" w:rsidRPr="00566B37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9B0CE6" w:rsidRPr="00566B37">
        <w:rPr>
          <w:szCs w:val="28"/>
          <w:lang w:val="uk-UA"/>
        </w:rPr>
        <w:t xml:space="preserve">Враховуючи те, що  </w:t>
      </w:r>
      <w:r w:rsidR="00195B51" w:rsidRPr="00566B37">
        <w:rPr>
          <w:rFonts w:ascii="IBM Plex Serif" w:hAnsi="IBM Plex Serif"/>
          <w:shd w:val="clear" w:color="auto" w:fill="FFFFFF"/>
          <w:lang w:val="uk-UA"/>
        </w:rPr>
        <w:t>рішення</w:t>
      </w:r>
      <w:r w:rsidR="00195B51" w:rsidRPr="00566B37">
        <w:rPr>
          <w:szCs w:val="28"/>
          <w:lang w:val="uk-UA"/>
        </w:rPr>
        <w:t xml:space="preserve"> </w:t>
      </w:r>
      <w:r w:rsidR="009B0CE6" w:rsidRPr="00566B37">
        <w:rPr>
          <w:szCs w:val="28"/>
          <w:lang w:val="uk-UA"/>
        </w:rPr>
        <w:t>в</w:t>
      </w:r>
      <w:r w:rsidR="00195B51" w:rsidRPr="00566B37">
        <w:rPr>
          <w:szCs w:val="28"/>
          <w:lang w:val="uk-UA"/>
        </w:rPr>
        <w:t xml:space="preserve"> </w:t>
      </w:r>
      <w:r w:rsidR="00195B51" w:rsidRPr="00566B37">
        <w:rPr>
          <w:rFonts w:ascii="IBM Plex Serif" w:hAnsi="IBM Plex Serif"/>
          <w:shd w:val="clear" w:color="auto" w:fill="FFFFFF"/>
          <w:lang w:val="uk-UA"/>
        </w:rPr>
        <w:t> </w:t>
      </w:r>
      <w:r w:rsidR="00195B51" w:rsidRPr="00566B37">
        <w:rPr>
          <w:rFonts w:ascii="IBM Plex Serif" w:hAnsi="IBM Plex Serif"/>
          <w:bCs/>
          <w:shd w:val="clear" w:color="auto" w:fill="FFFFFF"/>
          <w:lang w:val="uk-UA"/>
        </w:rPr>
        <w:t>частині прийняття актів, якими встановлюються обмеження</w:t>
      </w:r>
      <w:r w:rsidR="00195B51" w:rsidRPr="00566B37">
        <w:rPr>
          <w:rFonts w:ascii="IBM Plex Serif" w:hAnsi="IBM Plex Serif"/>
          <w:shd w:val="clear" w:color="auto" w:fill="FFFFFF"/>
          <w:lang w:val="uk-UA"/>
        </w:rPr>
        <w:t>, визначені </w:t>
      </w:r>
      <w:hyperlink r:id="rId8" w:tgtFrame="_blank" w:history="1">
        <w:r w:rsidR="00195B51" w:rsidRPr="00566B37">
          <w:rPr>
            <w:rStyle w:val="hard-blue-color"/>
            <w:rFonts w:ascii="IBM Plex Serif" w:hAnsi="IBM Plex Serif"/>
            <w:shd w:val="clear" w:color="auto" w:fill="FFFFFF"/>
            <w:lang w:val="uk-UA"/>
          </w:rPr>
          <w:t>статтею 8 Закону України "Про правовий режим воєнного стану"</w:t>
        </w:r>
      </w:hyperlink>
      <w:r w:rsidR="00195B51" w:rsidRPr="00566B37">
        <w:rPr>
          <w:rFonts w:ascii="IBM Plex Serif" w:hAnsi="IBM Plex Serif"/>
          <w:shd w:val="clear" w:color="auto" w:fill="FFFFFF"/>
          <w:lang w:val="uk-UA"/>
        </w:rPr>
        <w:t>, приймаються з урахуванням частини другої</w:t>
      </w:r>
      <w:r w:rsidR="00195B51" w:rsidRPr="00566B37">
        <w:rPr>
          <w:szCs w:val="28"/>
          <w:lang w:val="uk-UA"/>
        </w:rPr>
        <w:t xml:space="preserve"> </w:t>
      </w:r>
      <w:r w:rsidR="009B0CE6" w:rsidRPr="00566B37">
        <w:rPr>
          <w:rFonts w:ascii="IBM Plex Serif" w:hAnsi="IBM Plex Serif"/>
          <w:shd w:val="clear" w:color="auto" w:fill="FFFFFF"/>
          <w:lang w:val="uk-UA"/>
        </w:rPr>
        <w:t>другої </w:t>
      </w:r>
      <w:hyperlink r:id="rId9" w:tgtFrame="_blank" w:history="1">
        <w:r w:rsidR="009B0CE6" w:rsidRPr="00566B37">
          <w:rPr>
            <w:rStyle w:val="hard-blue-color"/>
            <w:rFonts w:ascii="IBM Plex Serif" w:hAnsi="IBM Plex Serif"/>
            <w:shd w:val="clear" w:color="auto" w:fill="FFFFFF"/>
            <w:lang w:val="uk-UA"/>
          </w:rPr>
          <w:t>статті 3 Закону України "Про засади державної регуляторної політики у сфері господарської діяльності"</w:t>
        </w:r>
      </w:hyperlink>
      <w:r w:rsidR="009B0CE6" w:rsidRPr="00566B37">
        <w:rPr>
          <w:rFonts w:ascii="IBM Plex Serif" w:hAnsi="IBM Plex Serif"/>
          <w:shd w:val="clear" w:color="auto" w:fill="FFFFFF"/>
          <w:lang w:val="uk-UA"/>
        </w:rPr>
        <w:t>, яка визначає, що </w:t>
      </w:r>
      <w:r>
        <w:rPr>
          <w:rFonts w:ascii="IBM Plex Serif" w:hAnsi="IBM Plex Serif"/>
          <w:bCs/>
          <w:shd w:val="clear" w:color="auto" w:fill="FFFFFF"/>
          <w:lang w:val="uk-UA"/>
        </w:rPr>
        <w:t xml:space="preserve">дія </w:t>
      </w:r>
      <w:r w:rsidR="009B0CE6" w:rsidRPr="00566B37">
        <w:rPr>
          <w:rFonts w:ascii="IBM Plex Serif" w:hAnsi="IBM Plex Serif"/>
          <w:bCs/>
          <w:shd w:val="clear" w:color="auto" w:fill="FFFFFF"/>
          <w:lang w:val="uk-UA"/>
        </w:rPr>
        <w:t>цього </w:t>
      </w:r>
      <w:r>
        <w:rPr>
          <w:rFonts w:ascii="IBM Plex Serif" w:hAnsi="IBM Plex Serif"/>
          <w:bCs/>
          <w:shd w:val="clear" w:color="auto" w:fill="FFFFFF"/>
          <w:lang w:val="uk-UA"/>
        </w:rPr>
        <w:t xml:space="preserve"> </w:t>
      </w:r>
      <w:hyperlink r:id="rId10" w:tgtFrame="_blank" w:history="1">
        <w:r w:rsidR="009B0CE6" w:rsidRPr="00566B37">
          <w:rPr>
            <w:rStyle w:val="hard-blue-color"/>
            <w:rFonts w:ascii="IBM Plex Serif" w:hAnsi="IBM Plex Serif"/>
            <w:bCs/>
            <w:lang w:val="uk-UA"/>
          </w:rPr>
          <w:t>Закону</w:t>
        </w:r>
      </w:hyperlink>
      <w:r w:rsidR="009B0CE6" w:rsidRPr="00566B37">
        <w:rPr>
          <w:rFonts w:ascii="IBM Plex Serif" w:hAnsi="IBM Plex Serif"/>
          <w:bCs/>
          <w:shd w:val="clear" w:color="auto" w:fill="FFFFFF"/>
          <w:lang w:val="uk-UA"/>
        </w:rPr>
        <w:t> не поширюється на здійснення регуляторної діяльності, пов'язаної з прийняттям актів, прийнятих з питань запровадження та здійснення заходів правового режиму воєнного стану</w:t>
      </w:r>
      <w:r w:rsidR="00566B37" w:rsidRPr="00566B37">
        <w:rPr>
          <w:rFonts w:ascii="IBM Plex Serif" w:hAnsi="IBM Plex Serif"/>
          <w:bCs/>
          <w:shd w:val="clear" w:color="auto" w:fill="FFFFFF"/>
          <w:lang w:val="uk-UA"/>
        </w:rPr>
        <w:t xml:space="preserve">, </w:t>
      </w:r>
      <w:r w:rsidR="00566B37">
        <w:rPr>
          <w:rFonts w:ascii="IBM Plex Serif" w:hAnsi="IBM Plex Serif"/>
          <w:bCs/>
          <w:shd w:val="clear" w:color="auto" w:fill="FFFFFF"/>
          <w:lang w:val="uk-UA"/>
        </w:rPr>
        <w:t>в</w:t>
      </w:r>
      <w:r w:rsidR="00566B37" w:rsidRPr="00566B37">
        <w:rPr>
          <w:rFonts w:ascii="IBM Plex Serif" w:hAnsi="IBM Plex Serif"/>
          <w:bCs/>
          <w:shd w:val="clear" w:color="auto" w:fill="FFFFFF"/>
          <w:lang w:val="uk-UA"/>
        </w:rPr>
        <w:t xml:space="preserve"> 2024 р</w:t>
      </w:r>
      <w:r w:rsidR="00566B37">
        <w:rPr>
          <w:rFonts w:ascii="IBM Plex Serif" w:hAnsi="IBM Plex Serif"/>
          <w:bCs/>
          <w:shd w:val="clear" w:color="auto" w:fill="FFFFFF"/>
          <w:lang w:val="uk-UA"/>
        </w:rPr>
        <w:t>оці</w:t>
      </w:r>
      <w:r w:rsidR="00566B37" w:rsidRPr="00566B37">
        <w:rPr>
          <w:rFonts w:ascii="IBM Plex Serif" w:hAnsi="IBM Plex Serif"/>
          <w:bCs/>
          <w:shd w:val="clear" w:color="auto" w:fill="FFFFFF"/>
          <w:lang w:val="uk-UA"/>
        </w:rPr>
        <w:t xml:space="preserve"> обмежитися плануванням відстеження результативності раніше прийнятих </w:t>
      </w:r>
      <w:r w:rsidR="00566B37">
        <w:rPr>
          <w:rFonts w:ascii="IBM Plex Serif" w:hAnsi="IBM Plex Serif"/>
          <w:bCs/>
          <w:shd w:val="clear" w:color="auto" w:fill="FFFFFF"/>
          <w:lang w:val="uk-UA"/>
        </w:rPr>
        <w:t xml:space="preserve">регуляторних </w:t>
      </w:r>
      <w:r w:rsidR="00566B37" w:rsidRPr="00566B37">
        <w:rPr>
          <w:rFonts w:ascii="IBM Plex Serif" w:hAnsi="IBM Plex Serif"/>
          <w:bCs/>
          <w:shd w:val="clear" w:color="auto" w:fill="FFFFFF"/>
          <w:lang w:val="uk-UA"/>
        </w:rPr>
        <w:t>актів</w:t>
      </w:r>
      <w:r w:rsidR="009B0CE6" w:rsidRPr="00566B37">
        <w:rPr>
          <w:rFonts w:ascii="IBM Plex Serif" w:hAnsi="IBM Plex Serif"/>
          <w:bCs/>
          <w:shd w:val="clear" w:color="auto" w:fill="FFFFFF"/>
          <w:lang w:val="uk-UA"/>
        </w:rPr>
        <w:t>.</w:t>
      </w:r>
    </w:p>
    <w:p w:rsidR="00E57956" w:rsidRPr="00B5140A" w:rsidRDefault="003637AB" w:rsidP="00860DEB">
      <w:pPr>
        <w:pStyle w:val="a4"/>
        <w:tabs>
          <w:tab w:val="left" w:pos="1276"/>
        </w:tabs>
        <w:spacing w:after="12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5140A">
        <w:rPr>
          <w:sz w:val="28"/>
          <w:szCs w:val="28"/>
          <w:lang w:val="uk-UA"/>
        </w:rPr>
        <w:t xml:space="preserve">   </w:t>
      </w:r>
      <w:r w:rsidR="001802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4</w:t>
      </w:r>
      <w:r w:rsidR="00B514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57956" w:rsidRPr="00B514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 фінансів, бюджету</w:t>
      </w:r>
      <w:r w:rsidR="00940AD6" w:rsidRPr="00B5140A">
        <w:rPr>
          <w:sz w:val="28"/>
          <w:szCs w:val="28"/>
          <w:lang w:val="uk-UA"/>
        </w:rPr>
        <w:t>,</w:t>
      </w:r>
      <w:r w:rsidR="00E57956" w:rsidRPr="00B5140A">
        <w:rPr>
          <w:sz w:val="28"/>
          <w:szCs w:val="28"/>
          <w:lang w:val="uk-UA"/>
        </w:rPr>
        <w:t xml:space="preserve"> соціально-економічного розвитку </w:t>
      </w:r>
      <w:r w:rsidR="00940AD6" w:rsidRPr="00B5140A">
        <w:rPr>
          <w:sz w:val="28"/>
          <w:szCs w:val="28"/>
          <w:lang w:val="uk-UA"/>
        </w:rPr>
        <w:t xml:space="preserve">та регуляторної політики </w:t>
      </w:r>
      <w:r w:rsidR="00E57956" w:rsidRPr="00B5140A">
        <w:rPr>
          <w:sz w:val="28"/>
          <w:szCs w:val="28"/>
          <w:lang w:val="uk-UA"/>
        </w:rPr>
        <w:t>(</w:t>
      </w:r>
      <w:r w:rsidR="00860DEB">
        <w:rPr>
          <w:sz w:val="28"/>
          <w:szCs w:val="28"/>
          <w:lang w:val="uk-UA"/>
        </w:rPr>
        <w:t>В. ЯНЧУК</w:t>
      </w:r>
      <w:r w:rsidR="00E57956" w:rsidRPr="00B5140A">
        <w:rPr>
          <w:sz w:val="28"/>
          <w:szCs w:val="28"/>
          <w:lang w:val="uk-UA"/>
        </w:rPr>
        <w:t>).</w:t>
      </w:r>
    </w:p>
    <w:p w:rsidR="0048177E" w:rsidRDefault="0048177E" w:rsidP="00E57956">
      <w:pPr>
        <w:rPr>
          <w:b/>
          <w:bCs/>
          <w:szCs w:val="28"/>
          <w:lang w:val="uk-UA"/>
        </w:rPr>
      </w:pPr>
    </w:p>
    <w:p w:rsidR="0048177E" w:rsidRDefault="0048177E" w:rsidP="00E57956">
      <w:pPr>
        <w:rPr>
          <w:b/>
          <w:bCs/>
          <w:szCs w:val="28"/>
          <w:lang w:val="uk-UA"/>
        </w:rPr>
      </w:pPr>
    </w:p>
    <w:p w:rsidR="004049D6" w:rsidRDefault="004049D6" w:rsidP="00E57956">
      <w:pPr>
        <w:rPr>
          <w:b/>
          <w:bCs/>
          <w:szCs w:val="28"/>
          <w:lang w:val="uk-UA"/>
        </w:rPr>
      </w:pPr>
    </w:p>
    <w:p w:rsidR="00E57956" w:rsidRDefault="0048177E" w:rsidP="00E57956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</w:t>
      </w:r>
      <w:r w:rsidR="003637AB">
        <w:rPr>
          <w:b/>
          <w:bCs/>
          <w:szCs w:val="28"/>
          <w:lang w:val="uk-UA"/>
        </w:rPr>
        <w:t xml:space="preserve">    </w:t>
      </w:r>
      <w:r>
        <w:rPr>
          <w:b/>
          <w:bCs/>
          <w:szCs w:val="28"/>
          <w:lang w:val="uk-UA"/>
        </w:rPr>
        <w:t xml:space="preserve">      </w:t>
      </w:r>
      <w:r w:rsidR="00E57956">
        <w:rPr>
          <w:b/>
          <w:bCs/>
          <w:szCs w:val="28"/>
          <w:lang w:val="uk-UA"/>
        </w:rPr>
        <w:t>Сільський г</w:t>
      </w:r>
      <w:r w:rsidR="00E57956" w:rsidRPr="00185A59">
        <w:rPr>
          <w:b/>
          <w:bCs/>
          <w:szCs w:val="28"/>
          <w:lang w:val="uk-UA"/>
        </w:rPr>
        <w:t xml:space="preserve">олова </w:t>
      </w:r>
      <w:r w:rsidR="00E57956">
        <w:rPr>
          <w:b/>
          <w:bCs/>
          <w:szCs w:val="28"/>
          <w:lang w:val="uk-UA"/>
        </w:rPr>
        <w:t xml:space="preserve">       </w:t>
      </w:r>
      <w:r w:rsidR="00B16631">
        <w:rPr>
          <w:b/>
          <w:bCs/>
          <w:szCs w:val="28"/>
          <w:lang w:val="uk-UA"/>
        </w:rPr>
        <w:t xml:space="preserve">         </w:t>
      </w:r>
      <w:r w:rsidR="003637AB">
        <w:rPr>
          <w:b/>
          <w:bCs/>
          <w:szCs w:val="28"/>
          <w:lang w:val="uk-UA"/>
        </w:rPr>
        <w:t xml:space="preserve"> </w:t>
      </w:r>
      <w:r w:rsidR="001802E2">
        <w:rPr>
          <w:b/>
          <w:bCs/>
          <w:szCs w:val="28"/>
          <w:lang w:val="uk-UA"/>
        </w:rPr>
        <w:t xml:space="preserve">            </w:t>
      </w:r>
      <w:r w:rsidR="00CE3FE6">
        <w:rPr>
          <w:b/>
          <w:bCs/>
          <w:szCs w:val="28"/>
          <w:lang w:val="uk-UA"/>
        </w:rPr>
        <w:t xml:space="preserve">     </w:t>
      </w:r>
      <w:r>
        <w:rPr>
          <w:b/>
          <w:bCs/>
          <w:szCs w:val="28"/>
          <w:lang w:val="uk-UA"/>
        </w:rPr>
        <w:t xml:space="preserve">        Василь РОМАНЮК </w:t>
      </w:r>
    </w:p>
    <w:p w:rsidR="00E57956" w:rsidRDefault="00E57956" w:rsidP="00E57956">
      <w:pPr>
        <w:rPr>
          <w:b/>
          <w:bCs/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3637AB" w:rsidRDefault="00614AA7" w:rsidP="00614AA7">
      <w:pPr>
        <w:pageBreakBefore/>
        <w:shd w:val="clear" w:color="auto" w:fill="FFFFFF"/>
        <w:tabs>
          <w:tab w:val="left" w:pos="30"/>
        </w:tabs>
        <w:autoSpaceDE w:val="0"/>
        <w:spacing w:line="200" w:lineRule="atLeast"/>
        <w:rPr>
          <w:bCs/>
          <w:color w:val="000000"/>
          <w:spacing w:val="4"/>
          <w:shd w:val="clear" w:color="auto" w:fill="FFFFFF"/>
          <w:lang w:val="uk-UA"/>
        </w:rPr>
      </w:pPr>
      <w:r>
        <w:rPr>
          <w:szCs w:val="28"/>
          <w:lang w:val="uk-UA"/>
        </w:rPr>
        <w:lastRenderedPageBreak/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Додаток  1   </w:t>
      </w:r>
      <w:bookmarkStart w:id="0" w:name="_GoBack"/>
      <w:bookmarkEnd w:id="0"/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           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до рішення 36 сесії сільської ради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8 скликання від 19.12.2023 № ____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right"/>
        <w:rPr>
          <w:b/>
          <w:bCs/>
          <w:color w:val="000000"/>
          <w:spacing w:val="4"/>
          <w:shd w:val="clear" w:color="auto" w:fill="FFFFFF"/>
          <w:lang w:val="uk-UA"/>
        </w:rPr>
      </w:pP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right"/>
        <w:rPr>
          <w:b/>
          <w:bCs/>
          <w:color w:val="000000"/>
          <w:spacing w:val="4"/>
          <w:shd w:val="clear" w:color="auto" w:fill="FFFFFF"/>
          <w:lang w:val="uk-UA"/>
        </w:rPr>
      </w:pP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>ПЛАН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 діяльності з підготовки проектів регуляторних актів на 2024 рік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</w:p>
    <w:p w:rsidR="003637AB" w:rsidRDefault="003637AB" w:rsidP="003637AB">
      <w:pPr>
        <w:jc w:val="center"/>
        <w:rPr>
          <w:szCs w:val="28"/>
          <w:lang w:val="uk-UA"/>
        </w:rPr>
      </w:pPr>
    </w:p>
    <w:tbl>
      <w:tblPr>
        <w:tblStyle w:val="a6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580"/>
        <w:gridCol w:w="2268"/>
        <w:gridCol w:w="1984"/>
        <w:gridCol w:w="1298"/>
      </w:tblGrid>
      <w:tr w:rsidR="003637AB" w:rsidTr="00F57B9A">
        <w:trPr>
          <w:trHeight w:val="1403"/>
        </w:trPr>
        <w:tc>
          <w:tcPr>
            <w:tcW w:w="426" w:type="dxa"/>
          </w:tcPr>
          <w:p w:rsidR="003637AB" w:rsidRPr="000574EE" w:rsidRDefault="003637AB" w:rsidP="00F57B9A">
            <w:pPr>
              <w:tabs>
                <w:tab w:val="left" w:pos="601"/>
              </w:tabs>
              <w:ind w:right="340"/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№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0574EE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1134" w:type="dxa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Вид проекту регуляторного акта</w:t>
            </w:r>
          </w:p>
        </w:tc>
        <w:tc>
          <w:tcPr>
            <w:tcW w:w="2580" w:type="dxa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Назва проекту</w:t>
            </w:r>
          </w:p>
        </w:tc>
        <w:tc>
          <w:tcPr>
            <w:tcW w:w="2268" w:type="dxa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0574EE">
              <w:rPr>
                <w:b/>
                <w:sz w:val="24"/>
                <w:lang w:val="uk-UA"/>
              </w:rPr>
              <w:t>Обгрунтування</w:t>
            </w:r>
            <w:proofErr w:type="spellEnd"/>
            <w:r w:rsidRPr="000574EE">
              <w:rPr>
                <w:b/>
                <w:sz w:val="24"/>
                <w:lang w:val="uk-UA"/>
              </w:rPr>
              <w:t xml:space="preserve"> необхідності прийняття проекту</w:t>
            </w:r>
          </w:p>
        </w:tc>
        <w:tc>
          <w:tcPr>
            <w:tcW w:w="1984" w:type="dxa"/>
          </w:tcPr>
          <w:p w:rsidR="003637AB" w:rsidRDefault="003637AB" w:rsidP="00F57B9A">
            <w:pPr>
              <w:spacing w:after="160" w:line="259" w:lineRule="auto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Виконавець</w:t>
            </w:r>
          </w:p>
          <w:p w:rsidR="003637AB" w:rsidRDefault="003637AB" w:rsidP="00F57B9A">
            <w:pPr>
              <w:spacing w:after="160" w:line="259" w:lineRule="auto"/>
              <w:rPr>
                <w:b/>
                <w:sz w:val="24"/>
                <w:lang w:val="uk-UA"/>
              </w:rPr>
            </w:pPr>
          </w:p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298" w:type="dxa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Строк підготовки проекту</w:t>
            </w:r>
          </w:p>
        </w:tc>
      </w:tr>
      <w:tr w:rsidR="003637AB" w:rsidTr="00F57B9A">
        <w:trPr>
          <w:trHeight w:val="1539"/>
        </w:trPr>
        <w:tc>
          <w:tcPr>
            <w:tcW w:w="426" w:type="dxa"/>
          </w:tcPr>
          <w:p w:rsidR="003637AB" w:rsidRPr="000574EE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1134" w:type="dxa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 w:rsidRPr="000574EE">
              <w:rPr>
                <w:sz w:val="24"/>
                <w:lang w:val="uk-UA"/>
              </w:rPr>
              <w:t>Рішення сесії</w:t>
            </w:r>
          </w:p>
        </w:tc>
        <w:tc>
          <w:tcPr>
            <w:tcW w:w="2580" w:type="dxa"/>
          </w:tcPr>
          <w:p w:rsidR="003637AB" w:rsidRDefault="003637AB" w:rsidP="00F57B9A">
            <w:pPr>
              <w:rPr>
                <w:sz w:val="24"/>
                <w:lang w:val="uk-UA"/>
              </w:rPr>
            </w:pPr>
            <w:r w:rsidRPr="000574EE">
              <w:rPr>
                <w:sz w:val="24"/>
                <w:lang w:val="uk-UA"/>
              </w:rPr>
              <w:t xml:space="preserve">Про затвердження </w:t>
            </w:r>
            <w:r>
              <w:rPr>
                <w:sz w:val="24"/>
                <w:lang w:val="uk-UA"/>
              </w:rPr>
              <w:t xml:space="preserve">правил благоустрою </w:t>
            </w:r>
          </w:p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Якушинецької територіальної громади </w:t>
            </w:r>
          </w:p>
        </w:tc>
        <w:tc>
          <w:tcPr>
            <w:tcW w:w="2268" w:type="dxa"/>
          </w:tcPr>
          <w:p w:rsidR="003637AB" w:rsidRPr="005759B1" w:rsidRDefault="003637AB" w:rsidP="00F57B9A">
            <w:pPr>
              <w:rPr>
                <w:sz w:val="24"/>
                <w:lang w:val="uk-UA"/>
              </w:rPr>
            </w:pPr>
            <w:r w:rsidRPr="008C06D4">
              <w:rPr>
                <w:sz w:val="24"/>
                <w:lang w:val="uk-UA"/>
              </w:rPr>
              <w:t>З метою збереження комунального майна, необхідного для виконання завдань та функцій місцевого самоврядування</w:t>
            </w:r>
          </w:p>
        </w:tc>
        <w:tc>
          <w:tcPr>
            <w:tcW w:w="1984" w:type="dxa"/>
          </w:tcPr>
          <w:p w:rsidR="003637AB" w:rsidRPr="005759B1" w:rsidRDefault="003637AB" w:rsidP="00F57B9A">
            <w:pPr>
              <w:spacing w:after="160" w:line="259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 житлово-комунального господарства, будівництва та земельних відносин</w:t>
            </w:r>
          </w:p>
        </w:tc>
        <w:tc>
          <w:tcPr>
            <w:tcW w:w="1298" w:type="dxa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ІІ півріччя 2024 року</w:t>
            </w:r>
          </w:p>
        </w:tc>
      </w:tr>
    </w:tbl>
    <w:p w:rsidR="003637AB" w:rsidRDefault="003637AB" w:rsidP="003637AB">
      <w:pPr>
        <w:rPr>
          <w:szCs w:val="28"/>
          <w:lang w:val="uk-UA"/>
        </w:rPr>
      </w:pPr>
    </w:p>
    <w:p w:rsidR="003637AB" w:rsidRDefault="003637AB" w:rsidP="003637AB">
      <w:pPr>
        <w:rPr>
          <w:szCs w:val="28"/>
          <w:lang w:val="uk-UA"/>
        </w:rPr>
      </w:pPr>
    </w:p>
    <w:p w:rsidR="003637AB" w:rsidRDefault="003637AB" w:rsidP="003637AB">
      <w:pPr>
        <w:rPr>
          <w:szCs w:val="28"/>
          <w:lang w:val="uk-UA"/>
        </w:rPr>
      </w:pPr>
    </w:p>
    <w:p w:rsidR="001802E2" w:rsidRDefault="001802E2" w:rsidP="003637AB">
      <w:pPr>
        <w:rPr>
          <w:szCs w:val="28"/>
          <w:lang w:val="uk-UA"/>
        </w:rPr>
      </w:pPr>
    </w:p>
    <w:p w:rsidR="003637AB" w:rsidRPr="008E3574" w:rsidRDefault="003637AB" w:rsidP="003637AB">
      <w:pPr>
        <w:rPr>
          <w:b/>
          <w:lang w:val="uk-UA"/>
        </w:rPr>
      </w:pPr>
      <w:r w:rsidRPr="008E357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</w:t>
      </w:r>
      <w:r w:rsidRPr="008E3574">
        <w:rPr>
          <w:b/>
          <w:szCs w:val="28"/>
          <w:lang w:val="uk-UA"/>
        </w:rPr>
        <w:t xml:space="preserve">Секретар сільської ради                  </w:t>
      </w:r>
      <w:r>
        <w:rPr>
          <w:b/>
          <w:szCs w:val="28"/>
          <w:lang w:val="uk-UA"/>
        </w:rPr>
        <w:t xml:space="preserve">              </w:t>
      </w:r>
      <w:r w:rsidRPr="008E3574">
        <w:rPr>
          <w:b/>
          <w:szCs w:val="28"/>
          <w:lang w:val="uk-UA"/>
        </w:rPr>
        <w:t xml:space="preserve">          Катерина КОСТЮК</w:t>
      </w:r>
    </w:p>
    <w:p w:rsidR="003637AB" w:rsidRDefault="003637AB" w:rsidP="003637AB">
      <w:pPr>
        <w:rPr>
          <w:lang w:val="uk-UA"/>
        </w:rPr>
      </w:pPr>
    </w:p>
    <w:p w:rsidR="003637AB" w:rsidRDefault="003637AB" w:rsidP="003637AB">
      <w:pPr>
        <w:rPr>
          <w:lang w:val="uk-UA"/>
        </w:rPr>
      </w:pPr>
    </w:p>
    <w:p w:rsidR="003637AB" w:rsidRDefault="003637AB" w:rsidP="003637AB">
      <w:pPr>
        <w:rPr>
          <w:lang w:val="uk-UA"/>
        </w:rPr>
      </w:pPr>
    </w:p>
    <w:p w:rsidR="003637AB" w:rsidRDefault="003637AB" w:rsidP="003637AB">
      <w:pPr>
        <w:rPr>
          <w:lang w:val="uk-UA"/>
        </w:rPr>
      </w:pPr>
    </w:p>
    <w:p w:rsidR="003637AB" w:rsidRDefault="001802E2" w:rsidP="003637AB">
      <w:pPr>
        <w:pageBreakBefore/>
        <w:shd w:val="clear" w:color="auto" w:fill="FFFFFF"/>
        <w:tabs>
          <w:tab w:val="left" w:pos="30"/>
        </w:tabs>
        <w:autoSpaceDE w:val="0"/>
        <w:spacing w:line="200" w:lineRule="atLeast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lastRenderedPageBreak/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</w:r>
      <w:r>
        <w:rPr>
          <w:bCs/>
          <w:color w:val="000000"/>
          <w:spacing w:val="4"/>
          <w:shd w:val="clear" w:color="auto" w:fill="FFFFFF"/>
          <w:lang w:val="uk-UA"/>
        </w:rPr>
        <w:tab/>
        <w:t xml:space="preserve">         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Додаток 2             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</w:t>
      </w:r>
      <w:r w:rsidR="001802E2"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</w:t>
      </w:r>
      <w:r>
        <w:rPr>
          <w:bCs/>
          <w:color w:val="000000"/>
          <w:spacing w:val="4"/>
          <w:shd w:val="clear" w:color="auto" w:fill="FFFFFF"/>
          <w:lang w:val="uk-UA"/>
        </w:rPr>
        <w:t>до рішення  сільської ради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               від 19.12.2023 № ____</w:t>
      </w:r>
    </w:p>
    <w:p w:rsidR="003637AB" w:rsidRPr="00255715" w:rsidRDefault="003637AB" w:rsidP="003637AB">
      <w:pPr>
        <w:rPr>
          <w:b/>
          <w:sz w:val="24"/>
          <w:lang w:val="uk-UA"/>
        </w:rPr>
      </w:pPr>
      <w:r>
        <w:rPr>
          <w:lang w:val="uk-UA"/>
        </w:rPr>
        <w:t xml:space="preserve"> </w:t>
      </w:r>
    </w:p>
    <w:p w:rsidR="003637AB" w:rsidRPr="00255715" w:rsidRDefault="003637AB" w:rsidP="003637AB">
      <w:pPr>
        <w:jc w:val="center"/>
        <w:rPr>
          <w:b/>
          <w:sz w:val="24"/>
          <w:lang w:val="uk-UA"/>
        </w:rPr>
      </w:pPr>
      <w:r w:rsidRPr="00255715">
        <w:rPr>
          <w:b/>
          <w:sz w:val="24"/>
          <w:lang w:val="uk-UA"/>
        </w:rPr>
        <w:t>ПЛАН-ГРАФІК</w:t>
      </w:r>
    </w:p>
    <w:p w:rsidR="003637AB" w:rsidRDefault="003637AB" w:rsidP="003637AB">
      <w:pPr>
        <w:jc w:val="center"/>
        <w:rPr>
          <w:b/>
          <w:szCs w:val="28"/>
          <w:lang w:val="uk-UA"/>
        </w:rPr>
      </w:pPr>
      <w:r w:rsidRPr="00B9690C">
        <w:rPr>
          <w:rStyle w:val="a3"/>
          <w:b/>
          <w:color w:val="000000"/>
          <w:szCs w:val="28"/>
          <w:u w:val="none"/>
          <w:lang w:val="uk-UA"/>
        </w:rPr>
        <w:t xml:space="preserve">здійснення </w:t>
      </w:r>
      <w:proofErr w:type="spellStart"/>
      <w:r w:rsidRPr="00B9690C">
        <w:rPr>
          <w:b/>
          <w:szCs w:val="28"/>
        </w:rPr>
        <w:t>відстеження</w:t>
      </w:r>
      <w:proofErr w:type="spellEnd"/>
      <w:r w:rsidRPr="00B9690C">
        <w:rPr>
          <w:b/>
          <w:szCs w:val="28"/>
        </w:rPr>
        <w:t xml:space="preserve"> </w:t>
      </w:r>
      <w:proofErr w:type="spellStart"/>
      <w:r w:rsidRPr="00B9690C">
        <w:rPr>
          <w:b/>
          <w:szCs w:val="28"/>
        </w:rPr>
        <w:t>результативності</w:t>
      </w:r>
      <w:proofErr w:type="spellEnd"/>
      <w:r w:rsidRPr="00B9690C">
        <w:rPr>
          <w:b/>
          <w:szCs w:val="28"/>
        </w:rPr>
        <w:t xml:space="preserve"> </w:t>
      </w:r>
      <w:proofErr w:type="spellStart"/>
      <w:r w:rsidRPr="00B9690C">
        <w:rPr>
          <w:b/>
          <w:szCs w:val="28"/>
        </w:rPr>
        <w:t>дії</w:t>
      </w:r>
      <w:proofErr w:type="spellEnd"/>
      <w:r w:rsidRPr="00B9690C">
        <w:rPr>
          <w:b/>
          <w:szCs w:val="28"/>
        </w:rPr>
        <w:t xml:space="preserve">  </w:t>
      </w:r>
      <w:proofErr w:type="spellStart"/>
      <w:r w:rsidRPr="00B9690C">
        <w:rPr>
          <w:b/>
          <w:szCs w:val="28"/>
        </w:rPr>
        <w:t>регуляторних</w:t>
      </w:r>
      <w:proofErr w:type="spellEnd"/>
      <w:r w:rsidRPr="00B9690C">
        <w:rPr>
          <w:b/>
          <w:szCs w:val="28"/>
        </w:rPr>
        <w:t xml:space="preserve"> </w:t>
      </w:r>
      <w:proofErr w:type="spellStart"/>
      <w:r w:rsidRPr="00B9690C">
        <w:rPr>
          <w:b/>
          <w:szCs w:val="28"/>
        </w:rPr>
        <w:t>актів</w:t>
      </w:r>
      <w:proofErr w:type="spellEnd"/>
      <w:r w:rsidRPr="00B9690C">
        <w:rPr>
          <w:b/>
          <w:szCs w:val="28"/>
          <w:lang w:val="uk-UA"/>
        </w:rPr>
        <w:t xml:space="preserve"> </w:t>
      </w:r>
    </w:p>
    <w:p w:rsidR="003637AB" w:rsidRPr="00B9690C" w:rsidRDefault="003637AB" w:rsidP="003637AB">
      <w:pPr>
        <w:jc w:val="center"/>
        <w:rPr>
          <w:b/>
          <w:sz w:val="24"/>
          <w:lang w:val="uk-UA"/>
        </w:rPr>
      </w:pPr>
      <w:r w:rsidRPr="00B9690C">
        <w:rPr>
          <w:b/>
          <w:szCs w:val="28"/>
          <w:lang w:val="uk-UA"/>
        </w:rPr>
        <w:t>на 202</w:t>
      </w:r>
      <w:r>
        <w:rPr>
          <w:b/>
          <w:szCs w:val="28"/>
          <w:lang w:val="uk-UA"/>
        </w:rPr>
        <w:t>4</w:t>
      </w:r>
      <w:r w:rsidRPr="00B9690C">
        <w:rPr>
          <w:b/>
          <w:szCs w:val="28"/>
          <w:lang w:val="uk-UA"/>
        </w:rPr>
        <w:t xml:space="preserve"> рік</w:t>
      </w:r>
      <w:r w:rsidRPr="00B9690C">
        <w:rPr>
          <w:b/>
          <w:sz w:val="24"/>
        </w:rPr>
        <w:t xml:space="preserve"> </w:t>
      </w:r>
    </w:p>
    <w:p w:rsidR="003637AB" w:rsidRPr="00B9690C" w:rsidRDefault="003637AB" w:rsidP="003637AB">
      <w:pPr>
        <w:jc w:val="center"/>
        <w:rPr>
          <w:b/>
          <w:szCs w:val="28"/>
          <w:lang w:val="uk-UA"/>
        </w:rPr>
      </w:pPr>
    </w:p>
    <w:tbl>
      <w:tblPr>
        <w:tblStyle w:val="a6"/>
        <w:tblW w:w="9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2550"/>
        <w:gridCol w:w="25"/>
        <w:gridCol w:w="2808"/>
        <w:gridCol w:w="27"/>
        <w:gridCol w:w="1673"/>
        <w:gridCol w:w="28"/>
        <w:gridCol w:w="1592"/>
      </w:tblGrid>
      <w:tr w:rsidR="003637AB" w:rsidTr="00F57B9A">
        <w:trPr>
          <w:trHeight w:val="1403"/>
        </w:trPr>
        <w:tc>
          <w:tcPr>
            <w:tcW w:w="856" w:type="dxa"/>
          </w:tcPr>
          <w:p w:rsidR="003637AB" w:rsidRPr="000574EE" w:rsidRDefault="003637AB" w:rsidP="00F57B9A">
            <w:pPr>
              <w:tabs>
                <w:tab w:val="left" w:pos="601"/>
              </w:tabs>
              <w:ind w:right="34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</w:t>
            </w:r>
            <w:r w:rsidRPr="000574EE">
              <w:rPr>
                <w:b/>
                <w:sz w:val="24"/>
                <w:lang w:val="uk-UA"/>
              </w:rPr>
              <w:t>№</w:t>
            </w:r>
            <w:r>
              <w:rPr>
                <w:b/>
                <w:sz w:val="24"/>
                <w:lang w:val="uk-UA"/>
              </w:rPr>
              <w:t xml:space="preserve">           </w:t>
            </w:r>
            <w:r w:rsidRPr="000574EE">
              <w:rPr>
                <w:b/>
                <w:sz w:val="24"/>
                <w:lang w:val="uk-UA"/>
              </w:rPr>
              <w:t>з/</w:t>
            </w:r>
            <w:r>
              <w:rPr>
                <w:b/>
                <w:sz w:val="24"/>
                <w:lang w:val="uk-UA"/>
              </w:rPr>
              <w:t>п</w:t>
            </w:r>
          </w:p>
        </w:tc>
        <w:tc>
          <w:tcPr>
            <w:tcW w:w="2550" w:type="dxa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Вид</w:t>
            </w:r>
            <w:r>
              <w:rPr>
                <w:b/>
                <w:sz w:val="24"/>
                <w:lang w:val="uk-UA"/>
              </w:rPr>
              <w:t xml:space="preserve"> та назва </w:t>
            </w:r>
            <w:r w:rsidRPr="000574EE">
              <w:rPr>
                <w:b/>
                <w:sz w:val="24"/>
                <w:lang w:val="uk-UA"/>
              </w:rPr>
              <w:t xml:space="preserve"> регуляторного акта</w:t>
            </w:r>
          </w:p>
        </w:tc>
        <w:tc>
          <w:tcPr>
            <w:tcW w:w="2833" w:type="dxa"/>
            <w:gridSpan w:val="2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виконавця заходів з відстеження</w:t>
            </w:r>
          </w:p>
        </w:tc>
        <w:tc>
          <w:tcPr>
            <w:tcW w:w="1700" w:type="dxa"/>
            <w:gridSpan w:val="2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Строк виконання заходів з відстеження</w:t>
            </w:r>
          </w:p>
        </w:tc>
        <w:tc>
          <w:tcPr>
            <w:tcW w:w="1620" w:type="dxa"/>
            <w:gridSpan w:val="2"/>
          </w:tcPr>
          <w:p w:rsidR="003637AB" w:rsidRPr="000574EE" w:rsidRDefault="003637AB" w:rsidP="00F57B9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Тип відстеження</w:t>
            </w:r>
          </w:p>
        </w:tc>
      </w:tr>
      <w:tr w:rsidR="003637AB" w:rsidTr="00F57B9A">
        <w:trPr>
          <w:trHeight w:val="1539"/>
        </w:trPr>
        <w:tc>
          <w:tcPr>
            <w:tcW w:w="856" w:type="dxa"/>
          </w:tcPr>
          <w:p w:rsidR="003637AB" w:rsidRPr="000574EE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2575" w:type="dxa"/>
            <w:gridSpan w:val="2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 w:rsidRPr="000574EE">
              <w:rPr>
                <w:sz w:val="24"/>
                <w:lang w:val="uk-UA"/>
              </w:rPr>
              <w:t>Рішення сесії</w:t>
            </w:r>
            <w:r>
              <w:rPr>
                <w:sz w:val="24"/>
                <w:lang w:val="uk-UA"/>
              </w:rPr>
              <w:t xml:space="preserve"> «</w:t>
            </w:r>
            <w:r w:rsidRPr="000574EE">
              <w:rPr>
                <w:sz w:val="24"/>
                <w:lang w:val="uk-UA"/>
              </w:rPr>
              <w:t xml:space="preserve">Про затвердження Порядку </w:t>
            </w:r>
            <w:r>
              <w:rPr>
                <w:sz w:val="24"/>
                <w:lang w:val="uk-UA"/>
              </w:rPr>
              <w:t xml:space="preserve">надання згоди на здійснення невід’ємних </w:t>
            </w:r>
            <w:proofErr w:type="spellStart"/>
            <w:r>
              <w:rPr>
                <w:sz w:val="24"/>
                <w:lang w:val="uk-UA"/>
              </w:rPr>
              <w:t>поліпшень</w:t>
            </w:r>
            <w:proofErr w:type="spellEnd"/>
            <w:r>
              <w:rPr>
                <w:sz w:val="24"/>
                <w:lang w:val="uk-UA"/>
              </w:rPr>
              <w:t xml:space="preserve"> орендованого майна комунальної власності»</w:t>
            </w:r>
          </w:p>
        </w:tc>
        <w:tc>
          <w:tcPr>
            <w:tcW w:w="2835" w:type="dxa"/>
            <w:gridSpan w:val="2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 w:rsidRPr="00255715">
              <w:rPr>
                <w:sz w:val="24"/>
                <w:lang w:val="uk-UA"/>
              </w:rPr>
              <w:t>Відділ житлово-комунального господарства, будівництва та земельних віднос</w:t>
            </w:r>
            <w:r>
              <w:rPr>
                <w:sz w:val="24"/>
                <w:lang w:val="uk-UA"/>
              </w:rPr>
              <w:t>ин</w:t>
            </w:r>
          </w:p>
        </w:tc>
        <w:tc>
          <w:tcPr>
            <w:tcW w:w="1701" w:type="dxa"/>
            <w:gridSpan w:val="2"/>
          </w:tcPr>
          <w:p w:rsidR="003637AB" w:rsidRPr="005759B1" w:rsidRDefault="003637AB" w:rsidP="00F57B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 півріччя 2024 року</w:t>
            </w:r>
          </w:p>
        </w:tc>
        <w:tc>
          <w:tcPr>
            <w:tcW w:w="1592" w:type="dxa"/>
          </w:tcPr>
          <w:p w:rsidR="003637AB" w:rsidRPr="000574EE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Повторне</w:t>
            </w:r>
          </w:p>
        </w:tc>
      </w:tr>
      <w:tr w:rsidR="003637AB" w:rsidTr="00F57B9A">
        <w:trPr>
          <w:trHeight w:val="962"/>
        </w:trPr>
        <w:tc>
          <w:tcPr>
            <w:tcW w:w="856" w:type="dxa"/>
          </w:tcPr>
          <w:p w:rsidR="003637AB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  <w:p w:rsidR="003637AB" w:rsidRPr="000574EE" w:rsidRDefault="003637AB" w:rsidP="00F57B9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75" w:type="dxa"/>
            <w:gridSpan w:val="2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Рішення сесії «Про затвердження Положення про аукціонну комісію з продажу об’єктів комунальної власності»</w:t>
            </w:r>
          </w:p>
        </w:tc>
        <w:tc>
          <w:tcPr>
            <w:tcW w:w="2835" w:type="dxa"/>
            <w:gridSpan w:val="2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 w:rsidRPr="00255715">
              <w:rPr>
                <w:sz w:val="24"/>
                <w:lang w:val="uk-UA"/>
              </w:rPr>
              <w:t>Відділ житлово-комунального господарства, будівництва та земельних відносин</w:t>
            </w:r>
          </w:p>
        </w:tc>
        <w:tc>
          <w:tcPr>
            <w:tcW w:w="1701" w:type="dxa"/>
            <w:gridSpan w:val="2"/>
          </w:tcPr>
          <w:p w:rsidR="003637AB" w:rsidRPr="000574EE" w:rsidRDefault="003637AB" w:rsidP="00F57B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 півріччя 2024 року</w:t>
            </w:r>
          </w:p>
        </w:tc>
        <w:tc>
          <w:tcPr>
            <w:tcW w:w="1592" w:type="dxa"/>
          </w:tcPr>
          <w:p w:rsidR="003637AB" w:rsidRPr="000574EE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Повторне</w:t>
            </w:r>
          </w:p>
        </w:tc>
      </w:tr>
      <w:tr w:rsidR="003637AB" w:rsidTr="00F57B9A">
        <w:trPr>
          <w:trHeight w:val="962"/>
        </w:trPr>
        <w:tc>
          <w:tcPr>
            <w:tcW w:w="856" w:type="dxa"/>
          </w:tcPr>
          <w:p w:rsidR="003637AB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2575" w:type="dxa"/>
            <w:gridSpan w:val="2"/>
          </w:tcPr>
          <w:p w:rsidR="003637AB" w:rsidRDefault="003637AB" w:rsidP="00F57B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Рішення сесії «Про затвердження Переліку об’єктів комунальної власності, що не підлягають приватизації»</w:t>
            </w:r>
          </w:p>
        </w:tc>
        <w:tc>
          <w:tcPr>
            <w:tcW w:w="2835" w:type="dxa"/>
            <w:gridSpan w:val="2"/>
          </w:tcPr>
          <w:p w:rsidR="003637AB" w:rsidRDefault="003637AB" w:rsidP="00F57B9A">
            <w:pPr>
              <w:spacing w:after="160" w:line="259" w:lineRule="auto"/>
              <w:rPr>
                <w:sz w:val="24"/>
                <w:lang w:val="uk-UA"/>
              </w:rPr>
            </w:pPr>
            <w:r w:rsidRPr="00DC34FF">
              <w:rPr>
                <w:sz w:val="24"/>
                <w:lang w:val="uk-UA"/>
              </w:rPr>
              <w:t>Відділ житлово-комунального господарства, будівництва та земельних відносин</w:t>
            </w:r>
          </w:p>
          <w:p w:rsidR="003637AB" w:rsidRPr="00255715" w:rsidRDefault="003637AB" w:rsidP="00F57B9A">
            <w:pPr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3637AB" w:rsidRDefault="003637AB" w:rsidP="00F57B9A">
            <w:pPr>
              <w:rPr>
                <w:sz w:val="24"/>
                <w:lang w:val="uk-UA"/>
              </w:rPr>
            </w:pPr>
            <w:r w:rsidRPr="00DC34FF">
              <w:rPr>
                <w:sz w:val="24"/>
                <w:lang w:val="uk-UA"/>
              </w:rPr>
              <w:t xml:space="preserve">І </w:t>
            </w:r>
            <w:r>
              <w:rPr>
                <w:sz w:val="24"/>
                <w:lang w:val="uk-UA"/>
              </w:rPr>
              <w:t>півріччя 2024</w:t>
            </w:r>
            <w:r w:rsidRPr="00DC34FF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1592" w:type="dxa"/>
          </w:tcPr>
          <w:p w:rsidR="003637AB" w:rsidRDefault="003637AB" w:rsidP="00F57B9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Повторне</w:t>
            </w:r>
          </w:p>
        </w:tc>
      </w:tr>
    </w:tbl>
    <w:p w:rsidR="003637AB" w:rsidRDefault="003637AB" w:rsidP="003637AB">
      <w:pPr>
        <w:rPr>
          <w:szCs w:val="28"/>
          <w:lang w:val="uk-UA"/>
        </w:rPr>
      </w:pPr>
    </w:p>
    <w:p w:rsidR="003637AB" w:rsidRDefault="003637AB" w:rsidP="003637AB">
      <w:pPr>
        <w:rPr>
          <w:szCs w:val="28"/>
          <w:lang w:val="uk-UA"/>
        </w:rPr>
      </w:pPr>
    </w:p>
    <w:p w:rsidR="003637AB" w:rsidRDefault="003637AB" w:rsidP="003637AB">
      <w:pPr>
        <w:rPr>
          <w:szCs w:val="28"/>
          <w:lang w:val="uk-UA"/>
        </w:rPr>
      </w:pPr>
    </w:p>
    <w:p w:rsidR="003637AB" w:rsidRPr="00E504C9" w:rsidRDefault="003637AB" w:rsidP="003637A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</w:t>
      </w:r>
      <w:r w:rsidRPr="00E504C9">
        <w:rPr>
          <w:b/>
          <w:szCs w:val="28"/>
          <w:lang w:val="uk-UA"/>
        </w:rPr>
        <w:t>Секретар сільської ра</w:t>
      </w:r>
      <w:r>
        <w:rPr>
          <w:b/>
          <w:szCs w:val="28"/>
          <w:lang w:val="uk-UA"/>
        </w:rPr>
        <w:t xml:space="preserve">ди                  </w:t>
      </w:r>
      <w:r w:rsidRPr="00E504C9">
        <w:rPr>
          <w:b/>
          <w:szCs w:val="28"/>
          <w:lang w:val="uk-UA"/>
        </w:rPr>
        <w:t xml:space="preserve">                        Катерина КОСТЮК</w:t>
      </w:r>
    </w:p>
    <w:sectPr w:rsidR="003637AB" w:rsidRPr="00E504C9" w:rsidSect="00CE3FE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75E"/>
    <w:multiLevelType w:val="multilevel"/>
    <w:tmpl w:val="9BAC88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  <w:rPr>
        <w:rFonts w:hint="default"/>
      </w:rPr>
    </w:lvl>
  </w:abstractNum>
  <w:abstractNum w:abstractNumId="1">
    <w:nsid w:val="2C2C4B8E"/>
    <w:multiLevelType w:val="hybridMultilevel"/>
    <w:tmpl w:val="A3022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B861CC"/>
    <w:multiLevelType w:val="hybridMultilevel"/>
    <w:tmpl w:val="CADE3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93"/>
    <w:rsid w:val="00034A8A"/>
    <w:rsid w:val="000574EE"/>
    <w:rsid w:val="0007636D"/>
    <w:rsid w:val="00174628"/>
    <w:rsid w:val="001802E2"/>
    <w:rsid w:val="00195B51"/>
    <w:rsid w:val="00197380"/>
    <w:rsid w:val="001C067B"/>
    <w:rsid w:val="00206AD0"/>
    <w:rsid w:val="00255715"/>
    <w:rsid w:val="003267E2"/>
    <w:rsid w:val="00331F08"/>
    <w:rsid w:val="003637AB"/>
    <w:rsid w:val="00394454"/>
    <w:rsid w:val="003F6CE6"/>
    <w:rsid w:val="004049D6"/>
    <w:rsid w:val="00446905"/>
    <w:rsid w:val="0048177E"/>
    <w:rsid w:val="004B6AA8"/>
    <w:rsid w:val="004F0FAB"/>
    <w:rsid w:val="00541EFA"/>
    <w:rsid w:val="00566B37"/>
    <w:rsid w:val="005759B1"/>
    <w:rsid w:val="005E0045"/>
    <w:rsid w:val="00613237"/>
    <w:rsid w:val="00614AA7"/>
    <w:rsid w:val="007058A3"/>
    <w:rsid w:val="00750A3F"/>
    <w:rsid w:val="007C4CBE"/>
    <w:rsid w:val="00860DEB"/>
    <w:rsid w:val="008C06D4"/>
    <w:rsid w:val="008C4EC6"/>
    <w:rsid w:val="008D6607"/>
    <w:rsid w:val="008E3574"/>
    <w:rsid w:val="00940AD6"/>
    <w:rsid w:val="00954D02"/>
    <w:rsid w:val="00972293"/>
    <w:rsid w:val="0098294A"/>
    <w:rsid w:val="009B0CE6"/>
    <w:rsid w:val="009C069D"/>
    <w:rsid w:val="009C46D9"/>
    <w:rsid w:val="00A91E1E"/>
    <w:rsid w:val="00B16631"/>
    <w:rsid w:val="00B5140A"/>
    <w:rsid w:val="00B9690C"/>
    <w:rsid w:val="00C82E85"/>
    <w:rsid w:val="00CE3FE6"/>
    <w:rsid w:val="00CE50F0"/>
    <w:rsid w:val="00D07BAB"/>
    <w:rsid w:val="00D24838"/>
    <w:rsid w:val="00D340D4"/>
    <w:rsid w:val="00D9732D"/>
    <w:rsid w:val="00DC34FF"/>
    <w:rsid w:val="00E504C9"/>
    <w:rsid w:val="00E57956"/>
    <w:rsid w:val="00EF0754"/>
    <w:rsid w:val="00F52F7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2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29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rsid w:val="00972293"/>
    <w:pPr>
      <w:suppressLineNumbers/>
      <w:suppressAutoHyphens/>
    </w:pPr>
    <w:rPr>
      <w:rFonts w:ascii="Liberation Serif" w:eastAsia="SimSun" w:hAnsi="Liberation Serif" w:cs="Lucida Sans"/>
      <w:kern w:val="1"/>
      <w:sz w:val="24"/>
      <w:lang w:eastAsia="zh-CN" w:bidi="hi-IN"/>
    </w:rPr>
  </w:style>
  <w:style w:type="table" w:styleId="a6">
    <w:name w:val="Table Grid"/>
    <w:basedOn w:val="a1"/>
    <w:uiPriority w:val="39"/>
    <w:rsid w:val="0097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uiPriority w:val="99"/>
    <w:rsid w:val="00E57956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7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5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ard-blue-color">
    <w:name w:val="hard-blue-color"/>
    <w:basedOn w:val="a0"/>
    <w:rsid w:val="009B0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2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29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rsid w:val="00972293"/>
    <w:pPr>
      <w:suppressLineNumbers/>
      <w:suppressAutoHyphens/>
    </w:pPr>
    <w:rPr>
      <w:rFonts w:ascii="Liberation Serif" w:eastAsia="SimSun" w:hAnsi="Liberation Serif" w:cs="Lucida Sans"/>
      <w:kern w:val="1"/>
      <w:sz w:val="24"/>
      <w:lang w:eastAsia="zh-CN" w:bidi="hi-IN"/>
    </w:rPr>
  </w:style>
  <w:style w:type="table" w:styleId="a6">
    <w:name w:val="Table Grid"/>
    <w:basedOn w:val="a1"/>
    <w:uiPriority w:val="39"/>
    <w:rsid w:val="0097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uiPriority w:val="99"/>
    <w:rsid w:val="00E57956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7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5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ard-blue-color">
    <w:name w:val="hard-blue-color"/>
    <w:basedOn w:val="a0"/>
    <w:rsid w:val="009B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150389?ed=2022_01_27&amp;an=4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031160?ed=2022_01_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ps.ligazakon.net/document/view/t031160?ed=2022_01_27&amp;an=3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Кутюр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1851-7F2E-489F-AD03-00BA87DB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2</cp:revision>
  <cp:lastPrinted>2021-11-26T07:39:00Z</cp:lastPrinted>
  <dcterms:created xsi:type="dcterms:W3CDTF">2023-12-15T08:01:00Z</dcterms:created>
  <dcterms:modified xsi:type="dcterms:W3CDTF">2023-12-15T08:01:00Z</dcterms:modified>
</cp:coreProperties>
</file>