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Pr="004821A1" w:rsidRDefault="004821A1" w:rsidP="004821A1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7200" cy="607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A1" w:rsidRPr="004821A1" w:rsidRDefault="004821A1" w:rsidP="004821A1">
      <w:pPr>
        <w:suppressAutoHyphens/>
        <w:rPr>
          <w:b/>
          <w:caps/>
          <w:color w:val="000000"/>
          <w:sz w:val="28"/>
          <w:szCs w:val="28"/>
        </w:rPr>
      </w:pPr>
      <w:r w:rsidRPr="004821A1">
        <w:rPr>
          <w:b/>
          <w:caps/>
          <w:color w:val="000000"/>
          <w:sz w:val="28"/>
          <w:szCs w:val="28"/>
        </w:rPr>
        <w:t xml:space="preserve">                                                           Україна</w:t>
      </w:r>
    </w:p>
    <w:p w:rsidR="004821A1" w:rsidRPr="004821A1" w:rsidRDefault="004821A1" w:rsidP="004821A1">
      <w:pPr>
        <w:suppressAutoHyphens/>
        <w:jc w:val="center"/>
        <w:rPr>
          <w:b/>
          <w:color w:val="000000"/>
          <w:sz w:val="28"/>
          <w:szCs w:val="28"/>
        </w:rPr>
      </w:pPr>
      <w:proofErr w:type="spellStart"/>
      <w:r w:rsidRPr="004821A1">
        <w:rPr>
          <w:b/>
          <w:caps/>
          <w:color w:val="000000"/>
          <w:sz w:val="28"/>
          <w:szCs w:val="28"/>
        </w:rPr>
        <w:t>Я</w:t>
      </w:r>
      <w:r w:rsidRPr="004821A1">
        <w:rPr>
          <w:b/>
          <w:color w:val="000000"/>
          <w:sz w:val="28"/>
          <w:szCs w:val="28"/>
        </w:rPr>
        <w:t>кушинецька</w:t>
      </w:r>
      <w:proofErr w:type="spellEnd"/>
      <w:r w:rsidRPr="004821A1">
        <w:rPr>
          <w:b/>
          <w:color w:val="000000"/>
          <w:sz w:val="28"/>
          <w:szCs w:val="28"/>
        </w:rPr>
        <w:t xml:space="preserve"> сільська рада</w:t>
      </w:r>
    </w:p>
    <w:p w:rsidR="004821A1" w:rsidRPr="004821A1" w:rsidRDefault="004821A1" w:rsidP="004821A1">
      <w:pPr>
        <w:suppressAutoHyphens/>
        <w:jc w:val="center"/>
        <w:rPr>
          <w:b/>
          <w:color w:val="000000"/>
          <w:sz w:val="28"/>
          <w:szCs w:val="28"/>
        </w:rPr>
      </w:pPr>
      <w:r w:rsidRPr="004821A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4821A1" w:rsidRPr="004821A1" w:rsidRDefault="00C71A2C" w:rsidP="004821A1">
      <w:pPr>
        <w:suppressAutoHyphens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val="ru-RU" w:eastAsia="ar-SA"/>
        </w:rPr>
        <w:pict>
          <v:line id="Line 2" o:spid="_x0000_s1027" style="position:absolute;left:0;text-align:left;z-index:251662336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<v:stroke linestyle="thickThin"/>
          </v:line>
        </w:pict>
      </w:r>
    </w:p>
    <w:p w:rsidR="004821A1" w:rsidRPr="004821A1" w:rsidRDefault="004821A1" w:rsidP="004821A1">
      <w:pPr>
        <w:keepNext/>
        <w:keepLines/>
        <w:suppressAutoHyphens/>
        <w:spacing w:before="200"/>
        <w:jc w:val="center"/>
        <w:outlineLvl w:val="2"/>
        <w:rPr>
          <w:b/>
          <w:bCs/>
          <w:sz w:val="28"/>
          <w:szCs w:val="28"/>
        </w:rPr>
      </w:pPr>
      <w:r w:rsidRPr="004821A1">
        <w:rPr>
          <w:b/>
          <w:bCs/>
          <w:sz w:val="28"/>
          <w:szCs w:val="28"/>
        </w:rPr>
        <w:t xml:space="preserve">РІШЕННЯ № </w:t>
      </w:r>
    </w:p>
    <w:p w:rsidR="004821A1" w:rsidRPr="004821A1" w:rsidRDefault="004821A1" w:rsidP="004821A1">
      <w:pPr>
        <w:widowControl/>
        <w:suppressAutoHyphens/>
        <w:autoSpaceDE/>
        <w:autoSpaceDN/>
        <w:adjustRightInd/>
        <w:rPr>
          <w:sz w:val="28"/>
          <w:szCs w:val="28"/>
          <w:lang w:eastAsia="ru-RU"/>
        </w:rPr>
      </w:pPr>
      <w:r w:rsidRPr="004821A1">
        <w:rPr>
          <w:sz w:val="28"/>
          <w:szCs w:val="28"/>
          <w:lang w:eastAsia="ru-RU"/>
        </w:rPr>
        <w:t xml:space="preserve">  </w:t>
      </w:r>
    </w:p>
    <w:p w:rsidR="004821A1" w:rsidRPr="004821A1" w:rsidRDefault="004821A1" w:rsidP="004821A1">
      <w:pPr>
        <w:widowControl/>
        <w:suppressAutoHyphens/>
        <w:autoSpaceDE/>
        <w:autoSpaceDN/>
        <w:adjustRightInd/>
        <w:rPr>
          <w:b/>
          <w:sz w:val="28"/>
          <w:szCs w:val="28"/>
          <w:lang w:eastAsia="ru-RU"/>
        </w:rPr>
      </w:pPr>
      <w:r w:rsidRPr="004821A1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C12436">
        <w:rPr>
          <w:sz w:val="28"/>
          <w:szCs w:val="28"/>
          <w:lang w:eastAsia="ru-RU"/>
        </w:rPr>
        <w:t>17 грудня</w:t>
      </w:r>
      <w:r w:rsidRPr="004821A1">
        <w:rPr>
          <w:sz w:val="28"/>
          <w:szCs w:val="28"/>
          <w:lang w:eastAsia="ru-RU"/>
        </w:rPr>
        <w:t xml:space="preserve"> 2019 року                                                              </w:t>
      </w:r>
      <w:r w:rsidR="00C12436">
        <w:rPr>
          <w:sz w:val="28"/>
          <w:szCs w:val="28"/>
          <w:lang w:eastAsia="ru-RU"/>
        </w:rPr>
        <w:t>38</w:t>
      </w:r>
      <w:r w:rsidRPr="004821A1">
        <w:rPr>
          <w:sz w:val="28"/>
          <w:szCs w:val="28"/>
          <w:lang w:eastAsia="ru-RU"/>
        </w:rPr>
        <w:t xml:space="preserve"> сесія 7 скликання</w:t>
      </w:r>
    </w:p>
    <w:p w:rsidR="004821A1" w:rsidRDefault="004821A1" w:rsidP="00EB5351">
      <w:pPr>
        <w:rPr>
          <w:b/>
          <w:sz w:val="28"/>
          <w:szCs w:val="28"/>
        </w:rPr>
      </w:pPr>
    </w:p>
    <w:p w:rsidR="004821A1" w:rsidRDefault="004821A1" w:rsidP="00EB5351">
      <w:pPr>
        <w:rPr>
          <w:b/>
          <w:sz w:val="28"/>
          <w:szCs w:val="28"/>
        </w:rPr>
      </w:pPr>
    </w:p>
    <w:p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 </w:t>
      </w:r>
      <w:r w:rsidR="00BF0D2B" w:rsidRPr="00E15E14">
        <w:rPr>
          <w:b/>
          <w:sz w:val="28"/>
          <w:szCs w:val="28"/>
        </w:rPr>
        <w:t xml:space="preserve">затвердження 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:rsidR="00EB5351" w:rsidRPr="00E15E14" w:rsidRDefault="009A5655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Якушинецькій</w:t>
      </w:r>
      <w:proofErr w:type="spellEnd"/>
      <w:r>
        <w:rPr>
          <w:b/>
          <w:sz w:val="28"/>
          <w:szCs w:val="28"/>
        </w:rPr>
        <w:t xml:space="preserve"> ОТГ на 2020</w:t>
      </w:r>
      <w:r w:rsidR="00C66D58" w:rsidRPr="00E15E14">
        <w:rPr>
          <w:b/>
          <w:sz w:val="28"/>
          <w:szCs w:val="28"/>
        </w:rPr>
        <w:t xml:space="preserve"> рік</w:t>
      </w:r>
      <w:r w:rsidR="00EB5351" w:rsidRPr="00E15E14">
        <w:rPr>
          <w:b/>
          <w:sz w:val="28"/>
          <w:szCs w:val="28"/>
        </w:rPr>
        <w:t xml:space="preserve"> </w:t>
      </w:r>
    </w:p>
    <w:p w:rsidR="00EB5351" w:rsidRDefault="00EB5351" w:rsidP="00EB5351">
      <w:pPr>
        <w:rPr>
          <w:sz w:val="28"/>
          <w:szCs w:val="28"/>
        </w:rPr>
      </w:pPr>
    </w:p>
    <w:p w:rsidR="00EB5351" w:rsidRDefault="00EB5351" w:rsidP="00EB53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забезпечення </w:t>
      </w:r>
      <w:r w:rsidR="002A699D">
        <w:rPr>
          <w:sz w:val="28"/>
          <w:szCs w:val="28"/>
        </w:rPr>
        <w:t xml:space="preserve">подальшого </w:t>
      </w:r>
      <w:r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об’єднаній територіальній громаді, поінформованості територіальної гр</w:t>
      </w:r>
      <w:r w:rsidR="009A5655">
        <w:rPr>
          <w:sz w:val="28"/>
          <w:szCs w:val="28"/>
        </w:rPr>
        <w:t>омади про роботу сільської ради</w:t>
      </w:r>
      <w:r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>
        <w:rPr>
          <w:sz w:val="28"/>
          <w:szCs w:val="28"/>
        </w:rPr>
        <w:t>, створення належних умов для надання різновекторних послуг населенню громади, підвищення позитивного іміджу об’єднаної громади, активізацію діяльності депутатського корпусу сільської ради, органів самоорганізації населення та громадськості,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враховуючи чле</w:t>
      </w:r>
      <w:r w:rsidR="002A699D">
        <w:rPr>
          <w:sz w:val="28"/>
          <w:szCs w:val="28"/>
        </w:rPr>
        <w:t>нство те</w:t>
      </w:r>
      <w:r w:rsidR="009A5655">
        <w:rPr>
          <w:sz w:val="28"/>
          <w:szCs w:val="28"/>
        </w:rPr>
        <w:t>риторіальної громади в асоціаціях</w:t>
      </w:r>
      <w:r>
        <w:rPr>
          <w:sz w:val="28"/>
          <w:szCs w:val="28"/>
        </w:rPr>
        <w:t xml:space="preserve"> </w:t>
      </w:r>
      <w:r w:rsidR="00C66D58">
        <w:rPr>
          <w:sz w:val="28"/>
          <w:szCs w:val="28"/>
        </w:rPr>
        <w:t>об'єднаних територіальних</w:t>
      </w:r>
      <w:r>
        <w:rPr>
          <w:sz w:val="28"/>
          <w:szCs w:val="28"/>
        </w:rPr>
        <w:t xml:space="preserve"> громад, органів місцево</w:t>
      </w:r>
      <w:r w:rsidR="00C66D58">
        <w:rPr>
          <w:sz w:val="28"/>
          <w:szCs w:val="28"/>
        </w:rPr>
        <w:t>го самоврядування</w:t>
      </w:r>
      <w:r w:rsidR="002A699D">
        <w:rPr>
          <w:sz w:val="28"/>
          <w:szCs w:val="28"/>
        </w:rPr>
        <w:t xml:space="preserve"> та асоціації міст України</w:t>
      </w:r>
      <w:r w:rsidR="00C66D58">
        <w:rPr>
          <w:sz w:val="28"/>
          <w:szCs w:val="28"/>
        </w:rPr>
        <w:t>, керуючись стат</w:t>
      </w:r>
      <w:r w:rsidR="00BF0D2B">
        <w:rPr>
          <w:sz w:val="28"/>
          <w:szCs w:val="28"/>
        </w:rPr>
        <w:t>т</w:t>
      </w:r>
      <w:r w:rsidR="00C66D58">
        <w:rPr>
          <w:sz w:val="28"/>
          <w:szCs w:val="28"/>
        </w:rPr>
        <w:t>ею</w:t>
      </w:r>
      <w:r>
        <w:rPr>
          <w:sz w:val="28"/>
          <w:szCs w:val="28"/>
        </w:rPr>
        <w:t xml:space="preserve"> 26 Закону України «Про місцеве самоврядування в Україні», сільська рада</w:t>
      </w:r>
    </w:p>
    <w:p w:rsidR="002A699D" w:rsidRDefault="002A699D" w:rsidP="00EB5351">
      <w:pPr>
        <w:jc w:val="center"/>
        <w:rPr>
          <w:rStyle w:val="a3"/>
          <w:sz w:val="28"/>
          <w:szCs w:val="28"/>
        </w:rPr>
      </w:pPr>
    </w:p>
    <w:p w:rsidR="00EB5351" w:rsidRDefault="00EB5351" w:rsidP="00EB5351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:rsidR="00EB5351" w:rsidRDefault="00EB5351" w:rsidP="00EB5351">
      <w:pPr>
        <w:jc w:val="center"/>
        <w:rPr>
          <w:rStyle w:val="a3"/>
          <w:sz w:val="28"/>
          <w:szCs w:val="28"/>
        </w:rPr>
      </w:pPr>
    </w:p>
    <w:p w:rsidR="00EB5351" w:rsidRDefault="00EB5351" w:rsidP="00306BE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 w:rsidRPr="00C66D58">
        <w:rPr>
          <w:sz w:val="28"/>
          <w:szCs w:val="28"/>
        </w:rPr>
        <w:t xml:space="preserve">Затвердити </w:t>
      </w:r>
      <w:r w:rsidR="002A699D">
        <w:rPr>
          <w:sz w:val="28"/>
          <w:szCs w:val="28"/>
        </w:rPr>
        <w:t>«</w:t>
      </w:r>
      <w:r w:rsidRPr="00C66D58">
        <w:rPr>
          <w:sz w:val="28"/>
          <w:szCs w:val="28"/>
        </w:rPr>
        <w:t xml:space="preserve">Програму розвитку місцевого самоврядування </w:t>
      </w:r>
      <w:r w:rsidR="00C66D58" w:rsidRPr="00C66D58">
        <w:rPr>
          <w:sz w:val="28"/>
          <w:szCs w:val="28"/>
        </w:rPr>
        <w:t xml:space="preserve">в </w:t>
      </w:r>
      <w:proofErr w:type="spellStart"/>
      <w:r w:rsidR="0003498B">
        <w:rPr>
          <w:sz w:val="28"/>
          <w:szCs w:val="28"/>
        </w:rPr>
        <w:t>Якушинецькій</w:t>
      </w:r>
      <w:proofErr w:type="spellEnd"/>
      <w:r w:rsidR="0003498B">
        <w:rPr>
          <w:sz w:val="28"/>
          <w:szCs w:val="28"/>
        </w:rPr>
        <w:t xml:space="preserve"> об'єднаній територіальній громаді</w:t>
      </w:r>
      <w:r w:rsidR="002A699D">
        <w:rPr>
          <w:sz w:val="28"/>
          <w:szCs w:val="28"/>
        </w:rPr>
        <w:t xml:space="preserve">  на 2020</w:t>
      </w:r>
      <w:r w:rsidRPr="00C66D58">
        <w:rPr>
          <w:sz w:val="28"/>
          <w:szCs w:val="28"/>
        </w:rPr>
        <w:t xml:space="preserve"> </w:t>
      </w:r>
      <w:r w:rsidR="00C66D58" w:rsidRPr="00C66D58">
        <w:rPr>
          <w:sz w:val="28"/>
          <w:szCs w:val="28"/>
        </w:rPr>
        <w:t>рік</w:t>
      </w:r>
      <w:r w:rsidR="002A699D">
        <w:rPr>
          <w:sz w:val="28"/>
          <w:szCs w:val="28"/>
        </w:rPr>
        <w:t>»</w:t>
      </w:r>
      <w:r w:rsidRPr="00C66D58">
        <w:rPr>
          <w:sz w:val="28"/>
          <w:szCs w:val="28"/>
        </w:rPr>
        <w:t xml:space="preserve"> /додається/.</w:t>
      </w:r>
    </w:p>
    <w:p w:rsidR="00376F99" w:rsidRPr="00C66D58" w:rsidRDefault="00376F99" w:rsidP="00306BE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</w:t>
      </w:r>
      <w:r w:rsidRPr="00376F99">
        <w:rPr>
          <w:b/>
          <w:bCs/>
          <w:sz w:val="24"/>
          <w:szCs w:val="24"/>
          <w:lang w:eastAsia="ru-RU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бюджету </w:t>
      </w:r>
      <w:proofErr w:type="spellStart"/>
      <w:r w:rsidRPr="00376F99">
        <w:rPr>
          <w:bCs/>
          <w:sz w:val="28"/>
          <w:szCs w:val="28"/>
          <w:lang w:eastAsia="ru-RU"/>
        </w:rPr>
        <w:t>Якушинецької</w:t>
      </w:r>
      <w:proofErr w:type="spellEnd"/>
      <w:r w:rsidRPr="00376F99">
        <w:rPr>
          <w:bCs/>
          <w:sz w:val="28"/>
          <w:szCs w:val="28"/>
          <w:lang w:eastAsia="ru-RU"/>
        </w:rPr>
        <w:t xml:space="preserve"> ОТГ, передбачених на виконання заходів «Програми  розвитку місцевого самоврядування в </w:t>
      </w:r>
      <w:proofErr w:type="spellStart"/>
      <w:r w:rsidRPr="00376F99">
        <w:rPr>
          <w:bCs/>
          <w:sz w:val="28"/>
          <w:szCs w:val="28"/>
          <w:lang w:eastAsia="ru-RU"/>
        </w:rPr>
        <w:t>Якушинецькій</w:t>
      </w:r>
      <w:proofErr w:type="spellEnd"/>
      <w:r w:rsidRPr="00376F99">
        <w:rPr>
          <w:bCs/>
          <w:sz w:val="28"/>
          <w:szCs w:val="28"/>
          <w:lang w:eastAsia="ru-RU"/>
        </w:rPr>
        <w:t xml:space="preserve"> об'єднаній тери</w:t>
      </w:r>
      <w:r w:rsidR="002A699D">
        <w:rPr>
          <w:bCs/>
          <w:sz w:val="28"/>
          <w:szCs w:val="28"/>
          <w:lang w:eastAsia="ru-RU"/>
        </w:rPr>
        <w:t>торіальній громаді на 2020</w:t>
      </w:r>
      <w:r w:rsidRPr="00376F99">
        <w:rPr>
          <w:bCs/>
          <w:sz w:val="28"/>
          <w:szCs w:val="28"/>
          <w:lang w:eastAsia="ru-RU"/>
        </w:rPr>
        <w:t xml:space="preserve"> рік»</w:t>
      </w:r>
      <w:r w:rsidR="00131DC0" w:rsidRPr="00131DC0">
        <w:rPr>
          <w:sz w:val="28"/>
          <w:szCs w:val="28"/>
        </w:rPr>
        <w:t xml:space="preserve"> </w:t>
      </w:r>
      <w:r w:rsidR="00131DC0" w:rsidRPr="00C66D58">
        <w:rPr>
          <w:sz w:val="28"/>
          <w:szCs w:val="28"/>
        </w:rPr>
        <w:t>/додається/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EB5351" w:rsidRPr="00C66D58" w:rsidRDefault="00C66D58" w:rsidP="00306BE3">
      <w:pPr>
        <w:widowControl/>
        <w:numPr>
          <w:ilvl w:val="0"/>
          <w:numId w:val="1"/>
        </w:numPr>
        <w:tabs>
          <w:tab w:val="clear" w:pos="900"/>
          <w:tab w:val="num" w:pos="0"/>
          <w:tab w:val="left" w:pos="709"/>
          <w:tab w:val="left" w:pos="1080"/>
        </w:tabs>
        <w:autoSpaceDE/>
        <w:autoSpaceDN/>
        <w:adjustRightInd/>
        <w:ind w:left="0" w:firstLine="360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>Фінансування заходів Програми здійснювати в межах асигнувань, передбачених у бюджеті об’єднано</w:t>
      </w:r>
      <w:r w:rsidR="002A699D">
        <w:rPr>
          <w:sz w:val="28"/>
          <w:szCs w:val="28"/>
        </w:rPr>
        <w:t>ї територіальної громади на 2020</w:t>
      </w:r>
      <w:r w:rsidRPr="00C66D58">
        <w:rPr>
          <w:sz w:val="28"/>
          <w:szCs w:val="28"/>
        </w:rPr>
        <w:t xml:space="preserve"> рік. </w:t>
      </w:r>
    </w:p>
    <w:p w:rsidR="00C66D58" w:rsidRDefault="00EB5351" w:rsidP="00306BE3">
      <w:pPr>
        <w:pStyle w:val="a8"/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</w:tabs>
        <w:autoSpaceDE/>
        <w:autoSpaceDN/>
        <w:adjustRightInd/>
        <w:ind w:left="0" w:firstLine="357"/>
        <w:jc w:val="both"/>
        <w:rPr>
          <w:sz w:val="28"/>
          <w:szCs w:val="28"/>
        </w:rPr>
      </w:pPr>
      <w:r w:rsidRPr="00376F99">
        <w:rPr>
          <w:sz w:val="28"/>
          <w:szCs w:val="28"/>
        </w:rPr>
        <w:t xml:space="preserve">Контроль за виконанням цього рішення покласти </w:t>
      </w:r>
      <w:r w:rsidR="00C66D58" w:rsidRPr="00376F99">
        <w:rPr>
          <w:sz w:val="28"/>
          <w:szCs w:val="28"/>
        </w:rPr>
        <w:t>на постійну комісію сільської ради з питань планування, фінансів, бюджету та соціально-економічного розвитку (Янчук В.І.).</w:t>
      </w:r>
    </w:p>
    <w:p w:rsidR="00306BE3" w:rsidRPr="00376F99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    </w:t>
      </w:r>
      <w:r w:rsidR="00FA49D8">
        <w:rPr>
          <w:b/>
          <w:bCs/>
          <w:sz w:val="28"/>
          <w:szCs w:val="28"/>
        </w:rPr>
        <w:t xml:space="preserve">      </w:t>
      </w:r>
      <w:bookmarkStart w:id="0" w:name="_GoBack"/>
      <w:bookmarkEnd w:id="0"/>
      <w:r w:rsidRPr="00C66D58">
        <w:rPr>
          <w:b/>
          <w:bCs/>
          <w:sz w:val="28"/>
          <w:szCs w:val="28"/>
        </w:rPr>
        <w:t>В.С. Романюк</w:t>
      </w:r>
    </w:p>
    <w:p w:rsidR="009A5655" w:rsidRDefault="00775D79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D37D7D">
        <w:rPr>
          <w:b/>
          <w:sz w:val="32"/>
          <w:szCs w:val="32"/>
        </w:rPr>
        <w:t xml:space="preserve">                  </w:t>
      </w:r>
    </w:p>
    <w:p w:rsidR="009A5655" w:rsidRDefault="009A5655" w:rsidP="0003498B">
      <w:pPr>
        <w:jc w:val="center"/>
        <w:rPr>
          <w:b/>
          <w:sz w:val="32"/>
          <w:szCs w:val="32"/>
        </w:rPr>
      </w:pPr>
    </w:p>
    <w:p w:rsidR="00775D79" w:rsidRPr="00775D79" w:rsidRDefault="00C12436" w:rsidP="0003498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</w:t>
      </w:r>
      <w:r w:rsidR="009A5655">
        <w:rPr>
          <w:b/>
          <w:sz w:val="32"/>
          <w:szCs w:val="32"/>
        </w:rPr>
        <w:t xml:space="preserve">                                                         </w:t>
      </w:r>
      <w:r w:rsidR="00775D79" w:rsidRPr="00775D79">
        <w:rPr>
          <w:sz w:val="24"/>
          <w:szCs w:val="24"/>
        </w:rPr>
        <w:t>Затверджено:</w:t>
      </w:r>
    </w:p>
    <w:p w:rsid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 w:rsidR="002A699D">
        <w:rPr>
          <w:sz w:val="24"/>
          <w:szCs w:val="24"/>
        </w:rPr>
        <w:t xml:space="preserve">Рішення </w:t>
      </w:r>
      <w:r w:rsidR="00C12436">
        <w:rPr>
          <w:sz w:val="24"/>
          <w:szCs w:val="24"/>
        </w:rPr>
        <w:t xml:space="preserve">38 </w:t>
      </w:r>
      <w:r w:rsidRPr="00775D79">
        <w:rPr>
          <w:sz w:val="24"/>
          <w:szCs w:val="24"/>
        </w:rPr>
        <w:t xml:space="preserve">сесії </w:t>
      </w:r>
    </w:p>
    <w:p w:rsid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37D7D"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Якушинецької</w:t>
      </w:r>
      <w:proofErr w:type="spellEnd"/>
      <w:r>
        <w:rPr>
          <w:sz w:val="24"/>
          <w:szCs w:val="24"/>
        </w:rPr>
        <w:t xml:space="preserve"> сільської</w:t>
      </w:r>
    </w:p>
    <w:p w:rsidR="00775D79" w:rsidRP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ради </w:t>
      </w:r>
      <w:r w:rsidRPr="00775D79">
        <w:rPr>
          <w:sz w:val="24"/>
          <w:szCs w:val="24"/>
        </w:rPr>
        <w:t>7 скликання</w:t>
      </w:r>
    </w:p>
    <w:p w:rsidR="00775D79" w:rsidRP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D37D7D">
        <w:rPr>
          <w:sz w:val="24"/>
          <w:szCs w:val="24"/>
        </w:rPr>
        <w:t xml:space="preserve">                       </w:t>
      </w:r>
      <w:r w:rsidR="00C12436">
        <w:rPr>
          <w:sz w:val="24"/>
          <w:szCs w:val="24"/>
        </w:rPr>
        <w:t xml:space="preserve"> </w:t>
      </w:r>
      <w:r w:rsidR="00D37D7D">
        <w:rPr>
          <w:sz w:val="24"/>
          <w:szCs w:val="24"/>
        </w:rPr>
        <w:t xml:space="preserve"> </w:t>
      </w:r>
      <w:r w:rsidR="002A699D">
        <w:rPr>
          <w:sz w:val="24"/>
          <w:szCs w:val="24"/>
        </w:rPr>
        <w:t xml:space="preserve">від </w:t>
      </w:r>
      <w:r w:rsidR="00C12436">
        <w:rPr>
          <w:sz w:val="24"/>
          <w:szCs w:val="24"/>
        </w:rPr>
        <w:t>17.12.</w:t>
      </w:r>
      <w:r w:rsidR="002A699D">
        <w:rPr>
          <w:sz w:val="24"/>
          <w:szCs w:val="24"/>
        </w:rPr>
        <w:t>2019</w:t>
      </w:r>
      <w:r w:rsidRPr="00775D79">
        <w:rPr>
          <w:sz w:val="24"/>
          <w:szCs w:val="24"/>
        </w:rPr>
        <w:t xml:space="preserve"> року</w:t>
      </w:r>
    </w:p>
    <w:p w:rsidR="00775D79" w:rsidRPr="00B37D23" w:rsidRDefault="00775D79" w:rsidP="0003498B">
      <w:pPr>
        <w:jc w:val="center"/>
        <w:rPr>
          <w:b/>
          <w:sz w:val="28"/>
          <w:szCs w:val="28"/>
        </w:rPr>
      </w:pPr>
    </w:p>
    <w:p w:rsidR="0003498B" w:rsidRPr="00B37D23" w:rsidRDefault="0003498B" w:rsidP="0003498B">
      <w:pPr>
        <w:jc w:val="center"/>
        <w:rPr>
          <w:b/>
          <w:sz w:val="28"/>
          <w:szCs w:val="28"/>
        </w:rPr>
      </w:pPr>
      <w:r w:rsidRPr="00B37D23">
        <w:rPr>
          <w:b/>
          <w:sz w:val="28"/>
          <w:szCs w:val="28"/>
        </w:rPr>
        <w:t xml:space="preserve">Програма розвитку місцевого самоврядування в </w:t>
      </w:r>
      <w:proofErr w:type="spellStart"/>
      <w:r w:rsidRPr="00B37D23">
        <w:rPr>
          <w:b/>
          <w:sz w:val="28"/>
          <w:szCs w:val="28"/>
        </w:rPr>
        <w:t>Якушинецькій</w:t>
      </w:r>
      <w:proofErr w:type="spellEnd"/>
      <w:r w:rsidRPr="00B37D23">
        <w:rPr>
          <w:b/>
          <w:sz w:val="28"/>
          <w:szCs w:val="28"/>
        </w:rPr>
        <w:t xml:space="preserve"> об'єднаній територіальній громаді  </w:t>
      </w:r>
    </w:p>
    <w:p w:rsidR="00EB5351" w:rsidRPr="00B37D23" w:rsidRDefault="002A699D" w:rsidP="00034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03498B" w:rsidRPr="00B37D23">
        <w:rPr>
          <w:b/>
          <w:sz w:val="28"/>
          <w:szCs w:val="28"/>
        </w:rPr>
        <w:t xml:space="preserve"> рік</w:t>
      </w:r>
    </w:p>
    <w:p w:rsidR="009B0BF9" w:rsidRPr="00413818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9B0BF9" w:rsidRPr="00413818" w:rsidRDefault="009B0BF9" w:rsidP="009B0BF9">
      <w:pPr>
        <w:rPr>
          <w:b/>
          <w:sz w:val="24"/>
          <w:szCs w:val="24"/>
        </w:rPr>
      </w:pPr>
      <w:r w:rsidRPr="00413818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4138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E3049D">
        <w:rPr>
          <w:b/>
          <w:sz w:val="24"/>
          <w:szCs w:val="24"/>
        </w:rPr>
        <w:t>І.</w:t>
      </w:r>
      <w:r>
        <w:rPr>
          <w:b/>
          <w:sz w:val="24"/>
          <w:szCs w:val="24"/>
        </w:rPr>
        <w:t xml:space="preserve">  </w:t>
      </w:r>
      <w:r w:rsidRPr="00413818">
        <w:rPr>
          <w:b/>
          <w:sz w:val="24"/>
          <w:szCs w:val="24"/>
        </w:rPr>
        <w:t>ПАСПОРТ</w:t>
      </w:r>
    </w:p>
    <w:p w:rsidR="009B0BF9" w:rsidRDefault="00E3049D" w:rsidP="009B0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B0BF9" w:rsidRPr="00413818">
        <w:rPr>
          <w:b/>
          <w:sz w:val="24"/>
          <w:szCs w:val="24"/>
        </w:rPr>
        <w:t xml:space="preserve">Програми розвитку місцевого самоврядування </w:t>
      </w:r>
      <w:r w:rsidR="009B0BF9">
        <w:rPr>
          <w:b/>
          <w:sz w:val="24"/>
          <w:szCs w:val="24"/>
        </w:rPr>
        <w:t xml:space="preserve">в </w:t>
      </w:r>
      <w:proofErr w:type="spellStart"/>
      <w:r w:rsidR="009B0BF9">
        <w:rPr>
          <w:b/>
          <w:sz w:val="24"/>
          <w:szCs w:val="24"/>
        </w:rPr>
        <w:t>Якушинецькій</w:t>
      </w:r>
      <w:proofErr w:type="spellEnd"/>
      <w:r w:rsidR="009B0BF9">
        <w:rPr>
          <w:b/>
          <w:sz w:val="24"/>
          <w:szCs w:val="24"/>
        </w:rPr>
        <w:t xml:space="preserve"> об'єднані</w:t>
      </w:r>
      <w:r w:rsidR="002A699D">
        <w:rPr>
          <w:b/>
          <w:sz w:val="24"/>
          <w:szCs w:val="24"/>
        </w:rPr>
        <w:t>й територіальній громаді на 2020</w:t>
      </w:r>
      <w:r w:rsidR="009B0BF9" w:rsidRPr="00413818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>»</w:t>
      </w:r>
    </w:p>
    <w:p w:rsidR="00CA5CE0" w:rsidRDefault="00CA5CE0" w:rsidP="009B0BF9">
      <w:pPr>
        <w:jc w:val="center"/>
        <w:rPr>
          <w:b/>
          <w:sz w:val="24"/>
          <w:szCs w:val="24"/>
        </w:rPr>
      </w:pPr>
    </w:p>
    <w:p w:rsidR="00CA5CE0" w:rsidRPr="00413818" w:rsidRDefault="00CA5CE0" w:rsidP="009B0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(ЗАГАЛЬНА ХАРАКТЕРИСТИКА ПРОГРАМИ)</w:t>
      </w:r>
    </w:p>
    <w:p w:rsidR="009B0BF9" w:rsidRPr="00413818" w:rsidRDefault="009B0BF9" w:rsidP="009B0BF9">
      <w:pPr>
        <w:rPr>
          <w:b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060"/>
        <w:gridCol w:w="4847"/>
      </w:tblGrid>
      <w:tr w:rsidR="009B0BF9" w:rsidRPr="00041AEF" w:rsidTr="00866F5E">
        <w:trPr>
          <w:trHeight w:val="842"/>
        </w:trPr>
        <w:tc>
          <w:tcPr>
            <w:tcW w:w="719" w:type="dxa"/>
          </w:tcPr>
          <w:p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1.</w:t>
            </w:r>
          </w:p>
        </w:tc>
        <w:tc>
          <w:tcPr>
            <w:tcW w:w="4060" w:type="dxa"/>
            <w:vAlign w:val="center"/>
          </w:tcPr>
          <w:p w:rsidR="009B0BF9" w:rsidRPr="00041AEF" w:rsidRDefault="009B0BF9" w:rsidP="005D4009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 xml:space="preserve">Ініціатор </w:t>
            </w:r>
            <w:r w:rsidR="005D4009" w:rsidRPr="00041AEF">
              <w:rPr>
                <w:sz w:val="24"/>
                <w:szCs w:val="24"/>
              </w:rPr>
              <w:t>розроблення Програми</w:t>
            </w:r>
          </w:p>
        </w:tc>
        <w:tc>
          <w:tcPr>
            <w:tcW w:w="4847" w:type="dxa"/>
            <w:vAlign w:val="center"/>
          </w:tcPr>
          <w:p w:rsidR="009B0BF9" w:rsidRPr="00041AEF" w:rsidRDefault="003A7880" w:rsidP="00866F5E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Якушинецька</w:t>
            </w:r>
            <w:proofErr w:type="spellEnd"/>
            <w:r>
              <w:rPr>
                <w:sz w:val="24"/>
                <w:szCs w:val="24"/>
              </w:rPr>
              <w:t xml:space="preserve"> сільська</w:t>
            </w:r>
            <w:r w:rsidR="009B0BF9" w:rsidRPr="00041AEF">
              <w:rPr>
                <w:sz w:val="24"/>
                <w:szCs w:val="24"/>
              </w:rPr>
              <w:t xml:space="preserve"> рад</w:t>
            </w:r>
            <w:r>
              <w:rPr>
                <w:sz w:val="24"/>
                <w:szCs w:val="24"/>
              </w:rPr>
              <w:t>а</w:t>
            </w:r>
          </w:p>
          <w:p w:rsidR="009B0BF9" w:rsidRPr="00041AEF" w:rsidRDefault="009B0BF9" w:rsidP="00866F5E">
            <w:pPr>
              <w:jc w:val="center"/>
              <w:rPr>
                <w:sz w:val="24"/>
                <w:szCs w:val="24"/>
              </w:rPr>
            </w:pPr>
          </w:p>
        </w:tc>
      </w:tr>
      <w:tr w:rsidR="005D4009" w:rsidRPr="00041AEF" w:rsidTr="00866F5E">
        <w:trPr>
          <w:trHeight w:val="695"/>
        </w:trPr>
        <w:tc>
          <w:tcPr>
            <w:tcW w:w="719" w:type="dxa"/>
          </w:tcPr>
          <w:p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2.</w:t>
            </w:r>
          </w:p>
        </w:tc>
        <w:tc>
          <w:tcPr>
            <w:tcW w:w="4060" w:type="dxa"/>
          </w:tcPr>
          <w:p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Підстави для розроблення Програми</w:t>
            </w:r>
          </w:p>
        </w:tc>
        <w:tc>
          <w:tcPr>
            <w:tcW w:w="4847" w:type="dxa"/>
          </w:tcPr>
          <w:p w:rsidR="005D4009" w:rsidRPr="00041AEF" w:rsidRDefault="005D4009" w:rsidP="005D400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041AEF">
              <w:rPr>
                <w:sz w:val="24"/>
                <w:szCs w:val="24"/>
                <w:lang w:eastAsia="ar-SA"/>
              </w:rPr>
              <w:t>Закони України «Про місцеве самоврядування в Україні», «Про адміністративні послуги», розпорядження Кабінету Міністрів України від 16.05.2014р.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5D4009" w:rsidRPr="00041AEF" w:rsidRDefault="005D4009" w:rsidP="009B0BF9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9B0BF9" w:rsidRPr="00041AEF" w:rsidTr="003A7880">
        <w:trPr>
          <w:trHeight w:val="538"/>
        </w:trPr>
        <w:tc>
          <w:tcPr>
            <w:tcW w:w="719" w:type="dxa"/>
          </w:tcPr>
          <w:p w:rsidR="009B0BF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3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</w:tcPr>
          <w:p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4847" w:type="dxa"/>
          </w:tcPr>
          <w:p w:rsidR="009B0BF9" w:rsidRPr="00041AEF" w:rsidRDefault="003A7880" w:rsidP="003A7880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Якушинецька</w:t>
            </w:r>
            <w:proofErr w:type="spellEnd"/>
            <w:r>
              <w:rPr>
                <w:sz w:val="24"/>
                <w:szCs w:val="24"/>
              </w:rPr>
              <w:t xml:space="preserve"> сільська рада</w:t>
            </w:r>
          </w:p>
        </w:tc>
      </w:tr>
      <w:tr w:rsidR="005D4009" w:rsidRPr="00041AEF" w:rsidTr="00866F5E">
        <w:trPr>
          <w:trHeight w:val="567"/>
        </w:trPr>
        <w:tc>
          <w:tcPr>
            <w:tcW w:w="719" w:type="dxa"/>
          </w:tcPr>
          <w:p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4</w:t>
            </w:r>
            <w:r w:rsidR="005D400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Виконавці</w:t>
            </w:r>
            <w:r w:rsidR="005D4009" w:rsidRPr="00041AEF"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4847" w:type="dxa"/>
            <w:vAlign w:val="center"/>
          </w:tcPr>
          <w:p w:rsidR="005D4009" w:rsidRPr="00041AEF" w:rsidRDefault="002A699D" w:rsidP="002A699D">
            <w:pPr>
              <w:rPr>
                <w:sz w:val="24"/>
                <w:szCs w:val="24"/>
              </w:rPr>
            </w:pPr>
            <w:proofErr w:type="spellStart"/>
            <w:r w:rsidRPr="00041AEF">
              <w:rPr>
                <w:sz w:val="24"/>
                <w:szCs w:val="24"/>
              </w:rPr>
              <w:t>Якушинецька</w:t>
            </w:r>
            <w:proofErr w:type="spellEnd"/>
            <w:r w:rsidRPr="00041AEF">
              <w:rPr>
                <w:sz w:val="24"/>
                <w:szCs w:val="24"/>
              </w:rPr>
              <w:t xml:space="preserve"> сільська рада та її структурні підрозділи</w:t>
            </w:r>
            <w:r w:rsidR="00E3049D" w:rsidRPr="00041AEF">
              <w:rPr>
                <w:sz w:val="24"/>
                <w:szCs w:val="24"/>
              </w:rPr>
              <w:t xml:space="preserve">, відділ освіти, культури та спорту </w:t>
            </w:r>
            <w:proofErr w:type="spellStart"/>
            <w:r w:rsidR="00E3049D" w:rsidRPr="00041AEF">
              <w:rPr>
                <w:sz w:val="24"/>
                <w:szCs w:val="24"/>
              </w:rPr>
              <w:t>Якушинецької</w:t>
            </w:r>
            <w:proofErr w:type="spellEnd"/>
            <w:r w:rsidR="00E3049D" w:rsidRPr="00041AEF">
              <w:rPr>
                <w:sz w:val="24"/>
                <w:szCs w:val="24"/>
              </w:rPr>
              <w:t xml:space="preserve"> сільської ради</w:t>
            </w:r>
          </w:p>
        </w:tc>
      </w:tr>
      <w:tr w:rsidR="005D4009" w:rsidRPr="00041AEF" w:rsidTr="00866F5E">
        <w:trPr>
          <w:trHeight w:val="567"/>
        </w:trPr>
        <w:tc>
          <w:tcPr>
            <w:tcW w:w="719" w:type="dxa"/>
          </w:tcPr>
          <w:p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5</w:t>
            </w:r>
            <w:r w:rsidR="005D400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Мета Програми</w:t>
            </w:r>
          </w:p>
        </w:tc>
        <w:tc>
          <w:tcPr>
            <w:tcW w:w="4847" w:type="dxa"/>
            <w:vAlign w:val="center"/>
          </w:tcPr>
          <w:p w:rsidR="005D4009" w:rsidRPr="00041AEF" w:rsidRDefault="005D4009" w:rsidP="00276E0E">
            <w:pPr>
              <w:rPr>
                <w:sz w:val="24"/>
                <w:szCs w:val="24"/>
              </w:rPr>
            </w:pPr>
            <w:r w:rsidRPr="00041AEF">
              <w:rPr>
                <w:color w:val="000000"/>
                <w:sz w:val="24"/>
                <w:szCs w:val="24"/>
              </w:rPr>
              <w:t>Сприяння розвитку місцевого самоврядування, с</w:t>
            </w:r>
            <w:r w:rsidRPr="00041AEF">
              <w:rPr>
                <w:rFonts w:eastAsia="Calibri"/>
                <w:sz w:val="24"/>
                <w:szCs w:val="24"/>
                <w:lang w:eastAsia="en-US"/>
              </w:rPr>
              <w:t>творення зручних і сприятливих умов отримання послуг громадянами, суб’єктами господарювання, забезпечення відкритості і</w:t>
            </w:r>
            <w:r w:rsidR="00276E0E">
              <w:rPr>
                <w:rFonts w:eastAsia="Calibri"/>
                <w:sz w:val="24"/>
                <w:szCs w:val="24"/>
                <w:lang w:eastAsia="en-US"/>
              </w:rPr>
              <w:t>нформації про діяльність органу місцевого самоврядування</w:t>
            </w:r>
          </w:p>
        </w:tc>
      </w:tr>
      <w:tr w:rsidR="009B0BF9" w:rsidRPr="00041AEF" w:rsidTr="00866F5E">
        <w:trPr>
          <w:trHeight w:val="567"/>
        </w:trPr>
        <w:tc>
          <w:tcPr>
            <w:tcW w:w="719" w:type="dxa"/>
          </w:tcPr>
          <w:p w:rsidR="009B0BF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6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847" w:type="dxa"/>
            <w:vAlign w:val="center"/>
          </w:tcPr>
          <w:p w:rsidR="009B0BF9" w:rsidRPr="00041AEF" w:rsidRDefault="002A69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2020 рік</w:t>
            </w:r>
          </w:p>
        </w:tc>
      </w:tr>
      <w:tr w:rsidR="009B0BF9" w:rsidRPr="00041AEF" w:rsidTr="00866F5E">
        <w:tc>
          <w:tcPr>
            <w:tcW w:w="719" w:type="dxa"/>
          </w:tcPr>
          <w:p w:rsidR="009B0BF9" w:rsidRPr="00041AEF" w:rsidRDefault="00E3049D" w:rsidP="009B0BF9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7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Загальний обсяг фінансових ресурсів, необх</w:t>
            </w:r>
            <w:r w:rsidR="005D4009" w:rsidRPr="00041AEF">
              <w:rPr>
                <w:sz w:val="24"/>
                <w:szCs w:val="24"/>
              </w:rPr>
              <w:t>ідних для реалізації Програми, в</w:t>
            </w:r>
            <w:r w:rsidRPr="00041AEF">
              <w:rPr>
                <w:sz w:val="24"/>
                <w:szCs w:val="24"/>
              </w:rPr>
              <w:t>сього:</w:t>
            </w:r>
          </w:p>
        </w:tc>
        <w:tc>
          <w:tcPr>
            <w:tcW w:w="4847" w:type="dxa"/>
          </w:tcPr>
          <w:p w:rsidR="009B0BF9" w:rsidRPr="00041AEF" w:rsidRDefault="00C77B7F" w:rsidP="0086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1341</w:t>
            </w:r>
            <w:r w:rsidR="00154141" w:rsidRPr="00041AEF">
              <w:rPr>
                <w:sz w:val="24"/>
                <w:szCs w:val="24"/>
              </w:rPr>
              <w:t>,5</w:t>
            </w:r>
            <w:r w:rsidR="009B0BF9" w:rsidRPr="00041AEF">
              <w:rPr>
                <w:sz w:val="24"/>
                <w:szCs w:val="24"/>
              </w:rPr>
              <w:t xml:space="preserve"> </w:t>
            </w:r>
            <w:proofErr w:type="spellStart"/>
            <w:r w:rsidR="009B0BF9" w:rsidRPr="00041AEF">
              <w:rPr>
                <w:sz w:val="24"/>
                <w:szCs w:val="24"/>
              </w:rPr>
              <w:t>тис.грн</w:t>
            </w:r>
            <w:proofErr w:type="spellEnd"/>
            <w:r w:rsidR="009B0BF9" w:rsidRPr="00041AEF">
              <w:rPr>
                <w:sz w:val="24"/>
                <w:szCs w:val="24"/>
              </w:rPr>
              <w:t>.</w:t>
            </w:r>
          </w:p>
        </w:tc>
      </w:tr>
      <w:tr w:rsidR="009B0BF9" w:rsidRPr="00041AEF" w:rsidTr="00866F5E">
        <w:trPr>
          <w:trHeight w:val="567"/>
        </w:trPr>
        <w:tc>
          <w:tcPr>
            <w:tcW w:w="719" w:type="dxa"/>
          </w:tcPr>
          <w:p w:rsidR="009B0BF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7</w:t>
            </w:r>
            <w:r w:rsidR="009B0BF9" w:rsidRPr="00041AEF">
              <w:rPr>
                <w:sz w:val="24"/>
                <w:szCs w:val="24"/>
              </w:rPr>
              <w:t>.1.</w:t>
            </w:r>
          </w:p>
        </w:tc>
        <w:tc>
          <w:tcPr>
            <w:tcW w:w="4060" w:type="dxa"/>
          </w:tcPr>
          <w:p w:rsidR="005D4009" w:rsidRPr="00041AEF" w:rsidRDefault="005D4009" w:rsidP="005D400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>у тому числі:</w:t>
            </w:r>
          </w:p>
          <w:p w:rsidR="00041AEF" w:rsidRDefault="005D4009" w:rsidP="00041AEF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E3049D"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коштів бюджету </w:t>
            </w:r>
            <w:proofErr w:type="spellStart"/>
            <w:r w:rsidR="00E3049D"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>Якушинецької</w:t>
            </w:r>
            <w:proofErr w:type="spellEnd"/>
            <w:r w:rsidR="00E3049D"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ОТГ;</w:t>
            </w:r>
          </w:p>
          <w:p w:rsidR="009B0BF9" w:rsidRPr="00041AEF" w:rsidRDefault="005D4009" w:rsidP="00041AE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коштів інших джерел</w:t>
            </w:r>
            <w:r w:rsidRPr="00041A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7" w:type="dxa"/>
          </w:tcPr>
          <w:p w:rsidR="00154141" w:rsidRPr="00041AEF" w:rsidRDefault="00154141" w:rsidP="00866F5E">
            <w:pPr>
              <w:rPr>
                <w:sz w:val="24"/>
                <w:szCs w:val="24"/>
                <w:highlight w:val="yellow"/>
              </w:rPr>
            </w:pPr>
          </w:p>
          <w:p w:rsidR="00041AEF" w:rsidRDefault="00041AEF" w:rsidP="00866F5E">
            <w:pPr>
              <w:rPr>
                <w:sz w:val="24"/>
                <w:szCs w:val="24"/>
              </w:rPr>
            </w:pPr>
          </w:p>
          <w:p w:rsidR="009B0BF9" w:rsidRPr="00041AEF" w:rsidRDefault="00C77B7F" w:rsidP="0086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  <w:r w:rsidR="00154141" w:rsidRPr="00041AEF">
              <w:rPr>
                <w:sz w:val="24"/>
                <w:szCs w:val="24"/>
              </w:rPr>
              <w:t>,5</w:t>
            </w:r>
            <w:r w:rsidR="009B0BF9" w:rsidRPr="00041AEF">
              <w:rPr>
                <w:sz w:val="24"/>
                <w:szCs w:val="24"/>
              </w:rPr>
              <w:t xml:space="preserve"> </w:t>
            </w:r>
            <w:proofErr w:type="spellStart"/>
            <w:r w:rsidR="009B0BF9" w:rsidRPr="00041AEF">
              <w:rPr>
                <w:sz w:val="24"/>
                <w:szCs w:val="24"/>
              </w:rPr>
              <w:t>тис.грн</w:t>
            </w:r>
            <w:proofErr w:type="spellEnd"/>
            <w:r w:rsidR="009B0BF9" w:rsidRPr="00041AEF">
              <w:rPr>
                <w:sz w:val="24"/>
                <w:szCs w:val="24"/>
              </w:rPr>
              <w:t>.</w:t>
            </w:r>
          </w:p>
          <w:p w:rsidR="00154141" w:rsidRPr="00041AEF" w:rsidRDefault="00154141" w:rsidP="00866F5E">
            <w:pPr>
              <w:rPr>
                <w:sz w:val="24"/>
                <w:szCs w:val="24"/>
              </w:rPr>
            </w:pPr>
          </w:p>
          <w:p w:rsidR="00154141" w:rsidRPr="00041AEF" w:rsidRDefault="00154141" w:rsidP="00866F5E">
            <w:pPr>
              <w:rPr>
                <w:sz w:val="24"/>
                <w:szCs w:val="24"/>
                <w:highlight w:val="yellow"/>
              </w:rPr>
            </w:pPr>
            <w:r w:rsidRPr="00041AEF">
              <w:rPr>
                <w:sz w:val="24"/>
                <w:szCs w:val="24"/>
              </w:rPr>
              <w:t xml:space="preserve">200,0 </w:t>
            </w:r>
            <w:proofErr w:type="spellStart"/>
            <w:r w:rsidRPr="00041AEF">
              <w:rPr>
                <w:sz w:val="24"/>
                <w:szCs w:val="24"/>
              </w:rPr>
              <w:t>тис.грн</w:t>
            </w:r>
            <w:proofErr w:type="spellEnd"/>
            <w:r w:rsidRPr="00041AEF">
              <w:rPr>
                <w:sz w:val="24"/>
                <w:szCs w:val="24"/>
              </w:rPr>
              <w:t>.</w:t>
            </w:r>
          </w:p>
        </w:tc>
      </w:tr>
    </w:tbl>
    <w:p w:rsidR="009B0BF9" w:rsidRPr="00041AEF" w:rsidRDefault="009B0BF9" w:rsidP="009B0BF9">
      <w:pPr>
        <w:ind w:left="3660"/>
        <w:rPr>
          <w:b/>
          <w:sz w:val="24"/>
          <w:szCs w:val="24"/>
        </w:rPr>
      </w:pPr>
    </w:p>
    <w:p w:rsidR="009B0BF9" w:rsidRPr="00B37D23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EB5351" w:rsidRPr="00B37D23" w:rsidRDefault="0003498B" w:rsidP="00642856">
      <w:pPr>
        <w:ind w:left="539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lastRenderedPageBreak/>
        <w:t>ІІ.</w:t>
      </w:r>
      <w:r w:rsidR="00EB5351" w:rsidRPr="00B37D23">
        <w:rPr>
          <w:b/>
          <w:sz w:val="24"/>
          <w:szCs w:val="24"/>
        </w:rPr>
        <w:t>В</w:t>
      </w:r>
      <w:r w:rsidR="00642856" w:rsidRPr="00B37D23">
        <w:rPr>
          <w:b/>
          <w:sz w:val="24"/>
          <w:szCs w:val="24"/>
        </w:rPr>
        <w:t>ИЗНАЧЕННЯ ПРОБЛЕМИ, НА РОЗВ'ЯЗАННЯ ЯКОЇ СПРЯМОВАНА ДІЯ ПРОГРАМИ</w:t>
      </w:r>
    </w:p>
    <w:p w:rsidR="002604D6" w:rsidRPr="00725968" w:rsidRDefault="002604D6" w:rsidP="00725968">
      <w:pPr>
        <w:ind w:firstLine="567"/>
        <w:jc w:val="both"/>
        <w:rPr>
          <w:bCs/>
          <w:sz w:val="24"/>
          <w:szCs w:val="24"/>
        </w:rPr>
      </w:pPr>
      <w:r w:rsidRPr="00725968">
        <w:rPr>
          <w:sz w:val="24"/>
          <w:szCs w:val="24"/>
        </w:rPr>
        <w:t>О</w:t>
      </w:r>
      <w:r w:rsidR="00271209" w:rsidRPr="00725968">
        <w:rPr>
          <w:sz w:val="24"/>
          <w:szCs w:val="24"/>
        </w:rPr>
        <w:t>хорона і посилення місцевого самоврядування в різних країнах Європи є важливим внеском у розбудову Європи на принципах демократії і децентралізації влади</w:t>
      </w:r>
      <w:r w:rsidRPr="00725968">
        <w:rPr>
          <w:sz w:val="24"/>
          <w:szCs w:val="24"/>
        </w:rPr>
        <w:t>.</w:t>
      </w:r>
      <w:r w:rsidRPr="00725968">
        <w:rPr>
          <w:color w:val="333333"/>
          <w:sz w:val="24"/>
          <w:szCs w:val="24"/>
          <w:lang w:val="ru-RU" w:eastAsia="ru-RU"/>
        </w:rPr>
        <w:t xml:space="preserve"> </w:t>
      </w:r>
      <w:r w:rsidRPr="008F75E8">
        <w:rPr>
          <w:color w:val="333333"/>
          <w:sz w:val="24"/>
          <w:szCs w:val="24"/>
          <w:lang w:val="ru-RU" w:eastAsia="ru-RU"/>
        </w:rPr>
        <w:t> </w:t>
      </w:r>
      <w:r w:rsidRPr="00725968">
        <w:rPr>
          <w:bCs/>
          <w:sz w:val="24"/>
          <w:szCs w:val="24"/>
        </w:rPr>
        <w:t>В Україні закладено конституційні засади місцевого самоврядування, ратифіковано Європейську хартію місцевого самоврядування, прийнято ряд базових нормативно-правових актів, які створюють правову, фінансову основу місцевого самоврядування.</w:t>
      </w:r>
    </w:p>
    <w:p w:rsidR="000276E0" w:rsidRPr="00725968" w:rsidRDefault="002604D6" w:rsidP="00725968">
      <w:pPr>
        <w:ind w:right="-1" w:firstLine="567"/>
        <w:jc w:val="both"/>
        <w:rPr>
          <w:sz w:val="24"/>
          <w:szCs w:val="24"/>
        </w:rPr>
      </w:pPr>
      <w:r w:rsidRPr="00725968">
        <w:rPr>
          <w:sz w:val="24"/>
          <w:szCs w:val="24"/>
        </w:rPr>
        <w:t>Відповідно до Європейської хартії органи місцевого самоврядування мають право, здійснюючи свої повноваження, співробітничати та в межах закону, бути членом асоціацій з метою захисту і заохочення їхніх спільних інтересів, використовувати засоби правового захисту для забезпечення вільного здійснення своїх повноважень і принципів місцевого</w:t>
      </w:r>
      <w:r w:rsidR="00AF4348">
        <w:rPr>
          <w:sz w:val="24"/>
          <w:szCs w:val="24"/>
        </w:rPr>
        <w:t xml:space="preserve"> самоврядування, які утілені в К</w:t>
      </w:r>
      <w:r w:rsidRPr="00725968">
        <w:rPr>
          <w:sz w:val="24"/>
          <w:szCs w:val="24"/>
        </w:rPr>
        <w:t xml:space="preserve">онституції </w:t>
      </w:r>
      <w:r w:rsidR="004A527E">
        <w:rPr>
          <w:sz w:val="24"/>
          <w:szCs w:val="24"/>
        </w:rPr>
        <w:t>і</w:t>
      </w:r>
      <w:r w:rsidRPr="00725968">
        <w:rPr>
          <w:sz w:val="24"/>
          <w:szCs w:val="24"/>
        </w:rPr>
        <w:t xml:space="preserve"> національному законодавстві. </w:t>
      </w:r>
    </w:p>
    <w:p w:rsidR="004A527E" w:rsidRPr="00417E25" w:rsidRDefault="00725968" w:rsidP="00417E25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417E25">
        <w:rPr>
          <w:sz w:val="24"/>
          <w:szCs w:val="24"/>
          <w:lang w:eastAsia="ru-RU"/>
        </w:rPr>
        <w:t>На сьогодні в Україні здійснюється низка заходів, спрямованих на</w:t>
      </w:r>
      <w:r w:rsidR="00417E25">
        <w:rPr>
          <w:sz w:val="24"/>
          <w:szCs w:val="24"/>
          <w:lang w:eastAsia="ru-RU"/>
        </w:rPr>
        <w:t xml:space="preserve"> комплексне</w:t>
      </w:r>
      <w:r w:rsidRPr="00417E25">
        <w:rPr>
          <w:sz w:val="24"/>
          <w:szCs w:val="24"/>
          <w:lang w:eastAsia="ru-RU"/>
        </w:rPr>
        <w:t xml:space="preserve"> реформування системи місцевого самоврядування, включаючи питання регіонального розвитку, адміністративно-територіальної реформи, покращення умов для реалізації прав і свобод людини і громадянина на місцевому рівні, створення правових та матеріально-фінансових засад трансформаційних процесів. Такі реформи набувають пріоритетного значення на шляху до євроінтеграції України, зміцненню правових засад громадянського суспільства, поглиблення демократизації публічного управління.</w:t>
      </w:r>
      <w:r w:rsidR="00417E25">
        <w:rPr>
          <w:sz w:val="24"/>
          <w:szCs w:val="24"/>
          <w:lang w:eastAsia="ru-RU"/>
        </w:rPr>
        <w:t xml:space="preserve"> </w:t>
      </w:r>
      <w:r w:rsidR="004A527E" w:rsidRPr="00417E25">
        <w:rPr>
          <w:sz w:val="24"/>
          <w:szCs w:val="24"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та ресурсів між органами державної виконавчої влади та органами місцевого самоврядування.</w:t>
      </w:r>
      <w:r w:rsidR="00FA71B0" w:rsidRPr="00417E25">
        <w:rPr>
          <w:sz w:val="24"/>
          <w:szCs w:val="24"/>
        </w:rPr>
        <w:t xml:space="preserve"> </w:t>
      </w:r>
      <w:r w:rsidR="004A527E" w:rsidRPr="00417E25">
        <w:rPr>
          <w:sz w:val="24"/>
          <w:szCs w:val="24"/>
        </w:rPr>
        <w:t xml:space="preserve">Це ставить органи місцевого самоврядування в нові умови існування, вимагає від них здійснення нових функцій, виконання нових завдань, що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корпусу, </w:t>
      </w:r>
      <w:r w:rsidR="006748A5" w:rsidRPr="00417E25">
        <w:rPr>
          <w:sz w:val="24"/>
          <w:szCs w:val="24"/>
        </w:rPr>
        <w:t>підвищення</w:t>
      </w:r>
      <w:r w:rsidR="004A527E" w:rsidRPr="00417E25">
        <w:rPr>
          <w:sz w:val="24"/>
          <w:szCs w:val="24"/>
        </w:rPr>
        <w:t xml:space="preserve"> кваліфікації посадових осіб органів місцевого самоврядування</w:t>
      </w:r>
      <w:r w:rsidR="00417E25">
        <w:rPr>
          <w:sz w:val="24"/>
          <w:szCs w:val="24"/>
        </w:rPr>
        <w:t xml:space="preserve"> тощо</w:t>
      </w:r>
      <w:r w:rsidR="004A527E" w:rsidRPr="00417E25">
        <w:rPr>
          <w:sz w:val="24"/>
          <w:szCs w:val="24"/>
        </w:rPr>
        <w:t>.</w:t>
      </w:r>
    </w:p>
    <w:p w:rsidR="00725968" w:rsidRPr="00725968" w:rsidRDefault="00725968" w:rsidP="0072596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 w:rsidRPr="00725968">
        <w:rPr>
          <w:color w:val="333333"/>
          <w:sz w:val="24"/>
          <w:szCs w:val="24"/>
          <w:lang w:eastAsia="ru-RU"/>
        </w:rPr>
        <w:t>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відповідальність, в інтересах місцевого населення.</w:t>
      </w:r>
      <w:r w:rsidR="006748A5">
        <w:rPr>
          <w:color w:val="333333"/>
          <w:sz w:val="24"/>
          <w:szCs w:val="24"/>
          <w:lang w:eastAsia="ru-RU"/>
        </w:rPr>
        <w:t xml:space="preserve"> </w:t>
      </w:r>
      <w:r w:rsidRPr="00725968">
        <w:rPr>
          <w:color w:val="333333"/>
          <w:sz w:val="24"/>
          <w:szCs w:val="24"/>
          <w:lang w:eastAsia="ru-RU"/>
        </w:rPr>
        <w:t xml:space="preserve">Це право на території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Якушинецької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об’єднаної територіальної громади здійснюється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Якушинецькою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сільською радою, її депутатським корпусом та виконавчим комітетом. Це жодним чином не заважає використанню зборів громадян, референдумів чи будь-якої іншої форми прямої участі громадян, якщо це дозволяється законом.</w:t>
      </w:r>
    </w:p>
    <w:p w:rsidR="00AA4BD9" w:rsidRPr="00725968" w:rsidRDefault="00FA71B0" w:rsidP="00AA4BD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Одним</w:t>
      </w:r>
      <w:r w:rsidR="005A0870" w:rsidRPr="00725968">
        <w:rPr>
          <w:color w:val="333333"/>
          <w:sz w:val="24"/>
          <w:szCs w:val="24"/>
          <w:lang w:eastAsia="ru-RU"/>
        </w:rPr>
        <w:t xml:space="preserve"> з найважливіших </w:t>
      </w:r>
      <w:r w:rsidR="00417E25">
        <w:rPr>
          <w:color w:val="333333"/>
          <w:sz w:val="24"/>
          <w:szCs w:val="24"/>
          <w:lang w:eastAsia="ru-RU"/>
        </w:rPr>
        <w:t xml:space="preserve">завдань для </w:t>
      </w:r>
      <w:proofErr w:type="spellStart"/>
      <w:r>
        <w:rPr>
          <w:color w:val="333333"/>
          <w:sz w:val="24"/>
          <w:szCs w:val="24"/>
          <w:lang w:eastAsia="ru-RU"/>
        </w:rPr>
        <w:t>Якушинецької</w:t>
      </w:r>
      <w:proofErr w:type="spellEnd"/>
      <w:r>
        <w:rPr>
          <w:color w:val="333333"/>
          <w:sz w:val="24"/>
          <w:szCs w:val="24"/>
          <w:lang w:eastAsia="ru-RU"/>
        </w:rPr>
        <w:t xml:space="preserve"> сільської ради</w:t>
      </w:r>
      <w:r w:rsidR="005A0870" w:rsidRPr="00725968">
        <w:rPr>
          <w:color w:val="333333"/>
          <w:sz w:val="24"/>
          <w:szCs w:val="24"/>
          <w:lang w:eastAsia="ru-RU"/>
        </w:rPr>
        <w:t xml:space="preserve"> є наближення та покращення якості надання адміністративних послуг мешканцям громади. </w:t>
      </w:r>
      <w:r w:rsidR="00725968">
        <w:rPr>
          <w:color w:val="333333"/>
          <w:sz w:val="24"/>
          <w:szCs w:val="24"/>
          <w:lang w:eastAsia="ru-RU"/>
        </w:rPr>
        <w:t xml:space="preserve">З цією метою </w:t>
      </w:r>
      <w:r w:rsidR="005A0870" w:rsidRPr="00725968">
        <w:rPr>
          <w:color w:val="333333"/>
          <w:sz w:val="24"/>
          <w:szCs w:val="24"/>
          <w:lang w:eastAsia="ru-RU"/>
        </w:rPr>
        <w:t xml:space="preserve">створено Центр надання адміністративних послуг, працівники якого надають понад 120 видів послуг жителів громади. </w:t>
      </w:r>
      <w:r w:rsidR="00725968" w:rsidRPr="00725968">
        <w:rPr>
          <w:color w:val="333333"/>
          <w:sz w:val="24"/>
          <w:szCs w:val="24"/>
          <w:lang w:eastAsia="ru-RU"/>
        </w:rPr>
        <w:t>А р</w:t>
      </w:r>
      <w:r w:rsidR="005A0870" w:rsidRPr="00725968">
        <w:rPr>
          <w:color w:val="333333"/>
          <w:sz w:val="24"/>
          <w:szCs w:val="24"/>
          <w:lang w:eastAsia="ru-RU"/>
        </w:rPr>
        <w:t xml:space="preserve">еалізація інвестиційного проекту «Реконструкція будівлі сільської ради з влаштуванням Центру надання адміністративних послуг по </w:t>
      </w:r>
      <w:proofErr w:type="spellStart"/>
      <w:r w:rsidR="005A0870" w:rsidRPr="00725968">
        <w:rPr>
          <w:color w:val="333333"/>
          <w:sz w:val="24"/>
          <w:szCs w:val="24"/>
          <w:lang w:eastAsia="ru-RU"/>
        </w:rPr>
        <w:t>вул.Новоселів</w:t>
      </w:r>
      <w:proofErr w:type="spellEnd"/>
      <w:r w:rsidR="005A0870" w:rsidRPr="00725968">
        <w:rPr>
          <w:color w:val="333333"/>
          <w:sz w:val="24"/>
          <w:szCs w:val="24"/>
          <w:lang w:eastAsia="ru-RU"/>
        </w:rPr>
        <w:t xml:space="preserve">, 1 Вінницького району Вінницької області», яка здійснювалась у 2018-2019 роках із залученням субвенції з державного бюджету на розвиток інфраструктури об’єднаних територіальних громад, </w:t>
      </w:r>
      <w:r w:rsidR="00725968" w:rsidRPr="00725968">
        <w:rPr>
          <w:color w:val="333333"/>
          <w:sz w:val="24"/>
          <w:szCs w:val="24"/>
          <w:lang w:eastAsia="ru-RU"/>
        </w:rPr>
        <w:t>створила умови для</w:t>
      </w:r>
      <w:r w:rsidR="005A0870" w:rsidRPr="00725968">
        <w:rPr>
          <w:color w:val="333333"/>
          <w:sz w:val="24"/>
          <w:szCs w:val="24"/>
          <w:lang w:eastAsia="ru-RU"/>
        </w:rPr>
        <w:t xml:space="preserve"> забезпечення ефективного комплексного обслуговування клієнтів в єдиному місці із врахуванням інтересів осіб з інвалідністю та особливими потребами. </w:t>
      </w:r>
      <w:r w:rsidR="00AA4BD9" w:rsidRPr="00725968">
        <w:rPr>
          <w:color w:val="333333"/>
          <w:sz w:val="24"/>
          <w:szCs w:val="24"/>
          <w:lang w:eastAsia="ru-RU"/>
        </w:rPr>
        <w:t xml:space="preserve">За рахунок реконструкції будівлі сільської ради покращились умови </w:t>
      </w:r>
      <w:r w:rsidR="00417E25">
        <w:rPr>
          <w:color w:val="333333"/>
          <w:sz w:val="24"/>
          <w:szCs w:val="24"/>
          <w:lang w:eastAsia="ru-RU"/>
        </w:rPr>
        <w:t>і для працівників сільської ради</w:t>
      </w:r>
      <w:r w:rsidR="00AA4BD9" w:rsidRPr="00725968">
        <w:rPr>
          <w:color w:val="333333"/>
          <w:sz w:val="24"/>
          <w:szCs w:val="24"/>
          <w:lang w:eastAsia="ru-RU"/>
        </w:rPr>
        <w:t xml:space="preserve"> та депутатського корпусу. </w:t>
      </w:r>
    </w:p>
    <w:p w:rsidR="005A0870" w:rsidRPr="00725968" w:rsidRDefault="005A0870" w:rsidP="00AB2471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 w:rsidRPr="00725968">
        <w:rPr>
          <w:color w:val="333333"/>
          <w:sz w:val="24"/>
          <w:szCs w:val="24"/>
          <w:lang w:eastAsia="ru-RU"/>
        </w:rPr>
        <w:t xml:space="preserve">Проект створення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Якшинецького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</w:t>
      </w:r>
      <w:proofErr w:type="spellStart"/>
      <w:r w:rsidRPr="00725968">
        <w:rPr>
          <w:color w:val="333333"/>
          <w:sz w:val="24"/>
          <w:szCs w:val="24"/>
          <w:lang w:eastAsia="ru-RU"/>
        </w:rPr>
        <w:t>ЦНАПу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пройшов конкурсний відбір по програмі </w:t>
      </w:r>
      <w:r w:rsidR="00D4101B">
        <w:rPr>
          <w:color w:val="333333"/>
          <w:sz w:val="24"/>
          <w:szCs w:val="24"/>
          <w:lang w:eastAsia="ru-RU"/>
        </w:rPr>
        <w:t xml:space="preserve">      </w:t>
      </w:r>
      <w:r w:rsidRPr="00725968">
        <w:rPr>
          <w:color w:val="333333"/>
          <w:sz w:val="24"/>
          <w:szCs w:val="24"/>
          <w:lang w:eastAsia="ru-RU"/>
        </w:rPr>
        <w:t>U-LEAD</w:t>
      </w:r>
      <w:r w:rsidR="005C4207">
        <w:rPr>
          <w:color w:val="333333"/>
          <w:sz w:val="24"/>
          <w:szCs w:val="24"/>
          <w:lang w:eastAsia="ru-RU"/>
        </w:rPr>
        <w:t xml:space="preserve"> з Європою</w:t>
      </w:r>
      <w:r w:rsidRPr="00725968">
        <w:rPr>
          <w:color w:val="333333"/>
          <w:sz w:val="24"/>
          <w:szCs w:val="24"/>
          <w:lang w:eastAsia="ru-RU"/>
        </w:rPr>
        <w:t xml:space="preserve">. В рамках даного проекту закуплено меблі та офісну техніку, </w:t>
      </w:r>
      <w:proofErr w:type="spellStart"/>
      <w:r w:rsidRPr="00725968">
        <w:rPr>
          <w:color w:val="333333"/>
          <w:sz w:val="24"/>
          <w:szCs w:val="24"/>
          <w:lang w:eastAsia="ru-RU"/>
        </w:rPr>
        <w:t>облаштовано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робочі місця працівників </w:t>
      </w:r>
      <w:proofErr w:type="spellStart"/>
      <w:r w:rsidRPr="00725968">
        <w:rPr>
          <w:color w:val="333333"/>
          <w:sz w:val="24"/>
          <w:szCs w:val="24"/>
          <w:lang w:eastAsia="ru-RU"/>
        </w:rPr>
        <w:t>ЦНАПу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, створені комфортні умови громадянам для очікування своєї черги. </w:t>
      </w:r>
      <w:r w:rsidR="00725968" w:rsidRPr="00725968">
        <w:rPr>
          <w:color w:val="333333"/>
          <w:sz w:val="24"/>
          <w:szCs w:val="24"/>
          <w:lang w:eastAsia="ru-RU"/>
        </w:rPr>
        <w:t>П</w:t>
      </w:r>
      <w:r w:rsidRPr="00725968">
        <w:rPr>
          <w:color w:val="333333"/>
          <w:sz w:val="24"/>
          <w:szCs w:val="24"/>
          <w:lang w:eastAsia="ru-RU"/>
        </w:rPr>
        <w:t xml:space="preserve">ерелік надання адміністративних послуг </w:t>
      </w:r>
      <w:r w:rsidR="00AA4BD9">
        <w:rPr>
          <w:color w:val="333333"/>
          <w:sz w:val="24"/>
          <w:szCs w:val="24"/>
          <w:lang w:eastAsia="ru-RU"/>
        </w:rPr>
        <w:t>планується</w:t>
      </w:r>
      <w:r w:rsidRPr="00725968">
        <w:rPr>
          <w:color w:val="333333"/>
          <w:sz w:val="24"/>
          <w:szCs w:val="24"/>
          <w:lang w:eastAsia="ru-RU"/>
        </w:rPr>
        <w:t xml:space="preserve"> </w:t>
      </w:r>
      <w:r w:rsidR="00725968" w:rsidRPr="00725968">
        <w:rPr>
          <w:color w:val="333333"/>
          <w:sz w:val="24"/>
          <w:szCs w:val="24"/>
          <w:lang w:eastAsia="ru-RU"/>
        </w:rPr>
        <w:t xml:space="preserve">й надалі </w:t>
      </w:r>
      <w:r w:rsidRPr="00725968">
        <w:rPr>
          <w:color w:val="333333"/>
          <w:sz w:val="24"/>
          <w:szCs w:val="24"/>
          <w:lang w:eastAsia="ru-RU"/>
        </w:rPr>
        <w:t xml:space="preserve">розширювати за рахунок оформлення водійських прав, здійснення реєстрації автотранспортних засобів, </w:t>
      </w:r>
      <w:r w:rsidR="00D4101B">
        <w:rPr>
          <w:color w:val="333333"/>
          <w:sz w:val="24"/>
          <w:szCs w:val="24"/>
          <w:lang w:eastAsia="ru-RU"/>
        </w:rPr>
        <w:t xml:space="preserve">створення віддалених робочих місць для </w:t>
      </w:r>
      <w:r w:rsidRPr="00725968">
        <w:rPr>
          <w:color w:val="333333"/>
          <w:sz w:val="24"/>
          <w:szCs w:val="24"/>
          <w:lang w:eastAsia="ru-RU"/>
        </w:rPr>
        <w:t>надання консультативних послуг працівниками Пенсійного фонду, Центру зайнятості тощо.</w:t>
      </w:r>
    </w:p>
    <w:p w:rsidR="00AA4BD9" w:rsidRPr="00B37D23" w:rsidRDefault="00AA4BD9" w:rsidP="00AB2471">
      <w:pPr>
        <w:pStyle w:val="a4"/>
        <w:spacing w:before="0" w:beforeAutospacing="0" w:after="0" w:afterAutospacing="0"/>
        <w:ind w:firstLine="539"/>
        <w:jc w:val="both"/>
        <w:rPr>
          <w:color w:val="000000"/>
          <w:lang w:val="uk-UA"/>
        </w:rPr>
      </w:pPr>
      <w:proofErr w:type="spellStart"/>
      <w:r w:rsidRPr="00AA4BD9">
        <w:lastRenderedPageBreak/>
        <w:t>Проте</w:t>
      </w:r>
      <w:proofErr w:type="spellEnd"/>
      <w:r w:rsidRPr="00AA4BD9">
        <w:t xml:space="preserve"> </w:t>
      </w:r>
      <w:proofErr w:type="spellStart"/>
      <w:r w:rsidRPr="00AA4BD9">
        <w:t>практичний</w:t>
      </w:r>
      <w:proofErr w:type="spellEnd"/>
      <w:r w:rsidRPr="00AA4BD9">
        <w:t xml:space="preserve"> </w:t>
      </w:r>
      <w:proofErr w:type="spellStart"/>
      <w:r w:rsidRPr="00AA4BD9">
        <w:t>досвід</w:t>
      </w:r>
      <w:proofErr w:type="spellEnd"/>
      <w:r w:rsidRPr="00AA4BD9">
        <w:t xml:space="preserve"> </w:t>
      </w:r>
      <w:proofErr w:type="spellStart"/>
      <w:r>
        <w:t>роботи</w:t>
      </w:r>
      <w:proofErr w:type="spellEnd"/>
      <w:r>
        <w:t xml:space="preserve"> органу</w:t>
      </w:r>
      <w:r w:rsidRPr="00AA4BD9">
        <w:t xml:space="preserve"> </w:t>
      </w:r>
      <w:proofErr w:type="spellStart"/>
      <w:r w:rsidRPr="00AA4BD9">
        <w:t>місцевого</w:t>
      </w:r>
      <w:proofErr w:type="spellEnd"/>
      <w:r w:rsidRPr="00AA4BD9">
        <w:t xml:space="preserve"> </w:t>
      </w:r>
      <w:proofErr w:type="spellStart"/>
      <w:r w:rsidRPr="00AA4BD9">
        <w:t>самоврядування</w:t>
      </w:r>
      <w:proofErr w:type="spellEnd"/>
      <w:r w:rsidRPr="00AA4BD9">
        <w:t xml:space="preserve"> </w:t>
      </w:r>
      <w:proofErr w:type="gramStart"/>
      <w:r w:rsidRPr="00B37D23">
        <w:rPr>
          <w:color w:val="000000"/>
          <w:lang w:val="uk-UA"/>
        </w:rPr>
        <w:t>св</w:t>
      </w:r>
      <w:proofErr w:type="gramEnd"/>
      <w:r w:rsidRPr="00B37D23">
        <w:rPr>
          <w:color w:val="000000"/>
          <w:lang w:val="uk-UA"/>
        </w:rPr>
        <w:t xml:space="preserve">ідчить про існування </w:t>
      </w:r>
      <w:r w:rsidR="005C4207">
        <w:rPr>
          <w:color w:val="000000"/>
          <w:lang w:val="uk-UA"/>
        </w:rPr>
        <w:t>ще</w:t>
      </w:r>
      <w:r w:rsidRPr="00B37D23">
        <w:rPr>
          <w:color w:val="000000"/>
          <w:lang w:val="uk-UA"/>
        </w:rPr>
        <w:t xml:space="preserve"> </w:t>
      </w:r>
      <w:r w:rsidR="006748A5">
        <w:rPr>
          <w:color w:val="000000"/>
          <w:lang w:val="uk-UA"/>
        </w:rPr>
        <w:t>ряду</w:t>
      </w:r>
      <w:r w:rsidRPr="00B37D23">
        <w:rPr>
          <w:color w:val="000000"/>
          <w:lang w:val="uk-UA"/>
        </w:rPr>
        <w:t xml:space="preserve"> проблем та перешкод на шляху </w:t>
      </w:r>
      <w:r w:rsidR="006748A5">
        <w:rPr>
          <w:color w:val="000000"/>
          <w:lang w:val="uk-UA"/>
        </w:rPr>
        <w:t xml:space="preserve">до </w:t>
      </w:r>
      <w:r w:rsidRPr="00B37D23">
        <w:rPr>
          <w:color w:val="000000"/>
          <w:lang w:val="uk-UA"/>
        </w:rPr>
        <w:t>розвитку</w:t>
      </w:r>
      <w:r w:rsidR="006748A5">
        <w:rPr>
          <w:color w:val="000000"/>
          <w:lang w:val="uk-UA"/>
        </w:rPr>
        <w:t>, а саме</w:t>
      </w:r>
      <w:r w:rsidRPr="00B37D23">
        <w:rPr>
          <w:color w:val="000000"/>
          <w:lang w:val="uk-UA"/>
        </w:rPr>
        <w:t>:</w:t>
      </w:r>
    </w:p>
    <w:p w:rsidR="00AA4BD9" w:rsidRPr="00B37D23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B37D23">
        <w:rPr>
          <w:lang w:val="uk-UA"/>
        </w:rPr>
        <w:t>- відсутність довіри громадян до органів місцевого самоврядування;</w:t>
      </w:r>
    </w:p>
    <w:p w:rsidR="006748A5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B37D23">
        <w:rPr>
          <w:lang w:val="uk-UA"/>
        </w:rPr>
        <w:t xml:space="preserve">- </w:t>
      </w:r>
      <w:r w:rsidR="006748A5">
        <w:rPr>
          <w:lang w:val="uk-UA"/>
        </w:rPr>
        <w:t>відсутність чітко визначеного</w:t>
      </w:r>
      <w:r w:rsidRPr="00B37D23">
        <w:rPr>
          <w:lang w:val="uk-UA"/>
        </w:rPr>
        <w:t xml:space="preserve"> правового статусу органів самоорганізації населення;</w:t>
      </w:r>
      <w:r w:rsidRPr="00B37D23">
        <w:t xml:space="preserve">  </w:t>
      </w:r>
    </w:p>
    <w:p w:rsidR="00AA4BD9" w:rsidRPr="00B37D23" w:rsidRDefault="006748A5" w:rsidP="00AA4BD9">
      <w:pPr>
        <w:pStyle w:val="a4"/>
        <w:spacing w:before="0" w:beforeAutospacing="0" w:after="0" w:afterAutospacing="0"/>
        <w:ind w:firstLine="539"/>
        <w:jc w:val="both"/>
      </w:pPr>
      <w:r>
        <w:rPr>
          <w:lang w:val="uk-UA"/>
        </w:rPr>
        <w:t>- не завершення адміністративно-територіальної реформи та, відповідно, остаточного формування об’єднаної територіальної громади;</w:t>
      </w:r>
      <w:r w:rsidR="00AA4BD9" w:rsidRPr="00B37D23">
        <w:t xml:space="preserve">                            </w:t>
      </w:r>
    </w:p>
    <w:p w:rsidR="00AA4BD9" w:rsidRDefault="00AA4BD9" w:rsidP="00AA4BD9">
      <w:pPr>
        <w:pStyle w:val="a4"/>
        <w:spacing w:before="0" w:beforeAutospacing="0" w:after="0" w:afterAutospacing="0"/>
        <w:ind w:firstLine="539"/>
        <w:jc w:val="both"/>
        <w:rPr>
          <w:color w:val="000000"/>
          <w:lang w:val="uk-UA"/>
        </w:rPr>
      </w:pPr>
      <w:r w:rsidRPr="00B37D23">
        <w:rPr>
          <w:color w:val="000000"/>
          <w:lang w:val="uk-UA"/>
        </w:rPr>
        <w:t xml:space="preserve">- нестача сучасних інформаційних інструментів формування та просування позитивного іміджу територіальної громади, представлення її </w:t>
      </w:r>
      <w:proofErr w:type="spellStart"/>
      <w:r w:rsidRPr="00B37D23">
        <w:rPr>
          <w:color w:val="000000"/>
        </w:rPr>
        <w:t>економічного</w:t>
      </w:r>
      <w:proofErr w:type="spellEnd"/>
      <w:r w:rsidRPr="00B37D23">
        <w:rPr>
          <w:color w:val="000000"/>
        </w:rPr>
        <w:t xml:space="preserve">, </w:t>
      </w:r>
      <w:proofErr w:type="spellStart"/>
      <w:r w:rsidRPr="00B37D23">
        <w:rPr>
          <w:color w:val="000000"/>
        </w:rPr>
        <w:t>інвестиційного</w:t>
      </w:r>
      <w:proofErr w:type="spellEnd"/>
      <w:r w:rsidRPr="00B37D23">
        <w:rPr>
          <w:color w:val="000000"/>
        </w:rPr>
        <w:t xml:space="preserve">, </w:t>
      </w:r>
      <w:proofErr w:type="spellStart"/>
      <w:r w:rsidRPr="00B37D23">
        <w:rPr>
          <w:color w:val="000000"/>
        </w:rPr>
        <w:t>туристичного</w:t>
      </w:r>
      <w:proofErr w:type="spellEnd"/>
      <w:r w:rsidRPr="00B37D23">
        <w:rPr>
          <w:color w:val="000000"/>
        </w:rPr>
        <w:t xml:space="preserve"> та культурного </w:t>
      </w:r>
      <w:proofErr w:type="spellStart"/>
      <w:r w:rsidRPr="00B37D23">
        <w:rPr>
          <w:color w:val="000000"/>
        </w:rPr>
        <w:t>потенціалу</w:t>
      </w:r>
      <w:proofErr w:type="spellEnd"/>
      <w:r w:rsidRPr="00B37D23">
        <w:rPr>
          <w:color w:val="000000"/>
        </w:rPr>
        <w:t xml:space="preserve"> в</w:t>
      </w:r>
      <w:r w:rsidRPr="00B37D23">
        <w:rPr>
          <w:color w:val="000000"/>
          <w:lang w:val="uk-UA"/>
        </w:rPr>
        <w:t xml:space="preserve"> </w:t>
      </w:r>
      <w:proofErr w:type="spellStart"/>
      <w:r w:rsidRPr="00B37D23">
        <w:rPr>
          <w:color w:val="000000"/>
        </w:rPr>
        <w:t>Україні</w:t>
      </w:r>
      <w:proofErr w:type="spellEnd"/>
      <w:r w:rsidRPr="00B37D23">
        <w:rPr>
          <w:color w:val="000000"/>
        </w:rPr>
        <w:t xml:space="preserve"> та за</w:t>
      </w:r>
      <w:r w:rsidRPr="00B37D23">
        <w:rPr>
          <w:color w:val="000000"/>
          <w:lang w:val="uk-UA"/>
        </w:rPr>
        <w:t xml:space="preserve"> </w:t>
      </w:r>
      <w:r w:rsidRPr="00B37D23">
        <w:rPr>
          <w:color w:val="000000"/>
        </w:rPr>
        <w:t>кордоном;</w:t>
      </w:r>
      <w:r w:rsidRPr="00B37D23">
        <w:rPr>
          <w:color w:val="000000"/>
          <w:lang w:val="uk-UA"/>
        </w:rPr>
        <w:t xml:space="preserve"> </w:t>
      </w:r>
    </w:p>
    <w:p w:rsidR="00AA4BD9" w:rsidRPr="00AA4BD9" w:rsidRDefault="00AA4BD9" w:rsidP="00AA4BD9">
      <w:pPr>
        <w:widowControl/>
        <w:shd w:val="clear" w:color="auto" w:fill="FFFFFF"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AA4BD9">
        <w:rPr>
          <w:sz w:val="24"/>
          <w:szCs w:val="24"/>
        </w:rPr>
        <w:t xml:space="preserve">- необхідність модернізації і зміцнення матеріально-технічної бази місцевого самоврядування, вдосконалення системи ефективного управління об’єктами спільної комунальної власності територіальних громад; </w:t>
      </w:r>
    </w:p>
    <w:p w:rsidR="00AA4BD9" w:rsidRPr="00B37D23" w:rsidRDefault="00AA4BD9" w:rsidP="00AA4BD9">
      <w:pPr>
        <w:ind w:firstLine="539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- вузький спектр напрямків співробітництва, які реалізуються в рамках діючих Угод про партнерство та співпрацю.</w:t>
      </w:r>
    </w:p>
    <w:p w:rsidR="005C4207" w:rsidRDefault="000276E0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8F75E8">
        <w:rPr>
          <w:sz w:val="24"/>
          <w:szCs w:val="24"/>
          <w:lang w:eastAsia="ru-RU"/>
        </w:rPr>
        <w:t xml:space="preserve">Зазначені фактори свідчать про необхідність розробки та впровадження комплексу заходів </w:t>
      </w:r>
      <w:r w:rsidR="00D4101B">
        <w:rPr>
          <w:sz w:val="24"/>
          <w:szCs w:val="24"/>
          <w:lang w:eastAsia="ru-RU"/>
        </w:rPr>
        <w:t>для</w:t>
      </w:r>
      <w:r w:rsidRPr="008F75E8">
        <w:rPr>
          <w:sz w:val="24"/>
          <w:szCs w:val="24"/>
          <w:lang w:eastAsia="ru-RU"/>
        </w:rPr>
        <w:t xml:space="preserve"> розвитку місцевого самоврядування на сучасному етапі </w:t>
      </w:r>
      <w:r w:rsidR="00D4101B">
        <w:rPr>
          <w:sz w:val="24"/>
          <w:szCs w:val="24"/>
          <w:lang w:eastAsia="ru-RU"/>
        </w:rPr>
        <w:t>становлення</w:t>
      </w:r>
      <w:r w:rsidRPr="008F75E8">
        <w:rPr>
          <w:sz w:val="24"/>
          <w:szCs w:val="24"/>
          <w:lang w:eastAsia="ru-RU"/>
        </w:rPr>
        <w:t xml:space="preserve"> територіальної громади. </w:t>
      </w:r>
      <w:r w:rsidR="005C4207">
        <w:rPr>
          <w:sz w:val="24"/>
          <w:szCs w:val="24"/>
          <w:lang w:eastAsia="ru-RU"/>
        </w:rPr>
        <w:t>Саме тому розроблено «</w:t>
      </w:r>
      <w:r w:rsidR="008F75E8" w:rsidRPr="008F75E8">
        <w:rPr>
          <w:sz w:val="24"/>
          <w:szCs w:val="24"/>
          <w:lang w:eastAsia="ru-RU"/>
        </w:rPr>
        <w:t xml:space="preserve">Програму </w:t>
      </w:r>
      <w:r w:rsidRPr="00AA4BD9">
        <w:rPr>
          <w:sz w:val="24"/>
          <w:szCs w:val="24"/>
        </w:rPr>
        <w:t xml:space="preserve">розвитку місцевого самоврядування в </w:t>
      </w:r>
      <w:proofErr w:type="spellStart"/>
      <w:r w:rsidRPr="00AA4BD9">
        <w:rPr>
          <w:sz w:val="24"/>
          <w:szCs w:val="24"/>
        </w:rPr>
        <w:t>Якушинецькій</w:t>
      </w:r>
      <w:proofErr w:type="spellEnd"/>
      <w:r w:rsidRPr="00AA4BD9">
        <w:rPr>
          <w:sz w:val="24"/>
          <w:szCs w:val="24"/>
        </w:rPr>
        <w:t xml:space="preserve"> об'єднаній територіальній громаді на 2020 рік</w:t>
      </w:r>
      <w:r w:rsidR="005C4207">
        <w:rPr>
          <w:sz w:val="24"/>
          <w:szCs w:val="24"/>
        </w:rPr>
        <w:t>»</w:t>
      </w:r>
      <w:r w:rsidRPr="00AA4BD9">
        <w:rPr>
          <w:sz w:val="24"/>
          <w:szCs w:val="24"/>
        </w:rPr>
        <w:t xml:space="preserve"> (далі - Програма)</w:t>
      </w:r>
      <w:r w:rsidR="005C4207" w:rsidRPr="005C4207">
        <w:t xml:space="preserve"> </w:t>
      </w:r>
      <w:r w:rsidR="005C4207" w:rsidRPr="005C4207">
        <w:rPr>
          <w:sz w:val="24"/>
          <w:szCs w:val="24"/>
        </w:rPr>
        <w:t>яку спрямовано на подальший розвиток самоврядування як важливої складової становлення громадянського суспільства</w:t>
      </w:r>
      <w:r w:rsidR="005C4207">
        <w:rPr>
          <w:sz w:val="24"/>
          <w:szCs w:val="24"/>
        </w:rPr>
        <w:t>.</w:t>
      </w:r>
    </w:p>
    <w:p w:rsidR="008F75E8" w:rsidRPr="008F75E8" w:rsidRDefault="005C4207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Законодавчим підґрунтям розробки Програми є:</w:t>
      </w:r>
      <w:r w:rsidR="008F75E8" w:rsidRPr="008F75E8">
        <w:rPr>
          <w:sz w:val="24"/>
          <w:szCs w:val="24"/>
          <w:lang w:eastAsia="ru-RU"/>
        </w:rPr>
        <w:t xml:space="preserve"> Конст</w:t>
      </w:r>
      <w:r>
        <w:rPr>
          <w:sz w:val="24"/>
          <w:szCs w:val="24"/>
          <w:lang w:eastAsia="ru-RU"/>
        </w:rPr>
        <w:t>итуції України, Закон</w:t>
      </w:r>
      <w:r w:rsidR="004F491D" w:rsidRPr="00AA4BD9">
        <w:rPr>
          <w:sz w:val="24"/>
          <w:szCs w:val="24"/>
          <w:lang w:eastAsia="ru-RU"/>
        </w:rPr>
        <w:t xml:space="preserve"> України «</w:t>
      </w:r>
      <w:r w:rsidR="008F75E8" w:rsidRPr="008F75E8">
        <w:rPr>
          <w:sz w:val="24"/>
          <w:szCs w:val="24"/>
          <w:lang w:eastAsia="ru-RU"/>
        </w:rPr>
        <w:t>Про місцеве самовр</w:t>
      </w:r>
      <w:r w:rsidR="004F491D" w:rsidRPr="00AA4BD9">
        <w:rPr>
          <w:sz w:val="24"/>
          <w:szCs w:val="24"/>
          <w:lang w:eastAsia="ru-RU"/>
        </w:rPr>
        <w:t>ядування в Україні»</w:t>
      </w:r>
      <w:r>
        <w:rPr>
          <w:sz w:val="24"/>
          <w:szCs w:val="24"/>
          <w:lang w:eastAsia="ru-RU"/>
        </w:rPr>
        <w:t xml:space="preserve">, </w:t>
      </w:r>
      <w:r w:rsidRPr="00041AEF">
        <w:rPr>
          <w:sz w:val="24"/>
          <w:szCs w:val="24"/>
          <w:lang w:eastAsia="ar-SA"/>
        </w:rPr>
        <w:t>«Про адміністративні послуги»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ru-RU"/>
        </w:rPr>
        <w:t>Європейська хартія</w:t>
      </w:r>
      <w:r w:rsidR="008F75E8" w:rsidRPr="008F75E8">
        <w:rPr>
          <w:sz w:val="24"/>
          <w:szCs w:val="24"/>
          <w:lang w:eastAsia="ru-RU"/>
        </w:rPr>
        <w:t xml:space="preserve"> місцево</w:t>
      </w:r>
      <w:r>
        <w:rPr>
          <w:sz w:val="24"/>
          <w:szCs w:val="24"/>
          <w:lang w:eastAsia="ru-RU"/>
        </w:rPr>
        <w:t>го самоврядування, ратифікована</w:t>
      </w:r>
      <w:r w:rsidR="008F75E8" w:rsidRPr="008F75E8">
        <w:rPr>
          <w:sz w:val="24"/>
          <w:szCs w:val="24"/>
          <w:lang w:eastAsia="ru-RU"/>
        </w:rPr>
        <w:t xml:space="preserve"> Законом України від 15 липня 1997 року, У</w:t>
      </w:r>
      <w:r>
        <w:rPr>
          <w:sz w:val="24"/>
          <w:szCs w:val="24"/>
          <w:lang w:eastAsia="ru-RU"/>
        </w:rPr>
        <w:t>каз</w:t>
      </w:r>
      <w:r w:rsidR="008F75E8" w:rsidRPr="008F75E8">
        <w:rPr>
          <w:sz w:val="24"/>
          <w:szCs w:val="24"/>
          <w:lang w:eastAsia="ru-RU"/>
        </w:rPr>
        <w:t xml:space="preserve"> Президента України від 30 серпня 2001 року № 749/2001 </w:t>
      </w:r>
      <w:r w:rsidR="00F45976" w:rsidRPr="00AA4BD9">
        <w:rPr>
          <w:sz w:val="24"/>
          <w:szCs w:val="24"/>
          <w:lang w:eastAsia="ru-RU"/>
        </w:rPr>
        <w:t>«</w:t>
      </w:r>
      <w:r w:rsidR="008F75E8" w:rsidRPr="008F75E8">
        <w:rPr>
          <w:sz w:val="24"/>
          <w:szCs w:val="24"/>
          <w:lang w:eastAsia="ru-RU"/>
        </w:rPr>
        <w:t>Про державну підтримку розвитку місцевого самоврядування в У</w:t>
      </w:r>
      <w:r w:rsidR="00F45976" w:rsidRPr="00AA4BD9">
        <w:rPr>
          <w:sz w:val="24"/>
          <w:szCs w:val="24"/>
          <w:lang w:eastAsia="ru-RU"/>
        </w:rPr>
        <w:t>країні»</w:t>
      </w:r>
      <w:r w:rsidR="008F75E8" w:rsidRPr="008F75E8">
        <w:rPr>
          <w:sz w:val="24"/>
          <w:szCs w:val="24"/>
          <w:lang w:eastAsia="ru-RU"/>
        </w:rPr>
        <w:t xml:space="preserve">, </w:t>
      </w:r>
      <w:r w:rsidR="003A7880" w:rsidRPr="00041AEF">
        <w:rPr>
          <w:sz w:val="24"/>
          <w:szCs w:val="24"/>
          <w:lang w:eastAsia="ar-SA"/>
        </w:rPr>
        <w:t>розпорядження Кабінету Міністрів України від 16.05.2014р. №523-р «Деякі питання надання адміністративних послуг органів виконавчої влади через центри надання адміністративних послуг»</w:t>
      </w:r>
      <w:r w:rsidR="00F45976" w:rsidRPr="00AA4BD9">
        <w:rPr>
          <w:sz w:val="24"/>
          <w:szCs w:val="24"/>
          <w:lang w:eastAsia="ru-RU"/>
        </w:rPr>
        <w:t>.</w:t>
      </w:r>
    </w:p>
    <w:p w:rsidR="00EB5351" w:rsidRPr="00B37D23" w:rsidRDefault="00EB5351" w:rsidP="00BA51B5">
      <w:pPr>
        <w:jc w:val="both"/>
        <w:rPr>
          <w:color w:val="000000"/>
          <w:sz w:val="24"/>
          <w:szCs w:val="24"/>
        </w:rPr>
      </w:pPr>
    </w:p>
    <w:p w:rsidR="00EB5351" w:rsidRPr="00B37D23" w:rsidRDefault="0003498B" w:rsidP="0003498B">
      <w:pPr>
        <w:ind w:left="899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</w:rPr>
        <w:t xml:space="preserve">ІІІ. </w:t>
      </w:r>
      <w:r w:rsidR="00642856" w:rsidRPr="00B37D23">
        <w:rPr>
          <w:b/>
          <w:bCs/>
          <w:color w:val="000000"/>
          <w:sz w:val="24"/>
          <w:szCs w:val="24"/>
        </w:rPr>
        <w:t xml:space="preserve">МЕТА </w:t>
      </w:r>
      <w:r w:rsidR="00D4101B">
        <w:rPr>
          <w:b/>
          <w:bCs/>
          <w:color w:val="000000"/>
          <w:sz w:val="24"/>
          <w:szCs w:val="24"/>
        </w:rPr>
        <w:t xml:space="preserve">ТА ОСНОВНІ ЗАВДАННЯ </w:t>
      </w:r>
      <w:r w:rsidR="00642856" w:rsidRPr="00B37D23">
        <w:rPr>
          <w:b/>
          <w:bCs/>
          <w:color w:val="000000"/>
          <w:sz w:val="24"/>
          <w:szCs w:val="24"/>
        </w:rPr>
        <w:t>ПРОГРАМИ</w:t>
      </w:r>
    </w:p>
    <w:p w:rsidR="00EB5351" w:rsidRPr="00B37D23" w:rsidRDefault="008C5151" w:rsidP="008C51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Метою Програми є </w:t>
      </w:r>
      <w:r w:rsidR="00EB5351" w:rsidRPr="00B37D23">
        <w:rPr>
          <w:color w:val="000000"/>
          <w:sz w:val="24"/>
          <w:szCs w:val="24"/>
        </w:rPr>
        <w:t xml:space="preserve">сприяння розвитку місцевого самоврядування, створення належних умов </w:t>
      </w:r>
      <w:r w:rsidR="006C17D0" w:rsidRPr="00B37D23">
        <w:rPr>
          <w:color w:val="000000"/>
          <w:sz w:val="24"/>
          <w:szCs w:val="24"/>
        </w:rPr>
        <w:t xml:space="preserve">та </w:t>
      </w:r>
      <w:r w:rsidR="00D4101B">
        <w:rPr>
          <w:color w:val="000000"/>
          <w:sz w:val="24"/>
          <w:szCs w:val="24"/>
        </w:rPr>
        <w:t>матеріально-</w:t>
      </w:r>
      <w:r w:rsidR="00EB5351" w:rsidRPr="00B37D23">
        <w:rPr>
          <w:color w:val="000000"/>
          <w:sz w:val="24"/>
          <w:szCs w:val="24"/>
        </w:rPr>
        <w:t>фінансового забезпечення</w:t>
      </w:r>
      <w:r w:rsidR="00D4101B">
        <w:rPr>
          <w:color w:val="000000"/>
          <w:sz w:val="24"/>
          <w:szCs w:val="24"/>
        </w:rPr>
        <w:t xml:space="preserve"> діяльності працівників сільської ради, виконавчого комітету та </w:t>
      </w:r>
      <w:r>
        <w:rPr>
          <w:color w:val="000000"/>
          <w:sz w:val="24"/>
          <w:szCs w:val="24"/>
        </w:rPr>
        <w:t xml:space="preserve">депутатського корпусу, </w:t>
      </w:r>
      <w:r w:rsidR="00EB5351" w:rsidRPr="00B37D23">
        <w:rPr>
          <w:sz w:val="24"/>
          <w:szCs w:val="24"/>
        </w:rPr>
        <w:t>підвищення активності членів те</w:t>
      </w:r>
      <w:r w:rsidR="00D5340B" w:rsidRPr="00B37D23">
        <w:rPr>
          <w:sz w:val="24"/>
          <w:szCs w:val="24"/>
        </w:rPr>
        <w:t>риторіальної громади у вирішенні</w:t>
      </w:r>
      <w:r w:rsidR="00EB5351" w:rsidRPr="00B37D23">
        <w:rPr>
          <w:sz w:val="24"/>
          <w:szCs w:val="24"/>
        </w:rPr>
        <w:t xml:space="preserve"> питань місцевого значення</w:t>
      </w:r>
      <w:r>
        <w:rPr>
          <w:sz w:val="24"/>
          <w:szCs w:val="24"/>
        </w:rPr>
        <w:t xml:space="preserve">, </w:t>
      </w:r>
      <w:r w:rsidR="00EB5351" w:rsidRPr="00B37D23">
        <w:rPr>
          <w:color w:val="000000"/>
          <w:sz w:val="24"/>
          <w:szCs w:val="24"/>
        </w:rPr>
        <w:t xml:space="preserve">забезпечення доступності інформації про діяльність </w:t>
      </w:r>
      <w:r>
        <w:rPr>
          <w:color w:val="000000"/>
          <w:sz w:val="24"/>
          <w:szCs w:val="24"/>
        </w:rPr>
        <w:t xml:space="preserve">органу </w:t>
      </w:r>
      <w:r w:rsidR="00D5340B" w:rsidRPr="00B37D23">
        <w:rPr>
          <w:color w:val="000000"/>
          <w:sz w:val="24"/>
          <w:szCs w:val="24"/>
        </w:rPr>
        <w:t xml:space="preserve">місцевого самоврядування, </w:t>
      </w:r>
      <w:r w:rsidR="00EB5351" w:rsidRPr="00B37D23">
        <w:rPr>
          <w:color w:val="000000"/>
          <w:sz w:val="24"/>
          <w:szCs w:val="24"/>
        </w:rPr>
        <w:t>налагодження системності, об’єктивності та оперативнос</w:t>
      </w:r>
      <w:r>
        <w:rPr>
          <w:color w:val="000000"/>
          <w:sz w:val="24"/>
          <w:szCs w:val="24"/>
        </w:rPr>
        <w:t>ті щодо оприлюднення інформації.</w:t>
      </w:r>
    </w:p>
    <w:p w:rsidR="00D4101B" w:rsidRDefault="00D4101B" w:rsidP="00EB5351">
      <w:pPr>
        <w:ind w:firstLine="567"/>
        <w:jc w:val="both"/>
        <w:rPr>
          <w:color w:val="000000"/>
          <w:sz w:val="24"/>
          <w:szCs w:val="24"/>
        </w:rPr>
      </w:pPr>
    </w:p>
    <w:p w:rsidR="00D4101B" w:rsidRPr="00B37D23" w:rsidRDefault="00D4101B" w:rsidP="00D4101B">
      <w:pPr>
        <w:ind w:firstLine="360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Програма покликана реалізувати наступні завдання:</w:t>
      </w:r>
    </w:p>
    <w:p w:rsidR="00D4101B" w:rsidRPr="008C5151" w:rsidRDefault="00D4101B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 w:rsidRPr="00B37D23">
        <w:rPr>
          <w:sz w:val="24"/>
          <w:szCs w:val="24"/>
        </w:rPr>
        <w:t>формування самодостатньої і економічно незалежної територіальної громади;</w:t>
      </w:r>
    </w:p>
    <w:p w:rsidR="008C5151" w:rsidRPr="00B37D23" w:rsidRDefault="008C5151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створення</w:t>
      </w:r>
      <w:r w:rsidRPr="00B37D23">
        <w:rPr>
          <w:color w:val="000000"/>
          <w:sz w:val="24"/>
          <w:szCs w:val="24"/>
        </w:rPr>
        <w:t xml:space="preserve"> позитивного іміджу </w:t>
      </w:r>
      <w:proofErr w:type="spellStart"/>
      <w:r w:rsidRPr="00B37D23">
        <w:rPr>
          <w:color w:val="000000"/>
          <w:sz w:val="24"/>
          <w:szCs w:val="24"/>
        </w:rPr>
        <w:t>Якушинецької</w:t>
      </w:r>
      <w:proofErr w:type="spellEnd"/>
      <w:r w:rsidRPr="00B37D23">
        <w:rPr>
          <w:color w:val="000000"/>
          <w:sz w:val="24"/>
          <w:szCs w:val="24"/>
        </w:rPr>
        <w:t xml:space="preserve"> ОТГ в Україні та за кордоном, як інвестиційно-привабливої території шляхом започаткування співробітництва з українськими та іноземними органами місцевого самоврядування та громадськими об’єднаннями</w:t>
      </w:r>
      <w:r w:rsidR="00E56F09">
        <w:rPr>
          <w:color w:val="000000"/>
          <w:sz w:val="24"/>
          <w:szCs w:val="24"/>
        </w:rPr>
        <w:t>, поширення інформації про громаду</w:t>
      </w:r>
      <w:r w:rsidRPr="00B37D23">
        <w:rPr>
          <w:color w:val="000000"/>
          <w:sz w:val="24"/>
          <w:szCs w:val="24"/>
        </w:rPr>
        <w:t>;</w:t>
      </w:r>
    </w:p>
    <w:p w:rsidR="00D4101B" w:rsidRPr="00B37D23" w:rsidRDefault="00D4101B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надання якісних адміністративних, управлінських, інформаційних, консультативних та інших послуг</w:t>
      </w:r>
      <w:r w:rsidRPr="00B37D23">
        <w:rPr>
          <w:sz w:val="24"/>
          <w:szCs w:val="24"/>
          <w:lang w:eastAsia="ru-RU"/>
        </w:rPr>
        <w:t xml:space="preserve"> на принципах прозорості, оперативності, доступності та зручності для суб’єктів звернень</w:t>
      </w:r>
      <w:r w:rsidRPr="00B37D23">
        <w:rPr>
          <w:color w:val="000000"/>
          <w:sz w:val="24"/>
          <w:szCs w:val="24"/>
        </w:rPr>
        <w:t>;</w:t>
      </w:r>
    </w:p>
    <w:p w:rsidR="00527F1E" w:rsidRDefault="00D4101B" w:rsidP="00D4101B">
      <w:pPr>
        <w:ind w:firstLine="360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підвищення професійного рівня </w:t>
      </w:r>
      <w:r w:rsidR="009A2191">
        <w:rPr>
          <w:sz w:val="24"/>
          <w:szCs w:val="24"/>
        </w:rPr>
        <w:t xml:space="preserve">посадових осіб та </w:t>
      </w:r>
      <w:r w:rsidRPr="00B37D23">
        <w:rPr>
          <w:sz w:val="24"/>
          <w:szCs w:val="24"/>
        </w:rPr>
        <w:t xml:space="preserve">спеціалістів </w:t>
      </w:r>
      <w:r w:rsidR="00527F1E">
        <w:rPr>
          <w:sz w:val="24"/>
          <w:szCs w:val="24"/>
        </w:rPr>
        <w:t>органу місцевого самоврядування;</w:t>
      </w:r>
    </w:p>
    <w:p w:rsidR="00D4101B" w:rsidRPr="00B37D23" w:rsidRDefault="00D4101B" w:rsidP="00527F1E">
      <w:pPr>
        <w:tabs>
          <w:tab w:val="left" w:pos="567"/>
        </w:tabs>
        <w:ind w:firstLine="360"/>
        <w:jc w:val="both"/>
        <w:rPr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Pr="00B37D23">
        <w:rPr>
          <w:sz w:val="24"/>
          <w:szCs w:val="24"/>
        </w:rPr>
        <w:t>залучення громадських організацій, жителів сіл до процесів розвитку місцевого самоврядування;</w:t>
      </w:r>
    </w:p>
    <w:p w:rsidR="00D4101B" w:rsidRPr="00B37D23" w:rsidRDefault="00D4101B" w:rsidP="008C5151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426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залучення інвестицій</w:t>
      </w:r>
      <w:r w:rsidR="008C5151">
        <w:rPr>
          <w:color w:val="000000"/>
          <w:sz w:val="24"/>
          <w:szCs w:val="24"/>
        </w:rPr>
        <w:t>, у тому числі від міжнародних організацій</w:t>
      </w:r>
      <w:r w:rsidRPr="00B37D23">
        <w:rPr>
          <w:color w:val="000000"/>
          <w:sz w:val="24"/>
          <w:szCs w:val="24"/>
        </w:rPr>
        <w:t>.</w:t>
      </w:r>
      <w:r w:rsidRPr="00B37D23">
        <w:rPr>
          <w:color w:val="000000"/>
          <w:sz w:val="24"/>
          <w:szCs w:val="24"/>
        </w:rPr>
        <w:tab/>
      </w:r>
    </w:p>
    <w:p w:rsidR="00EB5351" w:rsidRPr="00B37D23" w:rsidRDefault="00EB5351" w:rsidP="00EB5351">
      <w:pPr>
        <w:ind w:firstLine="567"/>
        <w:jc w:val="both"/>
        <w:rPr>
          <w:color w:val="000000"/>
          <w:sz w:val="24"/>
          <w:szCs w:val="24"/>
        </w:rPr>
      </w:pPr>
    </w:p>
    <w:p w:rsidR="00527F1E" w:rsidRDefault="00EA66A3" w:rsidP="00527F1E">
      <w:pPr>
        <w:ind w:left="357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  <w:lang w:val="en-US"/>
        </w:rPr>
        <w:t>IV</w:t>
      </w:r>
      <w:r w:rsidR="00EB5351" w:rsidRPr="00B37D23">
        <w:rPr>
          <w:b/>
          <w:bCs/>
          <w:color w:val="000000"/>
          <w:sz w:val="24"/>
          <w:szCs w:val="24"/>
        </w:rPr>
        <w:t xml:space="preserve">. </w:t>
      </w:r>
      <w:r w:rsidR="00527F1E">
        <w:rPr>
          <w:b/>
          <w:bCs/>
          <w:color w:val="000000"/>
          <w:sz w:val="24"/>
          <w:szCs w:val="24"/>
        </w:rPr>
        <w:t>ОБСЯГИ ТА ДЖЕРЕЛА ФІНАНСУВАННЯ ПРОГРАМИ</w:t>
      </w:r>
    </w:p>
    <w:p w:rsidR="00527F1E" w:rsidRPr="00527F1E" w:rsidRDefault="00527F1E" w:rsidP="00527F1E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Фінансування заходів щодо виконання Програми здійснюватиметься за рахунок </w:t>
      </w:r>
      <w:r w:rsidRPr="00527F1E">
        <w:rPr>
          <w:color w:val="000000"/>
          <w:sz w:val="24"/>
          <w:szCs w:val="24"/>
        </w:rPr>
        <w:lastRenderedPageBreak/>
        <w:t xml:space="preserve">коштів бюджету об’єднаної громади із залученням інших джерел фінансування, не заборонених чинним законодавством. </w:t>
      </w:r>
    </w:p>
    <w:p w:rsidR="00EB5351" w:rsidRPr="00B37D23" w:rsidRDefault="00527F1E" w:rsidP="00527F1E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Обсяг фінансування на виконання заходів Програми визначається відповідно до Додатку 1 «Фінансове забезпечення заходів для реалізації Програми розвитку місцевого самоврядування в </w:t>
      </w:r>
      <w:proofErr w:type="spellStart"/>
      <w:r w:rsidRPr="00527F1E">
        <w:rPr>
          <w:color w:val="000000"/>
          <w:sz w:val="24"/>
          <w:szCs w:val="24"/>
        </w:rPr>
        <w:t>Якушинецькій</w:t>
      </w:r>
      <w:proofErr w:type="spellEnd"/>
      <w:r w:rsidRPr="00527F1E">
        <w:rPr>
          <w:color w:val="000000"/>
          <w:sz w:val="24"/>
          <w:szCs w:val="24"/>
        </w:rPr>
        <w:t xml:space="preserve"> об'єднані</w:t>
      </w:r>
      <w:r w:rsidR="00FD1BED">
        <w:rPr>
          <w:color w:val="000000"/>
          <w:sz w:val="24"/>
          <w:szCs w:val="24"/>
        </w:rPr>
        <w:t>й територіальній громаді на 2020</w:t>
      </w:r>
      <w:r w:rsidRPr="00527F1E">
        <w:rPr>
          <w:color w:val="000000"/>
          <w:sz w:val="24"/>
          <w:szCs w:val="24"/>
        </w:rPr>
        <w:t xml:space="preserve"> рік» виходячи з реальних можливостей бюджету.</w:t>
      </w:r>
    </w:p>
    <w:p w:rsidR="00527F1E" w:rsidRDefault="00527F1E" w:rsidP="00527F1E">
      <w:pPr>
        <w:ind w:left="357"/>
        <w:jc w:val="center"/>
        <w:rPr>
          <w:b/>
          <w:bCs/>
          <w:color w:val="000000"/>
          <w:sz w:val="24"/>
          <w:szCs w:val="24"/>
        </w:rPr>
      </w:pPr>
    </w:p>
    <w:p w:rsidR="00527F1E" w:rsidRPr="00B37D23" w:rsidRDefault="00527F1E" w:rsidP="00527F1E">
      <w:pPr>
        <w:ind w:left="357"/>
        <w:jc w:val="center"/>
        <w:rPr>
          <w:b/>
          <w:color w:val="000000"/>
          <w:sz w:val="24"/>
          <w:szCs w:val="24"/>
        </w:rPr>
      </w:pPr>
      <w:r w:rsidRPr="00527F1E">
        <w:rPr>
          <w:b/>
          <w:bCs/>
          <w:color w:val="000000"/>
          <w:sz w:val="24"/>
          <w:szCs w:val="24"/>
        </w:rPr>
        <w:t>V.</w:t>
      </w:r>
      <w:r>
        <w:rPr>
          <w:b/>
          <w:bCs/>
          <w:color w:val="000000"/>
          <w:sz w:val="24"/>
          <w:szCs w:val="24"/>
        </w:rPr>
        <w:t xml:space="preserve"> ОЧІКУВАНІ РЕЗУЛЬТАТИ ВИКОНАННЯ ПРОГРАМИ</w:t>
      </w:r>
    </w:p>
    <w:p w:rsidR="00527F1E" w:rsidRPr="00B37D23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Реалізація основних напрямків Програми </w:t>
      </w:r>
      <w:r>
        <w:rPr>
          <w:sz w:val="24"/>
          <w:szCs w:val="24"/>
        </w:rPr>
        <w:t>дозволить досягти:</w:t>
      </w:r>
    </w:p>
    <w:p w:rsidR="00AC02FB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Pr="00527F1E">
        <w:rPr>
          <w:sz w:val="24"/>
          <w:szCs w:val="24"/>
        </w:rPr>
        <w:tab/>
        <w:t xml:space="preserve">створення прозорої системи прийняття управлінських рішень органом місцевого самоврядування, підвищення рівня довіри до </w:t>
      </w:r>
      <w:r w:rsidR="00AC02FB">
        <w:rPr>
          <w:sz w:val="24"/>
          <w:szCs w:val="24"/>
        </w:rPr>
        <w:t>органу місцевого самоврядування</w:t>
      </w:r>
      <w:r w:rsidRPr="00527F1E">
        <w:rPr>
          <w:sz w:val="24"/>
          <w:szCs w:val="24"/>
        </w:rPr>
        <w:t>;</w:t>
      </w:r>
    </w:p>
    <w:p w:rsidR="00527F1E" w:rsidRPr="00B37D23" w:rsidRDefault="00AC02FB" w:rsidP="00527F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підвищення якості</w:t>
      </w:r>
      <w:r w:rsidR="00527F1E" w:rsidRPr="00B37D23">
        <w:rPr>
          <w:sz w:val="24"/>
          <w:szCs w:val="24"/>
        </w:rPr>
        <w:t xml:space="preserve"> </w:t>
      </w:r>
      <w:r>
        <w:rPr>
          <w:sz w:val="24"/>
          <w:szCs w:val="24"/>
        </w:rPr>
        <w:t>та розширення кількості</w:t>
      </w:r>
      <w:r w:rsidR="00527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надання </w:t>
      </w:r>
      <w:r w:rsidR="00FD1BED">
        <w:rPr>
          <w:sz w:val="24"/>
          <w:szCs w:val="24"/>
        </w:rPr>
        <w:t xml:space="preserve">різновекторних </w:t>
      </w:r>
      <w:r w:rsidR="00527F1E" w:rsidRPr="00B37D23">
        <w:rPr>
          <w:sz w:val="24"/>
          <w:szCs w:val="24"/>
        </w:rPr>
        <w:t>адміністративних послуг населенню громади;</w:t>
      </w:r>
    </w:p>
    <w:p w:rsidR="000334A0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="000334A0">
        <w:rPr>
          <w:sz w:val="24"/>
          <w:szCs w:val="24"/>
        </w:rPr>
        <w:t>обміну</w:t>
      </w:r>
      <w:r w:rsidR="00FD1BED">
        <w:rPr>
          <w:sz w:val="24"/>
          <w:szCs w:val="24"/>
        </w:rPr>
        <w:t xml:space="preserve"> позитивним досвідом</w:t>
      </w:r>
      <w:r w:rsidR="00AC02FB" w:rsidRPr="00AC02FB">
        <w:rPr>
          <w:sz w:val="24"/>
          <w:szCs w:val="24"/>
        </w:rPr>
        <w:t xml:space="preserve"> діяльності органів місцевого самоврядування всіх рівнів, спрямованого на поступовий комплексний соціально-економічний розвиток;</w:t>
      </w:r>
    </w:p>
    <w:p w:rsidR="00527F1E" w:rsidRPr="00B37D23" w:rsidRDefault="000334A0" w:rsidP="000334A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27F1E" w:rsidRPr="00B37D23">
        <w:rPr>
          <w:sz w:val="24"/>
          <w:szCs w:val="24"/>
        </w:rPr>
        <w:t>залучення громадськості до розгляду та вирішення питань місцевого значення;</w:t>
      </w:r>
    </w:p>
    <w:p w:rsidR="00527F1E" w:rsidRPr="00B37D23" w:rsidRDefault="00527F1E" w:rsidP="000334A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 </w:t>
      </w:r>
      <w:r w:rsidR="000334A0" w:rsidRPr="000334A0">
        <w:rPr>
          <w:color w:val="000000"/>
          <w:sz w:val="24"/>
          <w:szCs w:val="24"/>
        </w:rPr>
        <w:t>створення належних умов для виконання с</w:t>
      </w:r>
      <w:r w:rsidR="000334A0">
        <w:rPr>
          <w:color w:val="000000"/>
          <w:sz w:val="24"/>
          <w:szCs w:val="24"/>
        </w:rPr>
        <w:t xml:space="preserve">ільською </w:t>
      </w:r>
      <w:r w:rsidR="000334A0" w:rsidRPr="000334A0">
        <w:rPr>
          <w:color w:val="000000"/>
          <w:sz w:val="24"/>
          <w:szCs w:val="24"/>
        </w:rPr>
        <w:t>радою власних та делегованих повноважень</w:t>
      </w:r>
      <w:r w:rsidRPr="00B37D23">
        <w:rPr>
          <w:color w:val="000000"/>
          <w:sz w:val="24"/>
          <w:szCs w:val="24"/>
        </w:rPr>
        <w:t>;</w:t>
      </w:r>
    </w:p>
    <w:p w:rsidR="00527F1E" w:rsidRPr="00B37D23" w:rsidRDefault="00527F1E" w:rsidP="00527F1E">
      <w:pPr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="000334A0">
        <w:rPr>
          <w:color w:val="000000"/>
          <w:sz w:val="24"/>
          <w:szCs w:val="24"/>
        </w:rPr>
        <w:t>залучення інвестицій</w:t>
      </w:r>
      <w:r w:rsidRPr="00B37D23">
        <w:rPr>
          <w:color w:val="000000"/>
          <w:sz w:val="24"/>
          <w:szCs w:val="24"/>
        </w:rPr>
        <w:t>.</w:t>
      </w:r>
    </w:p>
    <w:p w:rsidR="00527F1E" w:rsidRDefault="00527F1E" w:rsidP="00527F1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2E1564" w:rsidRPr="00B37D23" w:rsidRDefault="002E1564" w:rsidP="002E1564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proofErr w:type="gramStart"/>
      <w:r w:rsidRPr="00B37D23">
        <w:rPr>
          <w:b/>
          <w:sz w:val="24"/>
          <w:szCs w:val="24"/>
          <w:lang w:val="en-US"/>
        </w:rPr>
        <w:t>V</w:t>
      </w:r>
      <w:r w:rsidR="00FF2F8D" w:rsidRPr="00B37D23">
        <w:rPr>
          <w:b/>
          <w:sz w:val="24"/>
          <w:szCs w:val="24"/>
        </w:rPr>
        <w:t>І</w:t>
      </w:r>
      <w:r w:rsidRPr="00B37D23">
        <w:rPr>
          <w:b/>
          <w:sz w:val="24"/>
          <w:szCs w:val="24"/>
        </w:rPr>
        <w:t>.</w:t>
      </w:r>
      <w:proofErr w:type="gramEnd"/>
      <w:r w:rsidRPr="00B37D23">
        <w:rPr>
          <w:b/>
          <w:sz w:val="24"/>
          <w:szCs w:val="24"/>
        </w:rPr>
        <w:t xml:space="preserve"> КООРДИНАЦІЯ ТА КОНТРОЛЬ ЗА ВИКОНАННЯ</w:t>
      </w:r>
      <w:r w:rsidR="008F75E8">
        <w:rPr>
          <w:b/>
          <w:sz w:val="24"/>
          <w:szCs w:val="24"/>
        </w:rPr>
        <w:t>М</w:t>
      </w:r>
      <w:r w:rsidRPr="00B37D23">
        <w:rPr>
          <w:b/>
          <w:sz w:val="24"/>
          <w:szCs w:val="24"/>
        </w:rPr>
        <w:t xml:space="preserve"> ПРОГРАМИ</w:t>
      </w:r>
    </w:p>
    <w:p w:rsidR="00DC2360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Координація </w:t>
      </w:r>
      <w:r w:rsidR="00DC2360" w:rsidRPr="00B37D23">
        <w:rPr>
          <w:sz w:val="24"/>
          <w:szCs w:val="24"/>
        </w:rPr>
        <w:t xml:space="preserve">за </w:t>
      </w:r>
      <w:r w:rsidRPr="00B37D23">
        <w:rPr>
          <w:sz w:val="24"/>
          <w:szCs w:val="24"/>
        </w:rPr>
        <w:t>виконання</w:t>
      </w:r>
      <w:r w:rsidR="00DC2360" w:rsidRPr="00B37D23">
        <w:rPr>
          <w:sz w:val="24"/>
          <w:szCs w:val="24"/>
        </w:rPr>
        <w:t>м</w:t>
      </w:r>
      <w:r w:rsidRPr="00B37D23">
        <w:rPr>
          <w:sz w:val="24"/>
          <w:szCs w:val="24"/>
        </w:rPr>
        <w:t xml:space="preserve"> заходів, передбачених Програмою, покладається на виконавчий </w:t>
      </w:r>
      <w:r w:rsidR="00DC2360" w:rsidRPr="00B37D23">
        <w:rPr>
          <w:sz w:val="24"/>
          <w:szCs w:val="24"/>
        </w:rPr>
        <w:t>комітет</w:t>
      </w:r>
      <w:r w:rsidRPr="00B37D23">
        <w:rPr>
          <w:sz w:val="24"/>
          <w:szCs w:val="24"/>
        </w:rPr>
        <w:t xml:space="preserve"> сільської ради. </w:t>
      </w:r>
    </w:p>
    <w:p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>Контроль за виконанням заходів Програми здійснює постійна комісія сільської ради з питань планування, фінансів, бюджету та соціально-ек</w:t>
      </w:r>
      <w:r w:rsidR="00DC2360" w:rsidRPr="00B37D23">
        <w:rPr>
          <w:sz w:val="24"/>
          <w:szCs w:val="24"/>
        </w:rPr>
        <w:t>ономічного розвитку</w:t>
      </w:r>
      <w:r w:rsidRPr="00B37D23">
        <w:rPr>
          <w:sz w:val="24"/>
          <w:szCs w:val="24"/>
        </w:rPr>
        <w:t xml:space="preserve">. </w:t>
      </w:r>
    </w:p>
    <w:p w:rsidR="002E1564" w:rsidRPr="00B37D23" w:rsidRDefault="002E1564" w:rsidP="002E1564">
      <w:pPr>
        <w:ind w:firstLine="567"/>
        <w:jc w:val="both"/>
        <w:rPr>
          <w:sz w:val="24"/>
          <w:szCs w:val="24"/>
        </w:rPr>
      </w:pPr>
    </w:p>
    <w:p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 </w:t>
      </w:r>
    </w:p>
    <w:p w:rsidR="002E1564" w:rsidRPr="00B37D23" w:rsidRDefault="002E1564" w:rsidP="002E1564">
      <w:pPr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t xml:space="preserve">Секретар сільської ради                                                               </w:t>
      </w:r>
      <w:r w:rsidR="00B37D23">
        <w:rPr>
          <w:b/>
          <w:sz w:val="24"/>
          <w:szCs w:val="24"/>
        </w:rPr>
        <w:t xml:space="preserve">                      </w:t>
      </w:r>
      <w:r w:rsidR="000334A0">
        <w:rPr>
          <w:b/>
          <w:sz w:val="24"/>
          <w:szCs w:val="24"/>
        </w:rPr>
        <w:t xml:space="preserve"> </w:t>
      </w:r>
      <w:r w:rsidR="00B37D23">
        <w:rPr>
          <w:b/>
          <w:sz w:val="24"/>
          <w:szCs w:val="24"/>
        </w:rPr>
        <w:t xml:space="preserve">  </w:t>
      </w:r>
      <w:r w:rsidRPr="00B37D23">
        <w:rPr>
          <w:b/>
          <w:sz w:val="24"/>
          <w:szCs w:val="24"/>
        </w:rPr>
        <w:t xml:space="preserve"> К.М.Костюк</w:t>
      </w:r>
    </w:p>
    <w:p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0C62B1" w:rsidRPr="00B37D23" w:rsidRDefault="000C62B1" w:rsidP="000C62B1">
      <w:pPr>
        <w:ind w:left="360"/>
        <w:jc w:val="both"/>
        <w:rPr>
          <w:color w:val="000000"/>
          <w:sz w:val="24"/>
          <w:szCs w:val="24"/>
        </w:rPr>
      </w:pPr>
    </w:p>
    <w:p w:rsidR="007C27DD" w:rsidRPr="00B37D23" w:rsidRDefault="007C27DD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0C62B1" w:rsidRPr="00B37D23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0C62B1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Pr="00B37D23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E202B9" w:rsidRPr="00B37D23" w:rsidRDefault="00E202B9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57657" w:rsidRPr="00C57657" w:rsidRDefault="00720A10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   </w:t>
      </w:r>
      <w:r w:rsidR="00082F30">
        <w:rPr>
          <w:sz w:val="24"/>
          <w:szCs w:val="24"/>
          <w:shd w:val="clear" w:color="auto" w:fill="FFFFFF"/>
        </w:rPr>
        <w:t xml:space="preserve"> </w:t>
      </w:r>
      <w:r w:rsidR="00C57657"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>Затверджено:</w:t>
      </w:r>
    </w:p>
    <w:p w:rsidR="00C57657" w:rsidRPr="00C57657" w:rsidRDefault="00082F30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C57657"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 xml:space="preserve">Рішення </w:t>
      </w:r>
      <w:r w:rsidR="00FA49D8">
        <w:rPr>
          <w:sz w:val="24"/>
          <w:szCs w:val="24"/>
          <w:shd w:val="clear" w:color="auto" w:fill="FFFFFF"/>
        </w:rPr>
        <w:t>38</w:t>
      </w:r>
      <w:r w:rsidR="00C57657" w:rsidRPr="00C57657">
        <w:rPr>
          <w:sz w:val="24"/>
          <w:szCs w:val="24"/>
          <w:shd w:val="clear" w:color="auto" w:fill="FFFFFF"/>
        </w:rPr>
        <w:t xml:space="preserve"> сесії </w:t>
      </w:r>
    </w:p>
    <w:p w:rsidR="00C57657" w:rsidRPr="00C57657" w:rsidRDefault="00C57657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082F30">
        <w:rPr>
          <w:sz w:val="24"/>
          <w:szCs w:val="24"/>
          <w:shd w:val="clear" w:color="auto" w:fill="FFFFFF"/>
        </w:rPr>
        <w:t xml:space="preserve">     </w:t>
      </w:r>
      <w:proofErr w:type="spellStart"/>
      <w:r w:rsidRPr="00C57657">
        <w:rPr>
          <w:sz w:val="24"/>
          <w:szCs w:val="24"/>
          <w:shd w:val="clear" w:color="auto" w:fill="FFFFFF"/>
        </w:rPr>
        <w:t>Якушинецької</w:t>
      </w:r>
      <w:proofErr w:type="spellEnd"/>
      <w:r w:rsidRPr="00C57657">
        <w:rPr>
          <w:sz w:val="24"/>
          <w:szCs w:val="24"/>
          <w:shd w:val="clear" w:color="auto" w:fill="FFFFFF"/>
        </w:rPr>
        <w:t xml:space="preserve"> сільської</w:t>
      </w:r>
    </w:p>
    <w:p w:rsidR="00C57657" w:rsidRPr="00C57657" w:rsidRDefault="00C57657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 w:rsidRPr="00C57657">
        <w:rPr>
          <w:sz w:val="24"/>
          <w:szCs w:val="24"/>
          <w:shd w:val="clear" w:color="auto" w:fill="FFFFFF"/>
        </w:rPr>
        <w:t xml:space="preserve"> </w:t>
      </w:r>
      <w:r w:rsidR="00082F30">
        <w:rPr>
          <w:sz w:val="24"/>
          <w:szCs w:val="24"/>
          <w:shd w:val="clear" w:color="auto" w:fill="FFFFFF"/>
        </w:rPr>
        <w:t xml:space="preserve">     </w:t>
      </w:r>
      <w:r w:rsidRPr="00C57657">
        <w:rPr>
          <w:sz w:val="24"/>
          <w:szCs w:val="24"/>
          <w:shd w:val="clear" w:color="auto" w:fill="FFFFFF"/>
        </w:rPr>
        <w:t>ради 7 скликання</w:t>
      </w:r>
    </w:p>
    <w:p w:rsidR="00FF2F8D" w:rsidRDefault="00082F30" w:rsidP="00C57657">
      <w:pPr>
        <w:ind w:left="6096"/>
        <w:textAlignment w:val="baseline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041AEF">
        <w:rPr>
          <w:sz w:val="24"/>
          <w:szCs w:val="24"/>
          <w:shd w:val="clear" w:color="auto" w:fill="FFFFFF"/>
        </w:rPr>
        <w:t xml:space="preserve">від </w:t>
      </w:r>
      <w:r w:rsidR="00FA49D8">
        <w:rPr>
          <w:sz w:val="24"/>
          <w:szCs w:val="24"/>
          <w:shd w:val="clear" w:color="auto" w:fill="FFFFFF"/>
        </w:rPr>
        <w:t>17.12.</w:t>
      </w:r>
      <w:r w:rsidR="00041AEF">
        <w:rPr>
          <w:sz w:val="24"/>
          <w:szCs w:val="24"/>
          <w:shd w:val="clear" w:color="auto" w:fill="FFFFFF"/>
        </w:rPr>
        <w:t>2019</w:t>
      </w:r>
      <w:r w:rsidR="00C57657" w:rsidRPr="00C57657">
        <w:rPr>
          <w:sz w:val="24"/>
          <w:szCs w:val="24"/>
          <w:shd w:val="clear" w:color="auto" w:fill="FFFFFF"/>
        </w:rPr>
        <w:t xml:space="preserve"> року</w:t>
      </w:r>
      <w:r w:rsidR="00FF2F8D" w:rsidRPr="00413818">
        <w:rPr>
          <w:sz w:val="24"/>
          <w:szCs w:val="24"/>
        </w:rPr>
        <w:br/>
      </w:r>
    </w:p>
    <w:p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:rsidR="00FF2F8D" w:rsidRPr="00FF2F8D" w:rsidRDefault="00FF2F8D" w:rsidP="00FF2F8D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>Порядок</w:t>
      </w:r>
    </w:p>
    <w:p w:rsidR="00FF2F8D" w:rsidRPr="00FF2F8D" w:rsidRDefault="00FF2F8D" w:rsidP="00FF2F8D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 xml:space="preserve">використання коштів бюджету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Якушинецької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ОТГ, передбачених на виконання заходів «Програми розвитку місцевого самоврядування в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Якушинецькій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об'єднані</w:t>
      </w:r>
      <w:r w:rsidR="00041AEF">
        <w:rPr>
          <w:b/>
          <w:bCs/>
          <w:sz w:val="24"/>
          <w:szCs w:val="24"/>
          <w:lang w:eastAsia="ru-RU"/>
        </w:rPr>
        <w:t>й територіальній громаді на 2020</w:t>
      </w:r>
      <w:r w:rsidRPr="00FF2F8D">
        <w:rPr>
          <w:b/>
          <w:bCs/>
          <w:sz w:val="24"/>
          <w:szCs w:val="24"/>
          <w:lang w:eastAsia="ru-RU"/>
        </w:rPr>
        <w:t xml:space="preserve"> рік»</w:t>
      </w:r>
    </w:p>
    <w:p w:rsidR="00FF2F8D" w:rsidRPr="00FF2F8D" w:rsidRDefault="00FF2F8D" w:rsidP="00FF2F8D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Цей Порядок визначає механізм використання коштів місцевого бюджету, передбачених на виконання заходів «Програми розвитку місцевого самоврядування в </w:t>
      </w:r>
      <w:proofErr w:type="spellStart"/>
      <w:r w:rsidRPr="00FF2F8D">
        <w:rPr>
          <w:sz w:val="24"/>
          <w:szCs w:val="24"/>
          <w:lang w:eastAsia="ru-RU"/>
        </w:rPr>
        <w:t>Якушинецькій</w:t>
      </w:r>
      <w:proofErr w:type="spellEnd"/>
      <w:r w:rsidRPr="00FF2F8D">
        <w:rPr>
          <w:sz w:val="24"/>
          <w:szCs w:val="24"/>
          <w:lang w:eastAsia="ru-RU"/>
        </w:rPr>
        <w:t xml:space="preserve"> об'єднаній територіальній громаді н</w:t>
      </w:r>
      <w:r w:rsidR="00041AEF">
        <w:rPr>
          <w:sz w:val="24"/>
          <w:szCs w:val="24"/>
          <w:lang w:eastAsia="ru-RU"/>
        </w:rPr>
        <w:t>а 2020</w:t>
      </w:r>
      <w:r w:rsidRPr="00FF2F8D">
        <w:rPr>
          <w:sz w:val="24"/>
          <w:szCs w:val="24"/>
          <w:lang w:eastAsia="ru-RU"/>
        </w:rPr>
        <w:t xml:space="preserve"> рік»</w:t>
      </w:r>
      <w:r>
        <w:rPr>
          <w:sz w:val="24"/>
          <w:szCs w:val="24"/>
          <w:lang w:eastAsia="ru-RU"/>
        </w:rPr>
        <w:t>.</w:t>
      </w:r>
    </w:p>
    <w:p w:rsidR="00FF2F8D" w:rsidRPr="00FF2F8D" w:rsidRDefault="00573EF6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Виконавцями Програми</w:t>
      </w:r>
      <w:r w:rsidR="00FF2F8D" w:rsidRPr="00FF2F8D">
        <w:rPr>
          <w:sz w:val="24"/>
          <w:szCs w:val="24"/>
          <w:lang w:eastAsia="ru-RU"/>
        </w:rPr>
        <w:t xml:space="preserve"> є </w:t>
      </w:r>
      <w:proofErr w:type="spellStart"/>
      <w:r w:rsidR="00FF2F8D" w:rsidRPr="00FF2F8D">
        <w:rPr>
          <w:sz w:val="24"/>
          <w:szCs w:val="24"/>
          <w:lang w:eastAsia="ru-RU"/>
        </w:rPr>
        <w:t>Якушинецька</w:t>
      </w:r>
      <w:proofErr w:type="spellEnd"/>
      <w:r w:rsidR="00FF2F8D" w:rsidRPr="00FF2F8D">
        <w:rPr>
          <w:sz w:val="24"/>
          <w:szCs w:val="24"/>
          <w:lang w:eastAsia="ru-RU"/>
        </w:rPr>
        <w:t xml:space="preserve"> сільська рада</w:t>
      </w:r>
      <w:r>
        <w:rPr>
          <w:sz w:val="24"/>
          <w:szCs w:val="24"/>
          <w:lang w:eastAsia="ru-RU"/>
        </w:rPr>
        <w:t xml:space="preserve"> та відділ освіти, культури та спорту </w:t>
      </w:r>
      <w:proofErr w:type="spellStart"/>
      <w:r>
        <w:rPr>
          <w:sz w:val="24"/>
          <w:szCs w:val="24"/>
          <w:lang w:eastAsia="ru-RU"/>
        </w:rPr>
        <w:t>Якушинецької</w:t>
      </w:r>
      <w:proofErr w:type="spellEnd"/>
      <w:r>
        <w:rPr>
          <w:sz w:val="24"/>
          <w:szCs w:val="24"/>
          <w:lang w:eastAsia="ru-RU"/>
        </w:rPr>
        <w:t xml:space="preserve"> сільської ради</w:t>
      </w:r>
      <w:r w:rsidR="00FF2F8D" w:rsidRPr="00FF2F8D">
        <w:rPr>
          <w:sz w:val="24"/>
          <w:szCs w:val="24"/>
          <w:lang w:eastAsia="ru-RU"/>
        </w:rPr>
        <w:t>.</w:t>
      </w:r>
    </w:p>
    <w:p w:rsidR="00FF2F8D" w:rsidRP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Обсяг видатків на виконання Програми встановлюється рішенням сесії.</w:t>
      </w:r>
    </w:p>
    <w:p w:rsidR="00FF2F8D" w:rsidRP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Кошти місцевого бюджету для виконання заходів Програми спрямовуються на:</w:t>
      </w:r>
    </w:p>
    <w:p w:rsidR="00FF2F8D" w:rsidRPr="00FF2F8D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підвищення якості надання адміністративних послуг для фізичних і юридичних осіб на принципах прозорості, оперативності, доступності та зручності для суб’єктів звернень (придбання </w:t>
      </w:r>
      <w:r w:rsidR="00573EF6">
        <w:rPr>
          <w:sz w:val="24"/>
          <w:szCs w:val="24"/>
          <w:lang w:eastAsia="ru-RU"/>
        </w:rPr>
        <w:t xml:space="preserve">канцелярських, господарських товарів, </w:t>
      </w:r>
      <w:r w:rsidRPr="00FF2F8D">
        <w:rPr>
          <w:sz w:val="24"/>
          <w:szCs w:val="24"/>
          <w:lang w:eastAsia="ru-RU"/>
        </w:rPr>
        <w:t>обладнання, питної води</w:t>
      </w:r>
      <w:r>
        <w:rPr>
          <w:sz w:val="24"/>
          <w:szCs w:val="24"/>
          <w:lang w:eastAsia="ru-RU"/>
        </w:rPr>
        <w:t xml:space="preserve">, </w:t>
      </w:r>
      <w:r w:rsidR="008F19B7">
        <w:rPr>
          <w:sz w:val="24"/>
          <w:szCs w:val="24"/>
          <w:lang w:eastAsia="ru-RU"/>
        </w:rPr>
        <w:t xml:space="preserve">товарів для дитячого куточка та кімнат гігієни </w:t>
      </w:r>
      <w:r w:rsidR="006B09BE">
        <w:rPr>
          <w:sz w:val="24"/>
          <w:szCs w:val="24"/>
          <w:lang w:eastAsia="ru-RU"/>
        </w:rPr>
        <w:t>тощо</w:t>
      </w:r>
      <w:r w:rsidRPr="00FF2F8D">
        <w:rPr>
          <w:sz w:val="24"/>
          <w:szCs w:val="24"/>
          <w:lang w:eastAsia="ru-RU"/>
        </w:rPr>
        <w:t>);</w:t>
      </w:r>
    </w:p>
    <w:p w:rsidR="00FF2F8D" w:rsidRPr="00FF2F8D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створення належних умов для ефективної діяльності місцевого самоврядування, </w:t>
      </w:r>
      <w:r w:rsidR="00AF6840">
        <w:rPr>
          <w:sz w:val="24"/>
          <w:szCs w:val="24"/>
          <w:lang w:eastAsia="ru-RU"/>
        </w:rPr>
        <w:t>зміцнення матеріально-технічної</w:t>
      </w:r>
      <w:r w:rsidRPr="00FF2F8D">
        <w:rPr>
          <w:sz w:val="24"/>
          <w:szCs w:val="24"/>
          <w:lang w:eastAsia="ru-RU"/>
        </w:rPr>
        <w:t xml:space="preserve"> </w:t>
      </w:r>
      <w:r w:rsidR="00AF6840">
        <w:rPr>
          <w:sz w:val="24"/>
          <w:szCs w:val="24"/>
          <w:lang w:eastAsia="ru-RU"/>
        </w:rPr>
        <w:t>бази</w:t>
      </w:r>
      <w:r w:rsidRPr="00FF2F8D">
        <w:rPr>
          <w:sz w:val="24"/>
          <w:szCs w:val="24"/>
          <w:lang w:eastAsia="ru-RU"/>
        </w:rPr>
        <w:t xml:space="preserve"> (придбання предметів, матеріалів, обладнання, комп'ютерної і оргтехніки, меблів, </w:t>
      </w:r>
      <w:r w:rsidR="0034480C">
        <w:rPr>
          <w:sz w:val="24"/>
          <w:szCs w:val="24"/>
          <w:lang w:eastAsia="ru-RU"/>
        </w:rPr>
        <w:t>паливно-мастильних матеріалів і запчастин</w:t>
      </w:r>
      <w:r w:rsidRPr="00FF2F8D">
        <w:rPr>
          <w:sz w:val="24"/>
          <w:szCs w:val="24"/>
          <w:lang w:eastAsia="ru-RU"/>
        </w:rPr>
        <w:t>, проведення поточних і капітальних ремонтів</w:t>
      </w:r>
      <w:r w:rsidR="008F19B7">
        <w:rPr>
          <w:sz w:val="24"/>
          <w:szCs w:val="24"/>
          <w:lang w:eastAsia="ru-RU"/>
        </w:rPr>
        <w:t xml:space="preserve"> автотранспортних засобів,</w:t>
      </w:r>
      <w:r w:rsidRPr="00FF2F8D">
        <w:rPr>
          <w:sz w:val="24"/>
          <w:szCs w:val="24"/>
          <w:lang w:eastAsia="ru-RU"/>
        </w:rPr>
        <w:t xml:space="preserve"> </w:t>
      </w:r>
      <w:r w:rsidR="008F19B7">
        <w:rPr>
          <w:sz w:val="24"/>
          <w:szCs w:val="24"/>
          <w:lang w:eastAsia="ru-RU"/>
        </w:rPr>
        <w:t xml:space="preserve">техніки і обладнання, </w:t>
      </w:r>
      <w:proofErr w:type="spellStart"/>
      <w:r w:rsidRPr="00FF2F8D">
        <w:rPr>
          <w:sz w:val="24"/>
          <w:szCs w:val="24"/>
          <w:lang w:eastAsia="ru-RU"/>
        </w:rPr>
        <w:t>адмінбудівель</w:t>
      </w:r>
      <w:proofErr w:type="spellEnd"/>
      <w:r w:rsidRPr="00FF2F8D">
        <w:rPr>
          <w:sz w:val="24"/>
          <w:szCs w:val="24"/>
          <w:lang w:eastAsia="ru-RU"/>
        </w:rPr>
        <w:t xml:space="preserve"> та приміщень, оплата різного виду послуг, підвищення кваліфікації працівників тощо);</w:t>
      </w:r>
    </w:p>
    <w:p w:rsidR="006B09BE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24"/>
          <w:szCs w:val="24"/>
        </w:rPr>
      </w:pPr>
      <w:r w:rsidRPr="00FF2F8D">
        <w:rPr>
          <w:sz w:val="24"/>
          <w:szCs w:val="24"/>
          <w:lang w:eastAsia="ru-RU"/>
        </w:rPr>
        <w:t xml:space="preserve">- розвиток та підвищення авторитету територіальної громади (вдосконалення і обслуговування веб-сайту, оплата послуг за висвітлення інформації в </w:t>
      </w:r>
      <w:r w:rsidR="00CE4818">
        <w:rPr>
          <w:sz w:val="24"/>
          <w:szCs w:val="24"/>
          <w:lang w:eastAsia="ru-RU"/>
        </w:rPr>
        <w:t>засобах масової інформації</w:t>
      </w:r>
      <w:r w:rsidRPr="00FF2F8D">
        <w:rPr>
          <w:sz w:val="24"/>
          <w:szCs w:val="24"/>
          <w:lang w:eastAsia="ru-RU"/>
        </w:rPr>
        <w:t xml:space="preserve">, </w:t>
      </w:r>
      <w:r w:rsidR="006E4171">
        <w:rPr>
          <w:sz w:val="24"/>
          <w:szCs w:val="24"/>
        </w:rPr>
        <w:t>оплата</w:t>
      </w:r>
      <w:r w:rsidR="006B09BE">
        <w:rPr>
          <w:sz w:val="24"/>
          <w:szCs w:val="24"/>
        </w:rPr>
        <w:t xml:space="preserve"> послуг з </w:t>
      </w:r>
      <w:r w:rsidR="006B09BE" w:rsidRPr="004C3F0C">
        <w:rPr>
          <w:color w:val="000000"/>
          <w:sz w:val="24"/>
          <w:szCs w:val="24"/>
          <w:lang w:eastAsia="ru-RU"/>
        </w:rPr>
        <w:t>виготовлення  інформац</w:t>
      </w:r>
      <w:r w:rsidR="008F19B7">
        <w:rPr>
          <w:color w:val="000000"/>
          <w:sz w:val="24"/>
          <w:szCs w:val="24"/>
          <w:lang w:eastAsia="ru-RU"/>
        </w:rPr>
        <w:t>ійних продуктів: презентаційних фільмів</w:t>
      </w:r>
      <w:r w:rsidR="00AF6840">
        <w:rPr>
          <w:color w:val="000000"/>
          <w:sz w:val="24"/>
          <w:szCs w:val="24"/>
          <w:lang w:eastAsia="ru-RU"/>
        </w:rPr>
        <w:t xml:space="preserve">, </w:t>
      </w:r>
      <w:r w:rsidR="006B09BE" w:rsidRPr="004C3F0C">
        <w:rPr>
          <w:color w:val="000000"/>
          <w:sz w:val="24"/>
          <w:szCs w:val="24"/>
          <w:lang w:eastAsia="ru-RU"/>
        </w:rPr>
        <w:t>літератури</w:t>
      </w:r>
      <w:r w:rsidR="00AF6840">
        <w:rPr>
          <w:color w:val="000000"/>
          <w:sz w:val="24"/>
          <w:szCs w:val="24"/>
          <w:lang w:eastAsia="ru-RU"/>
        </w:rPr>
        <w:t>, статей</w:t>
      </w:r>
      <w:r w:rsidR="006B09BE" w:rsidRPr="004C3F0C">
        <w:rPr>
          <w:color w:val="000000"/>
          <w:sz w:val="24"/>
          <w:szCs w:val="24"/>
          <w:lang w:eastAsia="ru-RU"/>
        </w:rPr>
        <w:t xml:space="preserve"> про</w:t>
      </w:r>
      <w:r w:rsidR="00AF6840">
        <w:rPr>
          <w:color w:val="000000"/>
          <w:sz w:val="24"/>
          <w:szCs w:val="24"/>
          <w:lang w:eastAsia="ru-RU"/>
        </w:rPr>
        <w:t xml:space="preserve"> історію, життя та здобутки сіл,</w:t>
      </w:r>
      <w:r w:rsidR="006B09BE" w:rsidRPr="004C3F0C">
        <w:rPr>
          <w:color w:val="000000"/>
          <w:sz w:val="24"/>
          <w:szCs w:val="24"/>
          <w:lang w:eastAsia="ru-RU"/>
        </w:rPr>
        <w:t xml:space="preserve"> </w:t>
      </w:r>
      <w:r w:rsidR="006B09BE" w:rsidRPr="004C3F0C">
        <w:rPr>
          <w:color w:val="000000"/>
          <w:sz w:val="24"/>
          <w:szCs w:val="24"/>
        </w:rPr>
        <w:t>друкованої, сувенірної та іншої продукції з символікою та презентацією територіальної громади</w:t>
      </w:r>
      <w:r w:rsidR="006B09BE">
        <w:rPr>
          <w:color w:val="000000"/>
          <w:sz w:val="24"/>
          <w:szCs w:val="24"/>
        </w:rPr>
        <w:t>)</w:t>
      </w:r>
      <w:r w:rsidR="00AF6840">
        <w:rPr>
          <w:color w:val="000000"/>
          <w:sz w:val="24"/>
          <w:szCs w:val="24"/>
        </w:rPr>
        <w:t>;</w:t>
      </w:r>
    </w:p>
    <w:p w:rsidR="006B09BE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сплата членських внесків в</w:t>
      </w:r>
      <w:r w:rsidR="00AF6840">
        <w:rPr>
          <w:sz w:val="24"/>
          <w:szCs w:val="24"/>
        </w:rPr>
        <w:t xml:space="preserve"> </w:t>
      </w:r>
      <w:r>
        <w:rPr>
          <w:sz w:val="24"/>
          <w:szCs w:val="24"/>
        </w:rPr>
        <w:t>асоціації</w:t>
      </w:r>
      <w:r w:rsidR="0034480C">
        <w:rPr>
          <w:sz w:val="24"/>
          <w:szCs w:val="24"/>
        </w:rPr>
        <w:t>, членом яких є сільська рада</w:t>
      </w:r>
      <w:r>
        <w:rPr>
          <w:sz w:val="24"/>
          <w:szCs w:val="24"/>
        </w:rPr>
        <w:t>;</w:t>
      </w:r>
    </w:p>
    <w:p w:rsidR="006B09BE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F8D" w:rsidRPr="00FF2F8D">
        <w:rPr>
          <w:sz w:val="24"/>
          <w:szCs w:val="24"/>
        </w:rPr>
        <w:t xml:space="preserve">оплата послуг </w:t>
      </w:r>
      <w:r w:rsidRPr="004C3F0C">
        <w:rPr>
          <w:sz w:val="24"/>
          <w:szCs w:val="24"/>
        </w:rPr>
        <w:t xml:space="preserve">сторонніх фахівців </w:t>
      </w:r>
      <w:r w:rsidR="00FF2F8D" w:rsidRPr="00FF2F8D">
        <w:rPr>
          <w:sz w:val="24"/>
          <w:szCs w:val="24"/>
        </w:rPr>
        <w:t xml:space="preserve">за </w:t>
      </w:r>
      <w:r>
        <w:rPr>
          <w:sz w:val="24"/>
          <w:szCs w:val="24"/>
        </w:rPr>
        <w:t>підготовку</w:t>
      </w:r>
      <w:r w:rsidRPr="004C3F0C">
        <w:rPr>
          <w:sz w:val="24"/>
          <w:szCs w:val="24"/>
        </w:rPr>
        <w:t xml:space="preserve"> Проектів розвитку територіальної громади </w:t>
      </w:r>
      <w:r>
        <w:rPr>
          <w:sz w:val="24"/>
          <w:szCs w:val="24"/>
        </w:rPr>
        <w:t>для участі</w:t>
      </w:r>
      <w:r w:rsidRPr="004C3F0C">
        <w:rPr>
          <w:sz w:val="24"/>
          <w:szCs w:val="24"/>
        </w:rPr>
        <w:t xml:space="preserve"> у обласних, Всеукраїнських, міжнародних конкурсах проектів та програм</w:t>
      </w:r>
      <w:r>
        <w:rPr>
          <w:sz w:val="24"/>
          <w:szCs w:val="24"/>
        </w:rPr>
        <w:t>;</w:t>
      </w:r>
      <w:r w:rsidRPr="004C3F0C">
        <w:rPr>
          <w:sz w:val="24"/>
          <w:szCs w:val="24"/>
        </w:rPr>
        <w:t xml:space="preserve"> </w:t>
      </w:r>
    </w:p>
    <w:p w:rsidR="0034480C" w:rsidRDefault="0034480C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оплата юридичних послуг;</w:t>
      </w:r>
    </w:p>
    <w:p w:rsidR="00FF2F8D" w:rsidRPr="00FF2F8D" w:rsidRDefault="00FF2F8D" w:rsidP="006B09BE">
      <w:pPr>
        <w:tabs>
          <w:tab w:val="left" w:pos="709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</w:t>
      </w:r>
      <w:r w:rsidR="006B09BE">
        <w:rPr>
          <w:sz w:val="24"/>
          <w:szCs w:val="24"/>
          <w:lang w:eastAsia="ru-RU"/>
        </w:rPr>
        <w:t>налагодження зв'язків</w:t>
      </w:r>
      <w:r w:rsidR="00494645" w:rsidRPr="004C3F0C">
        <w:rPr>
          <w:color w:val="000000"/>
          <w:sz w:val="24"/>
          <w:szCs w:val="24"/>
        </w:rPr>
        <w:t xml:space="preserve"> </w:t>
      </w:r>
      <w:proofErr w:type="spellStart"/>
      <w:r w:rsidR="00494645" w:rsidRPr="004C3F0C">
        <w:rPr>
          <w:color w:val="000000"/>
          <w:sz w:val="24"/>
          <w:szCs w:val="24"/>
        </w:rPr>
        <w:t>Якушинецької</w:t>
      </w:r>
      <w:proofErr w:type="spellEnd"/>
      <w:r w:rsidR="00494645" w:rsidRPr="004C3F0C">
        <w:rPr>
          <w:color w:val="000000"/>
          <w:sz w:val="24"/>
          <w:szCs w:val="24"/>
        </w:rPr>
        <w:t xml:space="preserve"> сільської ради з іншими органами місцевого самоврядування, громадами інших районів, областей України, іноземних держав, їх асоціаціями, відповідними міжнародними організаціями та фондами з питань розвитку місцевого самоврядування</w:t>
      </w:r>
      <w:r w:rsidR="00494645">
        <w:rPr>
          <w:color w:val="000000"/>
          <w:sz w:val="24"/>
          <w:szCs w:val="24"/>
        </w:rPr>
        <w:t xml:space="preserve"> (</w:t>
      </w:r>
      <w:r w:rsidR="00494645">
        <w:rPr>
          <w:sz w:val="24"/>
          <w:szCs w:val="24"/>
          <w:lang w:eastAsia="ru-RU"/>
        </w:rPr>
        <w:t xml:space="preserve">оплата витрат на </w:t>
      </w:r>
      <w:r w:rsidR="00494645" w:rsidRPr="004C3F0C">
        <w:rPr>
          <w:color w:val="000000"/>
          <w:sz w:val="24"/>
          <w:szCs w:val="24"/>
        </w:rPr>
        <w:t>о</w:t>
      </w:r>
      <w:r w:rsidR="00494645">
        <w:rPr>
          <w:color w:val="000000"/>
          <w:sz w:val="24"/>
          <w:szCs w:val="24"/>
        </w:rPr>
        <w:t>рганізацію</w:t>
      </w:r>
      <w:r w:rsidR="00494645" w:rsidRPr="004C3F0C">
        <w:rPr>
          <w:color w:val="000000"/>
          <w:sz w:val="24"/>
          <w:szCs w:val="24"/>
        </w:rPr>
        <w:t xml:space="preserve"> візитів з метою обміну досвідом в інші громади в межах України та за кордон;</w:t>
      </w:r>
      <w:r w:rsidR="00494645">
        <w:rPr>
          <w:color w:val="000000"/>
          <w:sz w:val="24"/>
          <w:szCs w:val="24"/>
        </w:rPr>
        <w:t xml:space="preserve"> </w:t>
      </w:r>
      <w:r w:rsidR="00494645" w:rsidRPr="004C3F0C">
        <w:rPr>
          <w:sz w:val="24"/>
          <w:szCs w:val="24"/>
        </w:rPr>
        <w:t>оплата витрат під час прийому</w:t>
      </w:r>
      <w:r w:rsidR="00494645" w:rsidRPr="004C3F0C">
        <w:rPr>
          <w:color w:val="000000"/>
          <w:sz w:val="24"/>
          <w:szCs w:val="24"/>
        </w:rPr>
        <w:t xml:space="preserve"> і обслуговування представників і делегацій громад, органів місцевого самоврядування України та іноземних держав </w:t>
      </w:r>
      <w:r w:rsidR="00494645" w:rsidRPr="004C3F0C">
        <w:rPr>
          <w:sz w:val="24"/>
          <w:szCs w:val="24"/>
        </w:rPr>
        <w:t xml:space="preserve">т.ч. </w:t>
      </w:r>
      <w:r w:rsidR="0034480C">
        <w:rPr>
          <w:sz w:val="24"/>
          <w:szCs w:val="24"/>
        </w:rPr>
        <w:t xml:space="preserve">оплата витрат під час прийому, </w:t>
      </w:r>
      <w:r w:rsidR="00494645" w:rsidRPr="004C3F0C">
        <w:rPr>
          <w:sz w:val="24"/>
          <w:szCs w:val="24"/>
        </w:rPr>
        <w:t xml:space="preserve">організація ділових сніданків, обідів, оплата </w:t>
      </w:r>
      <w:r w:rsidR="006B09BE">
        <w:rPr>
          <w:sz w:val="24"/>
          <w:szCs w:val="24"/>
        </w:rPr>
        <w:t>проїзду та</w:t>
      </w:r>
      <w:r w:rsidR="00494645" w:rsidRPr="004C3F0C">
        <w:rPr>
          <w:sz w:val="24"/>
          <w:szCs w:val="24"/>
        </w:rPr>
        <w:t xml:space="preserve"> проживання)</w:t>
      </w:r>
      <w:r w:rsidR="00494645">
        <w:rPr>
          <w:sz w:val="24"/>
          <w:szCs w:val="24"/>
        </w:rPr>
        <w:t xml:space="preserve">; </w:t>
      </w:r>
    </w:p>
    <w:p w:rsidR="006B09BE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FF2F8D">
        <w:rPr>
          <w:sz w:val="24"/>
          <w:szCs w:val="24"/>
          <w:lang w:eastAsia="ru-RU"/>
        </w:rPr>
        <w:t>-  розвиток ініціативи населення у вирішенні питань місцевого значення (н</w:t>
      </w:r>
      <w:r w:rsidRPr="00FF2F8D">
        <w:rPr>
          <w:sz w:val="24"/>
          <w:szCs w:val="24"/>
        </w:rPr>
        <w:t>адання фінансової підтримки громадським організаціям</w:t>
      </w:r>
      <w:r w:rsidR="00CE4818">
        <w:rPr>
          <w:sz w:val="24"/>
          <w:szCs w:val="24"/>
        </w:rPr>
        <w:t>, фінансуван</w:t>
      </w:r>
      <w:r w:rsidR="00AF6840">
        <w:rPr>
          <w:sz w:val="24"/>
          <w:szCs w:val="24"/>
        </w:rPr>
        <w:t>ня проектів бюджетних ініціатив</w:t>
      </w:r>
      <w:r w:rsidRPr="00FF2F8D">
        <w:rPr>
          <w:sz w:val="24"/>
          <w:szCs w:val="24"/>
        </w:rPr>
        <w:t>)</w:t>
      </w:r>
      <w:r w:rsidR="00AF6840">
        <w:rPr>
          <w:sz w:val="24"/>
          <w:szCs w:val="24"/>
        </w:rPr>
        <w:t>;</w:t>
      </w:r>
    </w:p>
    <w:p w:rsidR="00FF2F8D" w:rsidRPr="00FF2F8D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FF2F8D">
        <w:rPr>
          <w:sz w:val="24"/>
          <w:szCs w:val="24"/>
        </w:rPr>
        <w:t xml:space="preserve">передача субвенцій </w:t>
      </w:r>
      <w:r w:rsidR="00AF6840">
        <w:rPr>
          <w:sz w:val="24"/>
          <w:szCs w:val="24"/>
        </w:rPr>
        <w:t xml:space="preserve">районному бюджету </w:t>
      </w:r>
      <w:r w:rsidRPr="00FF2F8D">
        <w:rPr>
          <w:sz w:val="24"/>
          <w:szCs w:val="24"/>
        </w:rPr>
        <w:t>на утримання</w:t>
      </w:r>
      <w:r w:rsidR="008A61B1">
        <w:rPr>
          <w:sz w:val="24"/>
          <w:szCs w:val="24"/>
        </w:rPr>
        <w:t xml:space="preserve"> об'єкту</w:t>
      </w:r>
      <w:r w:rsidR="00AF6840">
        <w:rPr>
          <w:sz w:val="24"/>
          <w:szCs w:val="24"/>
        </w:rPr>
        <w:t xml:space="preserve"> спільного користування </w:t>
      </w:r>
      <w:r w:rsidRPr="00FF2F8D">
        <w:rPr>
          <w:sz w:val="24"/>
          <w:szCs w:val="24"/>
        </w:rPr>
        <w:t xml:space="preserve">КУ «Вінницький районний Трудовий архів» </w:t>
      </w:r>
      <w:r w:rsidR="008A61B1">
        <w:rPr>
          <w:sz w:val="24"/>
          <w:szCs w:val="24"/>
        </w:rPr>
        <w:t>Вінницької районної ради</w:t>
      </w:r>
      <w:r w:rsidR="00FF2F8D" w:rsidRPr="00FF2F8D">
        <w:rPr>
          <w:sz w:val="24"/>
          <w:szCs w:val="24"/>
          <w:lang w:eastAsia="ru-RU"/>
        </w:rPr>
        <w:t>.</w:t>
      </w:r>
    </w:p>
    <w:p w:rsidR="00FF2F8D" w:rsidRPr="00FF2F8D" w:rsidRDefault="00243101" w:rsidP="00FF2F8D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Перерахування</w:t>
      </w:r>
      <w:r w:rsidR="00FF2F8D" w:rsidRPr="00FF2F8D">
        <w:rPr>
          <w:sz w:val="24"/>
          <w:szCs w:val="24"/>
          <w:lang w:eastAsia="ru-RU"/>
        </w:rPr>
        <w:t xml:space="preserve"> коштів з бюджету здійснюється відповідно до </w:t>
      </w:r>
      <w:r w:rsidR="0034480C">
        <w:rPr>
          <w:sz w:val="24"/>
          <w:szCs w:val="24"/>
          <w:lang w:eastAsia="ru-RU"/>
        </w:rPr>
        <w:t>ук</w:t>
      </w:r>
      <w:r w:rsidR="008F19B7">
        <w:rPr>
          <w:sz w:val="24"/>
          <w:szCs w:val="24"/>
          <w:lang w:eastAsia="ru-RU"/>
        </w:rPr>
        <w:t>л</w:t>
      </w:r>
      <w:r w:rsidR="0034480C">
        <w:rPr>
          <w:sz w:val="24"/>
          <w:szCs w:val="24"/>
          <w:lang w:eastAsia="ru-RU"/>
        </w:rPr>
        <w:t xml:space="preserve">адених договорів та </w:t>
      </w:r>
      <w:r w:rsidR="00FF2F8D" w:rsidRPr="00FF2F8D">
        <w:rPr>
          <w:sz w:val="24"/>
          <w:szCs w:val="24"/>
          <w:lang w:eastAsia="ru-RU"/>
        </w:rPr>
        <w:t>Порядку обліку зобов’язань розпорядників бюджетних коштів в органах Державного казначейства України.</w:t>
      </w:r>
      <w:r w:rsidR="00251CB3">
        <w:rPr>
          <w:sz w:val="24"/>
          <w:szCs w:val="24"/>
          <w:lang w:eastAsia="ru-RU"/>
        </w:rPr>
        <w:t xml:space="preserve"> </w:t>
      </w:r>
    </w:p>
    <w:p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Операції, пов’язані з використанням бюджетних коштів, проводяться відповідно до чинного законодавства.</w:t>
      </w:r>
    </w:p>
    <w:p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Складання та подання фінансової звітності про використання бюджетних коштів, а також контролю за цільовим та ефективним витрачанням здійснюється в установленому законодавство порядку.</w:t>
      </w:r>
    </w:p>
    <w:p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Відповідальність за нецільове використання бюджетних коштів встановлюється відповідно до норм чинного законодавства.</w:t>
      </w:r>
    </w:p>
    <w:p w:rsidR="00FF2F8D" w:rsidRDefault="00FF2F8D" w:rsidP="00FF2F8D">
      <w:pPr>
        <w:ind w:left="720"/>
        <w:rPr>
          <w:b/>
          <w:sz w:val="24"/>
          <w:szCs w:val="24"/>
        </w:rPr>
      </w:pPr>
    </w:p>
    <w:p w:rsidR="00243101" w:rsidRPr="00FF2F8D" w:rsidRDefault="00243101" w:rsidP="00FF2F8D">
      <w:pPr>
        <w:ind w:left="720"/>
        <w:rPr>
          <w:b/>
          <w:sz w:val="24"/>
          <w:szCs w:val="24"/>
        </w:rPr>
      </w:pPr>
    </w:p>
    <w:p w:rsidR="00FF2F8D" w:rsidRPr="00FF2F8D" w:rsidRDefault="00FF2F8D" w:rsidP="00FF2F8D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     </w:t>
      </w:r>
      <w:r w:rsidR="00243101">
        <w:rPr>
          <w:b/>
          <w:sz w:val="24"/>
          <w:szCs w:val="24"/>
        </w:rPr>
        <w:t xml:space="preserve">        </w:t>
      </w:r>
      <w:r w:rsidRPr="00FF2F8D">
        <w:rPr>
          <w:b/>
          <w:sz w:val="24"/>
          <w:szCs w:val="24"/>
        </w:rPr>
        <w:t xml:space="preserve"> К.М.Костюк</w:t>
      </w:r>
    </w:p>
    <w:p w:rsidR="00FF2F8D" w:rsidRPr="00FF2F8D" w:rsidRDefault="00FF2F8D" w:rsidP="00FF2F8D">
      <w:pPr>
        <w:shd w:val="clear" w:color="auto" w:fill="FFFFFF"/>
        <w:tabs>
          <w:tab w:val="left" w:pos="851"/>
        </w:tabs>
        <w:ind w:left="142" w:firstLine="425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 </w:t>
      </w:r>
    </w:p>
    <w:p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BA51B5">
          <w:pgSz w:w="11906" w:h="16838"/>
          <w:pgMar w:top="851" w:right="567" w:bottom="1276" w:left="1701" w:header="709" w:footer="709" w:gutter="0"/>
          <w:cols w:space="720"/>
        </w:sectPr>
      </w:pPr>
    </w:p>
    <w:p w:rsidR="00EC1C8F" w:rsidRDefault="00EC1C8F" w:rsidP="00F77F9E">
      <w:pPr>
        <w:widowControl/>
        <w:autoSpaceDE/>
        <w:autoSpaceDN/>
        <w:adjustRightInd/>
      </w:pPr>
    </w:p>
    <w:sectPr w:rsidR="00EC1C8F" w:rsidSect="00F77F9E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8F"/>
    <w:rsid w:val="000276E0"/>
    <w:rsid w:val="000334A0"/>
    <w:rsid w:val="00034252"/>
    <w:rsid w:val="0003498B"/>
    <w:rsid w:val="00041AEF"/>
    <w:rsid w:val="0005157D"/>
    <w:rsid w:val="00070F37"/>
    <w:rsid w:val="00076216"/>
    <w:rsid w:val="00076DF4"/>
    <w:rsid w:val="00082F30"/>
    <w:rsid w:val="000837C9"/>
    <w:rsid w:val="00092F96"/>
    <w:rsid w:val="00096260"/>
    <w:rsid w:val="00097339"/>
    <w:rsid w:val="000C62B1"/>
    <w:rsid w:val="000F45C2"/>
    <w:rsid w:val="000F4856"/>
    <w:rsid w:val="00122D3E"/>
    <w:rsid w:val="00131DC0"/>
    <w:rsid w:val="001415F0"/>
    <w:rsid w:val="00151B33"/>
    <w:rsid w:val="00154141"/>
    <w:rsid w:val="001642D2"/>
    <w:rsid w:val="00190942"/>
    <w:rsid w:val="001C62B5"/>
    <w:rsid w:val="001D70E3"/>
    <w:rsid w:val="001E11E7"/>
    <w:rsid w:val="00243101"/>
    <w:rsid w:val="00251CB3"/>
    <w:rsid w:val="002604D6"/>
    <w:rsid w:val="00270344"/>
    <w:rsid w:val="00271209"/>
    <w:rsid w:val="00276E0E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40F42"/>
    <w:rsid w:val="003443D8"/>
    <w:rsid w:val="0034480C"/>
    <w:rsid w:val="0036634D"/>
    <w:rsid w:val="00376F99"/>
    <w:rsid w:val="00396103"/>
    <w:rsid w:val="003A7880"/>
    <w:rsid w:val="003D6226"/>
    <w:rsid w:val="00417E25"/>
    <w:rsid w:val="0044672D"/>
    <w:rsid w:val="004477A4"/>
    <w:rsid w:val="004535C5"/>
    <w:rsid w:val="004779CF"/>
    <w:rsid w:val="004821A1"/>
    <w:rsid w:val="00485183"/>
    <w:rsid w:val="00494645"/>
    <w:rsid w:val="004A527E"/>
    <w:rsid w:val="004C3F0C"/>
    <w:rsid w:val="004C750E"/>
    <w:rsid w:val="004E2684"/>
    <w:rsid w:val="004E6330"/>
    <w:rsid w:val="004E6433"/>
    <w:rsid w:val="004E7230"/>
    <w:rsid w:val="004F491D"/>
    <w:rsid w:val="00504681"/>
    <w:rsid w:val="00527F1E"/>
    <w:rsid w:val="00556EB5"/>
    <w:rsid w:val="00573EF6"/>
    <w:rsid w:val="00594168"/>
    <w:rsid w:val="005A0870"/>
    <w:rsid w:val="005C4207"/>
    <w:rsid w:val="005D0BD4"/>
    <w:rsid w:val="005D4009"/>
    <w:rsid w:val="005E12ED"/>
    <w:rsid w:val="005E77F1"/>
    <w:rsid w:val="00642856"/>
    <w:rsid w:val="00657F44"/>
    <w:rsid w:val="00666209"/>
    <w:rsid w:val="006748A5"/>
    <w:rsid w:val="006B09BE"/>
    <w:rsid w:val="006C17D0"/>
    <w:rsid w:val="006D2CEE"/>
    <w:rsid w:val="006E125B"/>
    <w:rsid w:val="006E4171"/>
    <w:rsid w:val="006F4386"/>
    <w:rsid w:val="00720A10"/>
    <w:rsid w:val="00720E44"/>
    <w:rsid w:val="00725968"/>
    <w:rsid w:val="00736083"/>
    <w:rsid w:val="0077340F"/>
    <w:rsid w:val="00775D79"/>
    <w:rsid w:val="007A5D4E"/>
    <w:rsid w:val="007A69B5"/>
    <w:rsid w:val="007C27DD"/>
    <w:rsid w:val="007E5E27"/>
    <w:rsid w:val="007F7C07"/>
    <w:rsid w:val="00810DDC"/>
    <w:rsid w:val="008118CF"/>
    <w:rsid w:val="0083187B"/>
    <w:rsid w:val="00884A3F"/>
    <w:rsid w:val="00895DF3"/>
    <w:rsid w:val="008A61B1"/>
    <w:rsid w:val="008C5151"/>
    <w:rsid w:val="008D0F1B"/>
    <w:rsid w:val="008F19B7"/>
    <w:rsid w:val="008F578F"/>
    <w:rsid w:val="008F73EF"/>
    <w:rsid w:val="008F75E8"/>
    <w:rsid w:val="009317C6"/>
    <w:rsid w:val="00940182"/>
    <w:rsid w:val="00945D31"/>
    <w:rsid w:val="009A2191"/>
    <w:rsid w:val="009A5655"/>
    <w:rsid w:val="009A6872"/>
    <w:rsid w:val="009B0BF9"/>
    <w:rsid w:val="009B33B2"/>
    <w:rsid w:val="009B3A44"/>
    <w:rsid w:val="009F4302"/>
    <w:rsid w:val="00A17BF4"/>
    <w:rsid w:val="00A919ED"/>
    <w:rsid w:val="00AA4BD9"/>
    <w:rsid w:val="00AB2471"/>
    <w:rsid w:val="00AC02FB"/>
    <w:rsid w:val="00AF4348"/>
    <w:rsid w:val="00AF6840"/>
    <w:rsid w:val="00B0219A"/>
    <w:rsid w:val="00B133AD"/>
    <w:rsid w:val="00B173B2"/>
    <w:rsid w:val="00B17548"/>
    <w:rsid w:val="00B2745A"/>
    <w:rsid w:val="00B37D23"/>
    <w:rsid w:val="00B604B6"/>
    <w:rsid w:val="00B62BC7"/>
    <w:rsid w:val="00B74373"/>
    <w:rsid w:val="00B74826"/>
    <w:rsid w:val="00B803FA"/>
    <w:rsid w:val="00B822A1"/>
    <w:rsid w:val="00B91BD7"/>
    <w:rsid w:val="00BA51B5"/>
    <w:rsid w:val="00BA7090"/>
    <w:rsid w:val="00BC06F6"/>
    <w:rsid w:val="00BD4BA4"/>
    <w:rsid w:val="00BE4D37"/>
    <w:rsid w:val="00BE67C3"/>
    <w:rsid w:val="00BF0D2B"/>
    <w:rsid w:val="00C04753"/>
    <w:rsid w:val="00C12436"/>
    <w:rsid w:val="00C33F9C"/>
    <w:rsid w:val="00C34622"/>
    <w:rsid w:val="00C41338"/>
    <w:rsid w:val="00C57657"/>
    <w:rsid w:val="00C57EDF"/>
    <w:rsid w:val="00C66D58"/>
    <w:rsid w:val="00C77B7F"/>
    <w:rsid w:val="00C8093F"/>
    <w:rsid w:val="00C9214A"/>
    <w:rsid w:val="00C9505C"/>
    <w:rsid w:val="00C97BCA"/>
    <w:rsid w:val="00CA5CE0"/>
    <w:rsid w:val="00CE4818"/>
    <w:rsid w:val="00CF5EAA"/>
    <w:rsid w:val="00D10FE4"/>
    <w:rsid w:val="00D37D7D"/>
    <w:rsid w:val="00D4101B"/>
    <w:rsid w:val="00D5340B"/>
    <w:rsid w:val="00D83DD5"/>
    <w:rsid w:val="00DA68BF"/>
    <w:rsid w:val="00DA6E2C"/>
    <w:rsid w:val="00DB054E"/>
    <w:rsid w:val="00DB684C"/>
    <w:rsid w:val="00DB7267"/>
    <w:rsid w:val="00DC2360"/>
    <w:rsid w:val="00DC7A9A"/>
    <w:rsid w:val="00DE1937"/>
    <w:rsid w:val="00DE1A7A"/>
    <w:rsid w:val="00DE37D9"/>
    <w:rsid w:val="00E15E14"/>
    <w:rsid w:val="00E17EF2"/>
    <w:rsid w:val="00E202B9"/>
    <w:rsid w:val="00E21E63"/>
    <w:rsid w:val="00E2305E"/>
    <w:rsid w:val="00E3049D"/>
    <w:rsid w:val="00E45152"/>
    <w:rsid w:val="00E50D1D"/>
    <w:rsid w:val="00E56F09"/>
    <w:rsid w:val="00EA66A3"/>
    <w:rsid w:val="00EB5351"/>
    <w:rsid w:val="00EC0739"/>
    <w:rsid w:val="00EC1C8F"/>
    <w:rsid w:val="00ED6AB4"/>
    <w:rsid w:val="00EE6F19"/>
    <w:rsid w:val="00EF6BDC"/>
    <w:rsid w:val="00F45976"/>
    <w:rsid w:val="00F77F9E"/>
    <w:rsid w:val="00F82047"/>
    <w:rsid w:val="00F94A41"/>
    <w:rsid w:val="00FA49D8"/>
    <w:rsid w:val="00FA71B0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8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147</cp:revision>
  <cp:lastPrinted>2018-12-14T10:55:00Z</cp:lastPrinted>
  <dcterms:created xsi:type="dcterms:W3CDTF">2018-10-14T05:33:00Z</dcterms:created>
  <dcterms:modified xsi:type="dcterms:W3CDTF">2019-11-23T17:26:00Z</dcterms:modified>
</cp:coreProperties>
</file>