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8D8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2239DB" w:rsidRPr="00847E00" w:rsidRDefault="002239DB" w:rsidP="007B2429">
      <w:pPr>
        <w:jc w:val="center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7B2429" w:rsidRPr="00847E00" w:rsidRDefault="002239DB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21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8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20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r w:rsidR="00FB0340">
        <w:rPr>
          <w:b/>
          <w:color w:val="000000"/>
          <w:sz w:val="28"/>
          <w:szCs w:val="28"/>
          <w:lang w:val="uk-UA"/>
        </w:rPr>
        <w:t>Коханко Григорію Максимовичу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FB0340">
        <w:rPr>
          <w:color w:val="000000"/>
          <w:sz w:val="28"/>
          <w:szCs w:val="28"/>
          <w:lang w:val="uk-UA"/>
        </w:rPr>
        <w:t xml:space="preserve"> Коханко Григорія Максимовича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 xml:space="preserve">виконаний </w:t>
      </w:r>
      <w:r w:rsidR="00FB0340">
        <w:rPr>
          <w:color w:val="000000"/>
          <w:sz w:val="28"/>
          <w:szCs w:val="28"/>
          <w:lang w:val="uk-UA"/>
        </w:rPr>
        <w:t>Подільським державним підприємством геодезії, картографії та кадастру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FB0340">
        <w:rPr>
          <w:color w:val="000000"/>
          <w:sz w:val="28"/>
          <w:szCs w:val="28"/>
          <w:lang w:val="uk-UA"/>
        </w:rPr>
        <w:t>Коханко Григорія Максимовича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B0340">
        <w:rPr>
          <w:color w:val="000000"/>
          <w:sz w:val="28"/>
          <w:szCs w:val="28"/>
          <w:lang w:val="uk-UA"/>
        </w:rPr>
        <w:t xml:space="preserve">ею 0,0022 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 xml:space="preserve">– для </w:t>
      </w:r>
      <w:r w:rsidR="002239DB">
        <w:rPr>
          <w:color w:val="000000"/>
          <w:sz w:val="28"/>
          <w:szCs w:val="28"/>
          <w:lang w:val="uk-UA"/>
        </w:rPr>
        <w:t>будівництва індивідуальних гаражів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2239DB">
        <w:rPr>
          <w:color w:val="000000"/>
          <w:sz w:val="28"/>
          <w:szCs w:val="28"/>
          <w:lang w:val="uk-UA"/>
        </w:rPr>
        <w:t>сою: с. Зарванці, вул. Мирна</w:t>
      </w:r>
      <w:r w:rsidR="009962F7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7</w:t>
      </w:r>
      <w:r w:rsidR="006B1C89">
        <w:rPr>
          <w:color w:val="000000"/>
          <w:sz w:val="28"/>
          <w:szCs w:val="28"/>
          <w:lang w:val="uk-UA"/>
        </w:rPr>
        <w:t>,</w:t>
      </w:r>
      <w:r w:rsidR="002239DB">
        <w:rPr>
          <w:color w:val="000000"/>
          <w:sz w:val="28"/>
          <w:szCs w:val="28"/>
          <w:lang w:val="uk-UA"/>
        </w:rPr>
        <w:t xml:space="preserve"> гараж № 497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r w:rsidR="002239DB">
        <w:rPr>
          <w:color w:val="000000"/>
          <w:sz w:val="28"/>
          <w:szCs w:val="28"/>
          <w:lang w:val="uk-UA"/>
        </w:rPr>
        <w:t>Коханко Григорію Максимовичу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2239DB">
        <w:rPr>
          <w:color w:val="000000"/>
          <w:sz w:val="28"/>
          <w:szCs w:val="28"/>
          <w:lang w:val="uk-UA"/>
        </w:rPr>
        <w:t xml:space="preserve">0,0022 </w:t>
      </w:r>
      <w:r w:rsidRPr="00847E00">
        <w:rPr>
          <w:color w:val="000000"/>
          <w:sz w:val="28"/>
          <w:szCs w:val="28"/>
          <w:lang w:val="uk-UA"/>
        </w:rPr>
        <w:t xml:space="preserve">га в </w:t>
      </w:r>
      <w:proofErr w:type="spellStart"/>
      <w:r w:rsidRPr="00847E00">
        <w:rPr>
          <w:color w:val="000000"/>
          <w:sz w:val="28"/>
          <w:szCs w:val="28"/>
          <w:lang w:val="uk-UA"/>
        </w:rPr>
        <w:t>т.ч</w:t>
      </w:r>
      <w:proofErr w:type="spellEnd"/>
      <w:r w:rsidRPr="00847E00">
        <w:rPr>
          <w:color w:val="000000"/>
          <w:sz w:val="28"/>
          <w:szCs w:val="28"/>
          <w:lang w:val="uk-UA"/>
        </w:rPr>
        <w:t>.:</w:t>
      </w:r>
    </w:p>
    <w:p w:rsidR="007B2429" w:rsidRPr="00847E00" w:rsidRDefault="002239DB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0,0022 га – для будівництва індивідуальних гаражів, що знаходиться за адресою: с. Зарванці, вул. Мирна, 7, гараж № 497  Вінницька область, Вінницький район</w:t>
      </w:r>
      <w:r>
        <w:rPr>
          <w:color w:val="000000"/>
          <w:sz w:val="28"/>
          <w:szCs w:val="28"/>
          <w:lang w:val="uk-UA"/>
        </w:rPr>
        <w:t xml:space="preserve"> </w:t>
      </w:r>
      <w:r w:rsidR="009962F7" w:rsidRPr="00847E00">
        <w:rPr>
          <w:color w:val="000000"/>
          <w:sz w:val="28"/>
          <w:szCs w:val="28"/>
          <w:lang w:val="uk-UA"/>
        </w:rPr>
        <w:t xml:space="preserve">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>
        <w:rPr>
          <w:color w:val="000000"/>
          <w:sz w:val="28"/>
          <w:szCs w:val="28"/>
          <w:lang w:val="uk-UA"/>
        </w:rPr>
        <w:t>0520688900</w:t>
      </w:r>
      <w:r w:rsidR="007B2429" w:rsidRPr="00847E00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4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>0761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2239DB">
        <w:rPr>
          <w:color w:val="000000"/>
          <w:sz w:val="28"/>
          <w:szCs w:val="28"/>
          <w:lang w:val="uk-UA"/>
        </w:rPr>
        <w:t>Коханко Григорію Максимовичу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r w:rsidR="002239DB">
        <w:rPr>
          <w:color w:val="000000"/>
          <w:sz w:val="28"/>
          <w:szCs w:val="28"/>
          <w:lang w:val="uk-UA"/>
        </w:rPr>
        <w:t>Коханко Григорію Максимовичу</w:t>
      </w:r>
      <w:r w:rsidR="002239DB" w:rsidRPr="00847E0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03"/>
    <w:rsid w:val="001009FD"/>
    <w:rsid w:val="00195F07"/>
    <w:rsid w:val="002239DB"/>
    <w:rsid w:val="003D5B5A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8B522-8128-4E8D-B4C8-BC6A5861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2</cp:revision>
  <cp:lastPrinted>2018-08-10T06:21:00Z</cp:lastPrinted>
  <dcterms:created xsi:type="dcterms:W3CDTF">2018-08-10T06:23:00Z</dcterms:created>
  <dcterms:modified xsi:type="dcterms:W3CDTF">2018-08-10T06:23:00Z</dcterms:modified>
</cp:coreProperties>
</file>