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776" w:rsidRPr="008F2F9C" w:rsidRDefault="003D5A79" w:rsidP="00077776">
      <w:pPr>
        <w:tabs>
          <w:tab w:val="left" w:pos="3990"/>
          <w:tab w:val="left" w:pos="9072"/>
        </w:tabs>
        <w:suppressAutoHyphens w:val="0"/>
        <w:jc w:val="center"/>
        <w:rPr>
          <w:color w:val="000000"/>
          <w:sz w:val="28"/>
          <w:szCs w:val="28"/>
          <w:lang w:val="uk-UA" w:eastAsia="ru-RU"/>
        </w:rPr>
      </w:pPr>
      <w:bookmarkStart w:id="0" w:name="_Hlk87687882"/>
      <w:r>
        <w:rPr>
          <w:noProof/>
          <w:color w:val="000000"/>
          <w:sz w:val="28"/>
          <w:szCs w:val="22"/>
          <w:lang w:eastAsia="ru-RU"/>
        </w:rPr>
        <w:drawing>
          <wp:inline distT="0" distB="0" distL="0" distR="0" wp14:anchorId="4B1414BE" wp14:editId="5C6C925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76" w:rsidRPr="008F2F9C" w:rsidRDefault="00077776" w:rsidP="00077776">
      <w:pPr>
        <w:tabs>
          <w:tab w:val="left" w:pos="9072"/>
        </w:tabs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8F2F9C">
        <w:rPr>
          <w:b/>
          <w:caps/>
          <w:color w:val="000000"/>
          <w:sz w:val="28"/>
          <w:szCs w:val="28"/>
          <w:lang w:val="uk-UA" w:eastAsia="ru-RU"/>
        </w:rPr>
        <w:t>Я</w:t>
      </w:r>
      <w:r w:rsidRPr="008F2F9C">
        <w:rPr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:rsidR="00077776" w:rsidRPr="008F2F9C" w:rsidRDefault="00077776" w:rsidP="00077776">
      <w:pPr>
        <w:tabs>
          <w:tab w:val="left" w:pos="9072"/>
        </w:tabs>
        <w:suppressAutoHyphens w:val="0"/>
        <w:jc w:val="center"/>
        <w:rPr>
          <w:b/>
          <w:bCs/>
          <w:color w:val="000000"/>
          <w:sz w:val="28"/>
          <w:szCs w:val="28"/>
          <w:lang w:val="uk-UA" w:eastAsia="ru-RU"/>
        </w:rPr>
      </w:pPr>
      <w:r w:rsidRPr="008F2F9C">
        <w:rPr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077776" w:rsidRPr="008F2F9C" w:rsidRDefault="00F24542" w:rsidP="00077776">
      <w:pPr>
        <w:tabs>
          <w:tab w:val="left" w:pos="9072"/>
        </w:tabs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8F2F9C">
        <w:rPr>
          <w:b/>
          <w:bCs/>
          <w:color w:val="000000"/>
          <w:sz w:val="28"/>
          <w:szCs w:val="28"/>
          <w:lang w:val="uk-UA" w:eastAsia="ru-RU"/>
        </w:rPr>
        <w:t>3</w:t>
      </w:r>
      <w:r w:rsidR="006475E0">
        <w:rPr>
          <w:b/>
          <w:bCs/>
          <w:color w:val="000000"/>
          <w:sz w:val="28"/>
          <w:szCs w:val="28"/>
          <w:lang w:val="uk-UA" w:eastAsia="ru-RU"/>
        </w:rPr>
        <w:t>4</w:t>
      </w:r>
      <w:r w:rsidR="00077776" w:rsidRPr="008F2F9C">
        <w:rPr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7776" w:rsidRPr="008F2F9C" w:rsidTr="003106A8">
        <w:tc>
          <w:tcPr>
            <w:tcW w:w="3190" w:type="dxa"/>
            <w:shd w:val="clear" w:color="auto" w:fill="auto"/>
          </w:tcPr>
          <w:p w:rsidR="00077776" w:rsidRPr="008F2F9C" w:rsidRDefault="006475E0" w:rsidP="00077776">
            <w:pPr>
              <w:tabs>
                <w:tab w:val="left" w:pos="3990"/>
                <w:tab w:val="left" w:pos="9072"/>
              </w:tabs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10 жовтня</w:t>
            </w:r>
            <w:r w:rsidR="00F65520" w:rsidRPr="008F2F9C">
              <w:rPr>
                <w:color w:val="000000"/>
                <w:sz w:val="28"/>
                <w:szCs w:val="28"/>
                <w:lang w:val="uk-UA" w:eastAsia="ru-RU"/>
              </w:rPr>
              <w:t xml:space="preserve"> 2023 року</w:t>
            </w:r>
          </w:p>
        </w:tc>
        <w:tc>
          <w:tcPr>
            <w:tcW w:w="3190" w:type="dxa"/>
            <w:shd w:val="clear" w:color="auto" w:fill="auto"/>
          </w:tcPr>
          <w:p w:rsidR="00077776" w:rsidRPr="008F2F9C" w:rsidRDefault="00077776" w:rsidP="00077776">
            <w:pPr>
              <w:tabs>
                <w:tab w:val="left" w:pos="3990"/>
                <w:tab w:val="left" w:pos="9072"/>
              </w:tabs>
              <w:suppressAutoHyphens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77776" w:rsidRPr="008F2F9C" w:rsidRDefault="00077776" w:rsidP="00077776">
            <w:pPr>
              <w:tabs>
                <w:tab w:val="left" w:pos="3990"/>
                <w:tab w:val="left" w:pos="9072"/>
              </w:tabs>
              <w:suppressAutoHyphens w:val="0"/>
              <w:spacing w:line="360" w:lineRule="auto"/>
              <w:jc w:val="right"/>
              <w:rPr>
                <w:color w:val="000000"/>
                <w:sz w:val="28"/>
                <w:szCs w:val="28"/>
                <w:lang w:val="uk-UA" w:eastAsia="ru-RU"/>
              </w:rPr>
            </w:pPr>
            <w:r w:rsidRPr="008F2F9C">
              <w:rPr>
                <w:color w:val="000000"/>
                <w:sz w:val="28"/>
                <w:szCs w:val="28"/>
                <w:lang w:val="uk-UA" w:eastAsia="ru-RU"/>
              </w:rPr>
              <w:t>№___</w:t>
            </w:r>
          </w:p>
        </w:tc>
      </w:tr>
    </w:tbl>
    <w:p w:rsidR="00077776" w:rsidRPr="008F2F9C" w:rsidRDefault="00077776" w:rsidP="00724DB8">
      <w:pPr>
        <w:tabs>
          <w:tab w:val="left" w:pos="993"/>
        </w:tabs>
        <w:jc w:val="both"/>
        <w:rPr>
          <w:color w:val="333333"/>
          <w:shd w:val="clear" w:color="auto" w:fill="FFFFFF"/>
          <w:lang w:val="uk-UA"/>
        </w:rPr>
      </w:pPr>
      <w:r w:rsidRPr="008F2F9C">
        <w:rPr>
          <w:b/>
          <w:bCs/>
          <w:sz w:val="28"/>
          <w:szCs w:val="28"/>
          <w:lang w:val="uk-UA" w:eastAsia="uk-UA"/>
        </w:rPr>
        <w:t xml:space="preserve">Про </w:t>
      </w:r>
      <w:r w:rsidR="00724DB8" w:rsidRPr="00DB252A">
        <w:rPr>
          <w:b/>
          <w:color w:val="000000"/>
          <w:sz w:val="28"/>
          <w:szCs w:val="28"/>
          <w:shd w:val="clear" w:color="auto" w:fill="FFFFFF"/>
          <w:lang w:val="uk-UA"/>
        </w:rPr>
        <w:t>встановлення заборони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</w:t>
      </w:r>
    </w:p>
    <w:p w:rsidR="00724DB8" w:rsidRPr="008F2F9C" w:rsidRDefault="00724DB8" w:rsidP="00724DB8">
      <w:pPr>
        <w:tabs>
          <w:tab w:val="left" w:pos="993"/>
        </w:tabs>
        <w:jc w:val="both"/>
        <w:rPr>
          <w:sz w:val="28"/>
          <w:szCs w:val="28"/>
          <w:lang w:val="uk-UA" w:eastAsia="uk-UA"/>
        </w:rPr>
      </w:pPr>
    </w:p>
    <w:p w:rsidR="00077776" w:rsidRPr="008F2F9C" w:rsidRDefault="00724DB8" w:rsidP="0026146B">
      <w:pPr>
        <w:tabs>
          <w:tab w:val="left" w:pos="993"/>
        </w:tabs>
        <w:ind w:right="-1" w:firstLine="426"/>
        <w:jc w:val="both"/>
        <w:rPr>
          <w:sz w:val="28"/>
          <w:szCs w:val="28"/>
          <w:lang w:val="uk-UA"/>
        </w:rPr>
      </w:pPr>
      <w:r w:rsidRPr="00DB252A">
        <w:rPr>
          <w:color w:val="000000"/>
          <w:sz w:val="28"/>
          <w:szCs w:val="28"/>
          <w:lang w:val="uk-UA"/>
        </w:rPr>
        <w:t xml:space="preserve">З метою досягнення справедливого балансу між загальними інтересами суспільства, які полягають у створенні безпечних умов для навчання та фізичного розвитку дітей, захисту їх під час перебування у навчальному закладі, </w:t>
      </w:r>
      <w:r w:rsidR="0036409C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3140DF">
        <w:rPr>
          <w:color w:val="000000"/>
          <w:sz w:val="28"/>
          <w:szCs w:val="28"/>
          <w:shd w:val="clear" w:color="auto" w:fill="FFFFFF"/>
          <w:lang w:val="uk-UA"/>
        </w:rPr>
        <w:t>ст. 15</w:t>
      </w:r>
      <w:r w:rsidR="003140DF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3  </w:t>
      </w:r>
      <w:r w:rsidR="003140DF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DB252A">
        <w:rPr>
          <w:color w:val="000000"/>
          <w:sz w:val="28"/>
          <w:szCs w:val="28"/>
          <w:shd w:val="clear" w:color="auto" w:fill="FFFFFF"/>
          <w:lang w:val="uk-UA"/>
        </w:rPr>
        <w:t>акон</w:t>
      </w:r>
      <w:r w:rsidR="003140DF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державне регулювання виробництва і обігу спирту етилового, коньячного і плодового, алкогольних напоїв та тютюнових виробів», </w:t>
      </w:r>
      <w:r w:rsidR="0036409C">
        <w:rPr>
          <w:color w:val="000000"/>
          <w:sz w:val="28"/>
          <w:szCs w:val="28"/>
          <w:shd w:val="clear" w:color="auto" w:fill="FFFFFF"/>
          <w:lang w:val="uk-UA"/>
        </w:rPr>
        <w:t>враховуючи</w:t>
      </w:r>
      <w:r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E62BF">
        <w:rPr>
          <w:color w:val="000000"/>
          <w:sz w:val="28"/>
          <w:szCs w:val="28"/>
          <w:shd w:val="clear" w:color="auto" w:fill="FFFFFF"/>
          <w:lang w:val="uk-UA"/>
        </w:rPr>
        <w:t xml:space="preserve">пропозицію </w:t>
      </w:r>
      <w:r w:rsidR="00DD63BE"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депутата Якушинецької сільської ради 8 скликання </w:t>
      </w:r>
      <w:proofErr w:type="spellStart"/>
      <w:r w:rsidR="00DD63BE" w:rsidRPr="00DB252A">
        <w:rPr>
          <w:color w:val="000000"/>
          <w:sz w:val="28"/>
          <w:szCs w:val="28"/>
          <w:shd w:val="clear" w:color="auto" w:fill="FFFFFF"/>
          <w:lang w:val="uk-UA"/>
        </w:rPr>
        <w:t>Бельдія</w:t>
      </w:r>
      <w:proofErr w:type="spellEnd"/>
      <w:r w:rsidR="00DD63BE"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 Анатолія Олексійовича</w:t>
      </w:r>
      <w:r w:rsidR="0036409C">
        <w:rPr>
          <w:color w:val="000000"/>
          <w:sz w:val="28"/>
          <w:szCs w:val="28"/>
          <w:shd w:val="clear" w:color="auto" w:fill="FFFFFF"/>
          <w:lang w:val="uk-UA"/>
        </w:rPr>
        <w:t xml:space="preserve"> щодо встановлення обмежень на продаж алкогольних напоїв поблизу навчальних закладів</w:t>
      </w:r>
      <w:r w:rsidR="003140DF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36409C"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</w:t>
      </w:r>
      <w:r w:rsidR="009E62BF">
        <w:rPr>
          <w:color w:val="000000"/>
          <w:sz w:val="28"/>
          <w:szCs w:val="28"/>
          <w:shd w:val="clear" w:color="auto" w:fill="FFFFFF"/>
          <w:lang w:val="uk-UA"/>
        </w:rPr>
        <w:t xml:space="preserve">  п.</w:t>
      </w:r>
      <w:r w:rsidR="009E62BF"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 44</w:t>
      </w:r>
      <w:r w:rsidR="003140DF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9E62BF"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 ч</w:t>
      </w:r>
      <w:r w:rsidR="009E62BF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E62BF" w:rsidRPr="00DB252A">
        <w:rPr>
          <w:color w:val="000000"/>
          <w:sz w:val="28"/>
          <w:szCs w:val="28"/>
          <w:shd w:val="clear" w:color="auto" w:fill="FFFFFF"/>
          <w:lang w:val="uk-UA"/>
        </w:rPr>
        <w:t>1 ст</w:t>
      </w:r>
      <w:r w:rsidR="009E62BF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E62BF"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 26</w:t>
      </w:r>
      <w:r w:rsidR="009E62B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40DF"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9E62BF">
        <w:rPr>
          <w:color w:val="000000"/>
          <w:sz w:val="28"/>
          <w:szCs w:val="28"/>
          <w:shd w:val="clear" w:color="auto" w:fill="FFFFFF"/>
          <w:lang w:val="uk-UA"/>
        </w:rPr>
        <w:t>ст. 59</w:t>
      </w:r>
      <w:r w:rsidR="009E62BF" w:rsidRPr="00DB252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E62BF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9E62BF" w:rsidRPr="00DB252A">
        <w:rPr>
          <w:color w:val="000000"/>
          <w:sz w:val="28"/>
          <w:szCs w:val="28"/>
          <w:shd w:val="clear" w:color="auto" w:fill="FFFFFF"/>
          <w:lang w:val="uk-UA"/>
        </w:rPr>
        <w:t>акону України «Про місцеве самоврядування в Україні»,</w:t>
      </w:r>
      <w:r w:rsidR="00DD63BE" w:rsidRPr="008F2F9C">
        <w:rPr>
          <w:rFonts w:ascii="conv_rubik-regular" w:hAnsi="conv_rubik-regular"/>
          <w:color w:val="252B33"/>
          <w:sz w:val="21"/>
          <w:szCs w:val="21"/>
          <w:shd w:val="clear" w:color="auto" w:fill="FFFFFF"/>
          <w:lang w:val="uk-UA"/>
        </w:rPr>
        <w:t xml:space="preserve"> </w:t>
      </w:r>
      <w:r w:rsidR="00077776" w:rsidRPr="008F2F9C">
        <w:rPr>
          <w:rFonts w:eastAsia="Calibri"/>
          <w:sz w:val="28"/>
          <w:szCs w:val="28"/>
          <w:lang w:val="uk-UA"/>
        </w:rPr>
        <w:t>сільська рада</w:t>
      </w:r>
    </w:p>
    <w:p w:rsidR="00077776" w:rsidRPr="008F2F9C" w:rsidRDefault="00077776" w:rsidP="00077776">
      <w:pPr>
        <w:tabs>
          <w:tab w:val="left" w:pos="993"/>
        </w:tabs>
        <w:ind w:right="-1" w:firstLine="426"/>
        <w:jc w:val="both"/>
        <w:rPr>
          <w:sz w:val="28"/>
          <w:szCs w:val="28"/>
          <w:lang w:val="uk-UA" w:eastAsia="uk-UA"/>
        </w:rPr>
      </w:pPr>
      <w:r w:rsidRPr="008F2F9C">
        <w:rPr>
          <w:sz w:val="28"/>
          <w:szCs w:val="28"/>
          <w:lang w:val="uk-UA" w:eastAsia="uk-UA"/>
        </w:rPr>
        <w:t> </w:t>
      </w:r>
    </w:p>
    <w:p w:rsidR="00077776" w:rsidRDefault="00077776" w:rsidP="0026146B">
      <w:pPr>
        <w:tabs>
          <w:tab w:val="left" w:pos="993"/>
        </w:tabs>
        <w:ind w:right="-1"/>
        <w:jc w:val="both"/>
        <w:rPr>
          <w:b/>
          <w:bCs/>
          <w:sz w:val="28"/>
          <w:szCs w:val="28"/>
          <w:lang w:val="uk-UA" w:eastAsia="uk-UA"/>
        </w:rPr>
      </w:pPr>
      <w:r w:rsidRPr="002E084E">
        <w:rPr>
          <w:b/>
          <w:bCs/>
          <w:sz w:val="28"/>
          <w:szCs w:val="28"/>
          <w:lang w:val="uk-UA" w:eastAsia="uk-UA"/>
        </w:rPr>
        <w:t>ВИРІШИЛА:</w:t>
      </w:r>
    </w:p>
    <w:p w:rsidR="00077776" w:rsidRDefault="003140DF" w:rsidP="003140DF">
      <w:pPr>
        <w:tabs>
          <w:tab w:val="left" w:pos="993"/>
        </w:tabs>
        <w:ind w:right="-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>1.</w:t>
      </w:r>
      <w:r w:rsidR="00DD63BE" w:rsidRPr="002E084E">
        <w:rPr>
          <w:sz w:val="28"/>
          <w:szCs w:val="28"/>
          <w:lang w:val="uk-UA"/>
        </w:rPr>
        <w:t>Обмежити продаж пива (крім безалкогольного), алкогольних, слабоалкогольних напоїв, вин столових суб’єктами господарювання (крім закл</w:t>
      </w:r>
      <w:r w:rsidR="002E084E" w:rsidRPr="002E084E">
        <w:rPr>
          <w:sz w:val="28"/>
          <w:szCs w:val="28"/>
          <w:lang w:val="uk-UA"/>
        </w:rPr>
        <w:t xml:space="preserve">адів ресторанного господарства), </w:t>
      </w:r>
      <w:r w:rsidR="002E084E">
        <w:rPr>
          <w:sz w:val="28"/>
          <w:szCs w:val="28"/>
          <w:lang w:val="uk-UA"/>
        </w:rPr>
        <w:t>розміщених на відстані менше</w:t>
      </w:r>
      <w:r w:rsidR="002E084E" w:rsidRPr="002E084E">
        <w:rPr>
          <w:sz w:val="28"/>
          <w:szCs w:val="28"/>
          <w:lang w:val="uk-UA"/>
        </w:rPr>
        <w:t xml:space="preserve"> ніж </w:t>
      </w:r>
      <w:r w:rsidR="00E0370C">
        <w:rPr>
          <w:sz w:val="28"/>
          <w:szCs w:val="28"/>
          <w:lang w:val="uk-UA"/>
        </w:rPr>
        <w:t>2</w:t>
      </w:r>
      <w:r w:rsidR="002E084E" w:rsidRPr="002E084E">
        <w:rPr>
          <w:sz w:val="28"/>
          <w:szCs w:val="28"/>
          <w:lang w:val="uk-UA"/>
        </w:rPr>
        <w:t>00 метрів</w:t>
      </w:r>
      <w:r>
        <w:rPr>
          <w:sz w:val="28"/>
          <w:szCs w:val="28"/>
          <w:lang w:val="uk-UA"/>
        </w:rPr>
        <w:t xml:space="preserve"> </w:t>
      </w:r>
      <w:r w:rsidR="00A616C6">
        <w:rPr>
          <w:sz w:val="28"/>
          <w:szCs w:val="28"/>
          <w:lang w:val="uk-UA"/>
        </w:rPr>
        <w:t xml:space="preserve">(пішої доступності) </w:t>
      </w:r>
      <w:r w:rsidR="002E084E" w:rsidRPr="002E084E">
        <w:rPr>
          <w:sz w:val="28"/>
          <w:szCs w:val="28"/>
          <w:lang w:val="uk-UA"/>
        </w:rPr>
        <w:t>від територій дошкільних</w:t>
      </w:r>
      <w:r>
        <w:rPr>
          <w:sz w:val="28"/>
          <w:szCs w:val="28"/>
          <w:lang w:val="uk-UA"/>
        </w:rPr>
        <w:t xml:space="preserve"> та</w:t>
      </w:r>
      <w:r w:rsidR="002E084E" w:rsidRPr="002E084E">
        <w:rPr>
          <w:sz w:val="28"/>
          <w:szCs w:val="28"/>
          <w:lang w:val="uk-UA"/>
        </w:rPr>
        <w:t xml:space="preserve"> загальноосвітніх навчальних закладів</w:t>
      </w:r>
      <w:r w:rsidR="00290896">
        <w:rPr>
          <w:sz w:val="28"/>
          <w:szCs w:val="28"/>
          <w:lang w:val="uk-UA"/>
        </w:rPr>
        <w:t xml:space="preserve"> </w:t>
      </w:r>
      <w:r w:rsidR="000E3D2C">
        <w:rPr>
          <w:sz w:val="28"/>
          <w:szCs w:val="28"/>
          <w:lang w:val="uk-UA"/>
        </w:rPr>
        <w:t xml:space="preserve">Якушинецької громади </w:t>
      </w:r>
      <w:r w:rsidR="00290896">
        <w:rPr>
          <w:sz w:val="28"/>
          <w:szCs w:val="28"/>
          <w:lang w:val="uk-UA"/>
        </w:rPr>
        <w:t>в період</w:t>
      </w:r>
      <w:r w:rsidR="002E084E" w:rsidRPr="002E084E">
        <w:rPr>
          <w:sz w:val="28"/>
          <w:szCs w:val="28"/>
          <w:lang w:val="uk-UA"/>
        </w:rPr>
        <w:t xml:space="preserve"> </w:t>
      </w:r>
      <w:r w:rsidR="00A616C6">
        <w:rPr>
          <w:sz w:val="28"/>
          <w:szCs w:val="28"/>
          <w:lang w:val="uk-UA"/>
        </w:rPr>
        <w:t xml:space="preserve">навчального року (в дні проведення занять в режимі </w:t>
      </w:r>
      <w:proofErr w:type="spellStart"/>
      <w:r w:rsidR="00A616C6">
        <w:rPr>
          <w:sz w:val="28"/>
          <w:szCs w:val="28"/>
          <w:lang w:val="uk-UA"/>
        </w:rPr>
        <w:t>офлайн</w:t>
      </w:r>
      <w:proofErr w:type="spellEnd"/>
      <w:r w:rsidR="00A616C6">
        <w:rPr>
          <w:sz w:val="28"/>
          <w:szCs w:val="28"/>
          <w:lang w:val="uk-UA"/>
        </w:rPr>
        <w:t>)</w:t>
      </w:r>
      <w:r w:rsidR="00290896">
        <w:rPr>
          <w:sz w:val="28"/>
          <w:szCs w:val="28"/>
          <w:lang w:val="uk-UA"/>
        </w:rPr>
        <w:t xml:space="preserve"> </w:t>
      </w:r>
      <w:r w:rsidR="002E084E" w:rsidRPr="002E084E">
        <w:rPr>
          <w:sz w:val="28"/>
          <w:szCs w:val="28"/>
          <w:lang w:val="uk-UA"/>
        </w:rPr>
        <w:t>з 07. 00 год до 17.00</w:t>
      </w:r>
      <w:r w:rsidR="00077776" w:rsidRPr="002E084E">
        <w:rPr>
          <w:sz w:val="28"/>
          <w:szCs w:val="28"/>
          <w:lang w:val="uk-UA" w:eastAsia="uk-UA"/>
        </w:rPr>
        <w:t>.</w:t>
      </w:r>
    </w:p>
    <w:p w:rsidR="00290896" w:rsidRDefault="00290896" w:rsidP="003140DF">
      <w:pPr>
        <w:tabs>
          <w:tab w:val="left" w:pos="993"/>
        </w:tabs>
        <w:ind w:right="-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2. Дане рішення підлягає оприлюдненню на веб-сайті Якушинецької сільської ради.</w:t>
      </w:r>
    </w:p>
    <w:p w:rsidR="00290896" w:rsidRDefault="00290896" w:rsidP="003140DF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   3. Старостам старостинських округів Якушинецької територіальної громади та керівнику комунальної установи  «Муніципальна інспекція з благоустрою»  </w:t>
      </w:r>
      <w:proofErr w:type="spellStart"/>
      <w:r>
        <w:rPr>
          <w:sz w:val="28"/>
          <w:szCs w:val="28"/>
          <w:lang w:val="uk-UA" w:eastAsia="uk-UA"/>
        </w:rPr>
        <w:t>Славінському</w:t>
      </w:r>
      <w:proofErr w:type="spellEnd"/>
      <w:r>
        <w:rPr>
          <w:sz w:val="28"/>
          <w:szCs w:val="28"/>
          <w:lang w:val="uk-UA" w:eastAsia="uk-UA"/>
        </w:rPr>
        <w:t xml:space="preserve"> О. М. довести </w:t>
      </w:r>
      <w:r w:rsidR="00CC7BC8">
        <w:rPr>
          <w:sz w:val="28"/>
          <w:szCs w:val="28"/>
          <w:lang w:val="uk-UA" w:eastAsia="uk-UA"/>
        </w:rPr>
        <w:t xml:space="preserve">зміст цього </w:t>
      </w:r>
      <w:r>
        <w:rPr>
          <w:sz w:val="28"/>
          <w:szCs w:val="28"/>
          <w:lang w:val="uk-UA" w:eastAsia="uk-UA"/>
        </w:rPr>
        <w:t>рішення до відома суб’єктів господарювання, що</w:t>
      </w:r>
      <w:r w:rsidRPr="002908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здійснюють </w:t>
      </w:r>
      <w:r w:rsidRPr="002E084E">
        <w:rPr>
          <w:sz w:val="28"/>
          <w:szCs w:val="28"/>
          <w:lang w:val="uk-UA"/>
        </w:rPr>
        <w:t>продаж пива (крім безалкогольного), алкогольних, слабоалкогольних напоїв, вин столових</w:t>
      </w:r>
      <w:r w:rsidR="00CC7BC8">
        <w:rPr>
          <w:sz w:val="28"/>
          <w:szCs w:val="28"/>
          <w:lang w:val="uk-UA"/>
        </w:rPr>
        <w:t xml:space="preserve"> на території громади та підпадають під дію даного рішення.</w:t>
      </w:r>
    </w:p>
    <w:p w:rsidR="00CC7BC8" w:rsidRPr="002E084E" w:rsidRDefault="00CC7BC8" w:rsidP="003140DF">
      <w:pPr>
        <w:tabs>
          <w:tab w:val="left" w:pos="993"/>
        </w:tabs>
        <w:ind w:right="-1"/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>4.Копію цього рішення направити до відділу поліції №3 Вінницького районного управління поліції Головного управління Національної поліції у Вінницькій області для керівництва в роботі.</w:t>
      </w:r>
    </w:p>
    <w:p w:rsidR="00077776" w:rsidRPr="008F2F9C" w:rsidRDefault="003140DF" w:rsidP="002E084E">
      <w:pPr>
        <w:tabs>
          <w:tab w:val="num" w:pos="0"/>
          <w:tab w:val="left" w:pos="851"/>
          <w:tab w:val="left" w:pos="993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</w:t>
      </w:r>
      <w:r w:rsidR="00CC7BC8">
        <w:rPr>
          <w:sz w:val="28"/>
          <w:szCs w:val="28"/>
          <w:lang w:val="uk-UA" w:eastAsia="ru-RU"/>
        </w:rPr>
        <w:t xml:space="preserve"> 5</w:t>
      </w:r>
      <w:r w:rsidR="00077776" w:rsidRPr="008F2F9C">
        <w:rPr>
          <w:sz w:val="28"/>
          <w:szCs w:val="28"/>
          <w:lang w:val="uk-UA" w:eastAsia="ru-RU"/>
        </w:rPr>
        <w:t xml:space="preserve">. Контроль за виконанням даного рішення покласти </w:t>
      </w:r>
      <w:r w:rsidR="002E084E" w:rsidRPr="002E084E">
        <w:rPr>
          <w:color w:val="000000"/>
          <w:sz w:val="28"/>
          <w:lang w:val="uk-UA" w:eastAsia="uk-UA"/>
        </w:rPr>
        <w:t xml:space="preserve">постійну комісію сільської ради </w:t>
      </w:r>
      <w:r w:rsidR="002E084E" w:rsidRPr="00402DFA">
        <w:rPr>
          <w:bCs/>
          <w:iCs/>
          <w:sz w:val="28"/>
          <w:szCs w:val="28"/>
          <w:lang w:val="uk-UA"/>
        </w:rPr>
        <w:t xml:space="preserve">з питань </w:t>
      </w:r>
      <w:r w:rsidR="00CF6036">
        <w:rPr>
          <w:bCs/>
          <w:iCs/>
          <w:sz w:val="28"/>
          <w:szCs w:val="28"/>
          <w:lang w:val="uk-UA"/>
        </w:rPr>
        <w:t>освіти, культури, охорони здоров’я, молоді, фізкультури, спорту та соціального захисту населення (Л</w:t>
      </w:r>
      <w:r w:rsidR="00CC7BC8">
        <w:rPr>
          <w:bCs/>
          <w:iCs/>
          <w:sz w:val="28"/>
          <w:szCs w:val="28"/>
          <w:lang w:val="uk-UA"/>
        </w:rPr>
        <w:t>.</w:t>
      </w:r>
      <w:r w:rsidR="00CF6036">
        <w:rPr>
          <w:bCs/>
          <w:iCs/>
          <w:sz w:val="28"/>
          <w:szCs w:val="28"/>
          <w:lang w:val="uk-UA"/>
        </w:rPr>
        <w:t xml:space="preserve"> БРОВЧЕНКО) </w:t>
      </w:r>
      <w:r w:rsidR="00077776" w:rsidRPr="008F2F9C">
        <w:rPr>
          <w:sz w:val="28"/>
          <w:szCs w:val="28"/>
          <w:lang w:val="uk-UA" w:eastAsia="ru-RU"/>
        </w:rPr>
        <w:t xml:space="preserve">. </w:t>
      </w:r>
    </w:p>
    <w:p w:rsidR="00BE21A2" w:rsidRDefault="00077776" w:rsidP="00077776">
      <w:pPr>
        <w:tabs>
          <w:tab w:val="left" w:pos="993"/>
        </w:tabs>
        <w:suppressAutoHyphens w:val="0"/>
        <w:jc w:val="both"/>
        <w:rPr>
          <w:b/>
          <w:bCs/>
          <w:sz w:val="28"/>
          <w:szCs w:val="28"/>
          <w:lang w:val="uk-UA" w:eastAsia="ru-RU"/>
        </w:rPr>
      </w:pPr>
      <w:r w:rsidRPr="008F2F9C">
        <w:rPr>
          <w:b/>
          <w:bCs/>
          <w:sz w:val="28"/>
          <w:szCs w:val="28"/>
          <w:lang w:val="uk-UA" w:eastAsia="ru-RU"/>
        </w:rPr>
        <w:t xml:space="preserve">    </w:t>
      </w:r>
    </w:p>
    <w:bookmarkEnd w:id="0"/>
    <w:p w:rsidR="009A3FD6" w:rsidRPr="008F2F9C" w:rsidRDefault="00A616C6" w:rsidP="000E3D2C">
      <w:pPr>
        <w:tabs>
          <w:tab w:val="left" w:pos="993"/>
        </w:tabs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Секретар сільської ради                                                </w:t>
      </w:r>
      <w:bookmarkStart w:id="1" w:name="_GoBack"/>
      <w:bookmarkEnd w:id="1"/>
      <w:r>
        <w:rPr>
          <w:b/>
          <w:bCs/>
          <w:sz w:val="28"/>
          <w:szCs w:val="28"/>
          <w:lang w:val="uk-UA" w:eastAsia="ru-RU"/>
        </w:rPr>
        <w:t xml:space="preserve">  Катерина КОСТЮК</w:t>
      </w:r>
      <w:r w:rsidR="00D74347" w:rsidRPr="008F2F9C">
        <w:rPr>
          <w:color w:val="000000"/>
          <w:sz w:val="28"/>
          <w:szCs w:val="28"/>
          <w:lang w:val="uk-UA" w:eastAsia="ru-RU"/>
        </w:rPr>
        <w:t xml:space="preserve"> </w:t>
      </w:r>
    </w:p>
    <w:sectPr w:rsidR="009A3FD6" w:rsidRPr="008F2F9C" w:rsidSect="00CC7B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1C63" w:rsidRDefault="00EB1C63">
      <w:r>
        <w:separator/>
      </w:r>
    </w:p>
  </w:endnote>
  <w:endnote w:type="continuationSeparator" w:id="0">
    <w:p w:rsidR="00EB1C63" w:rsidRDefault="00EB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Bold">
    <w:altName w:val="Times New Roman"/>
    <w:panose1 w:val="00000000000000000000"/>
    <w:charset w:val="00"/>
    <w:family w:val="roman"/>
    <w:notTrueType/>
    <w:pitch w:val="default"/>
  </w:font>
  <w:font w:name="Raleway-Regular">
    <w:altName w:val="Times New Roman"/>
    <w:panose1 w:val="00000000000000000000"/>
    <w:charset w:val="00"/>
    <w:family w:val="roman"/>
    <w:notTrueType/>
    <w:pitch w:val="default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1C63" w:rsidRDefault="00EB1C63">
      <w:r>
        <w:separator/>
      </w:r>
    </w:p>
  </w:footnote>
  <w:footnote w:type="continuationSeparator" w:id="0">
    <w:p w:rsidR="00EB1C63" w:rsidRDefault="00EB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720" w:firstLine="360"/>
      </w:pPr>
      <w:rPr>
        <w:rFonts w:ascii="Arial" w:hAnsi="Arial" w:cs="Arial" w:hint="default"/>
        <w:lang w:val="uk-U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1260" w:hanging="360"/>
      </w:pPr>
      <w:rPr>
        <w:rFonts w:hint="default"/>
        <w:lang w:val="uk-UA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5E20"/>
    <w:multiLevelType w:val="multilevel"/>
    <w:tmpl w:val="9B8C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9E5A04"/>
    <w:multiLevelType w:val="hybridMultilevel"/>
    <w:tmpl w:val="6122DE48"/>
    <w:lvl w:ilvl="0" w:tplc="7158DAF4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6A"/>
    <w:rsid w:val="0002191C"/>
    <w:rsid w:val="000245E0"/>
    <w:rsid w:val="00072D58"/>
    <w:rsid w:val="00077776"/>
    <w:rsid w:val="000A1980"/>
    <w:rsid w:val="000E28C7"/>
    <w:rsid w:val="000E3D2C"/>
    <w:rsid w:val="000E5BDC"/>
    <w:rsid w:val="00147CA0"/>
    <w:rsid w:val="00155BFC"/>
    <w:rsid w:val="00160DB4"/>
    <w:rsid w:val="001902A3"/>
    <w:rsid w:val="001D351A"/>
    <w:rsid w:val="00231683"/>
    <w:rsid w:val="00244FAC"/>
    <w:rsid w:val="0026146B"/>
    <w:rsid w:val="00290896"/>
    <w:rsid w:val="002D2151"/>
    <w:rsid w:val="002D46AB"/>
    <w:rsid w:val="002E084E"/>
    <w:rsid w:val="002E7E31"/>
    <w:rsid w:val="003106A8"/>
    <w:rsid w:val="003140DF"/>
    <w:rsid w:val="00352D80"/>
    <w:rsid w:val="0036409C"/>
    <w:rsid w:val="00396852"/>
    <w:rsid w:val="003D5A79"/>
    <w:rsid w:val="003E4A8B"/>
    <w:rsid w:val="003E6C53"/>
    <w:rsid w:val="003F6689"/>
    <w:rsid w:val="003F6B3B"/>
    <w:rsid w:val="003F7771"/>
    <w:rsid w:val="004447F3"/>
    <w:rsid w:val="00474795"/>
    <w:rsid w:val="00482177"/>
    <w:rsid w:val="00483938"/>
    <w:rsid w:val="00485F90"/>
    <w:rsid w:val="00496C68"/>
    <w:rsid w:val="004D702D"/>
    <w:rsid w:val="004E5EC3"/>
    <w:rsid w:val="00505F33"/>
    <w:rsid w:val="00516C5B"/>
    <w:rsid w:val="00552200"/>
    <w:rsid w:val="00565A1F"/>
    <w:rsid w:val="005734B8"/>
    <w:rsid w:val="00593E13"/>
    <w:rsid w:val="00596C3D"/>
    <w:rsid w:val="005C2D2D"/>
    <w:rsid w:val="005C37DD"/>
    <w:rsid w:val="005C3D2C"/>
    <w:rsid w:val="005E5B6A"/>
    <w:rsid w:val="006116CE"/>
    <w:rsid w:val="006475E0"/>
    <w:rsid w:val="00651948"/>
    <w:rsid w:val="0066484F"/>
    <w:rsid w:val="006755F1"/>
    <w:rsid w:val="0068079D"/>
    <w:rsid w:val="006835D6"/>
    <w:rsid w:val="00683FDC"/>
    <w:rsid w:val="006A087C"/>
    <w:rsid w:val="006A1266"/>
    <w:rsid w:val="006B7386"/>
    <w:rsid w:val="006C5142"/>
    <w:rsid w:val="006C6C3C"/>
    <w:rsid w:val="006E6969"/>
    <w:rsid w:val="006F22A0"/>
    <w:rsid w:val="006F3104"/>
    <w:rsid w:val="0071063E"/>
    <w:rsid w:val="00724DB8"/>
    <w:rsid w:val="00730BE9"/>
    <w:rsid w:val="00733CE9"/>
    <w:rsid w:val="00735A07"/>
    <w:rsid w:val="0076378B"/>
    <w:rsid w:val="007748CC"/>
    <w:rsid w:val="007A622A"/>
    <w:rsid w:val="007B2BD7"/>
    <w:rsid w:val="007D2207"/>
    <w:rsid w:val="00806BA7"/>
    <w:rsid w:val="008122EB"/>
    <w:rsid w:val="00841C68"/>
    <w:rsid w:val="00861536"/>
    <w:rsid w:val="008616F7"/>
    <w:rsid w:val="00871BD4"/>
    <w:rsid w:val="008D5D8B"/>
    <w:rsid w:val="008D7DEE"/>
    <w:rsid w:val="008F2F9C"/>
    <w:rsid w:val="008F5796"/>
    <w:rsid w:val="00973BB3"/>
    <w:rsid w:val="00991F5C"/>
    <w:rsid w:val="00993FFB"/>
    <w:rsid w:val="00994EAC"/>
    <w:rsid w:val="009A3FD6"/>
    <w:rsid w:val="009B4F35"/>
    <w:rsid w:val="009E62BF"/>
    <w:rsid w:val="00A1262D"/>
    <w:rsid w:val="00A351A9"/>
    <w:rsid w:val="00A47EBD"/>
    <w:rsid w:val="00A51DA6"/>
    <w:rsid w:val="00A616C6"/>
    <w:rsid w:val="00A7481A"/>
    <w:rsid w:val="00A85C81"/>
    <w:rsid w:val="00A9496B"/>
    <w:rsid w:val="00AA2029"/>
    <w:rsid w:val="00B166FC"/>
    <w:rsid w:val="00B3103E"/>
    <w:rsid w:val="00B6388F"/>
    <w:rsid w:val="00B765EB"/>
    <w:rsid w:val="00BA1765"/>
    <w:rsid w:val="00BD274C"/>
    <w:rsid w:val="00BE21A2"/>
    <w:rsid w:val="00C030FF"/>
    <w:rsid w:val="00C26A54"/>
    <w:rsid w:val="00C40B99"/>
    <w:rsid w:val="00C92F1F"/>
    <w:rsid w:val="00CA3702"/>
    <w:rsid w:val="00CB28C7"/>
    <w:rsid w:val="00CC5BDF"/>
    <w:rsid w:val="00CC7BC8"/>
    <w:rsid w:val="00CE14B0"/>
    <w:rsid w:val="00CE14C5"/>
    <w:rsid w:val="00CE7A06"/>
    <w:rsid w:val="00CF6036"/>
    <w:rsid w:val="00D10870"/>
    <w:rsid w:val="00D22223"/>
    <w:rsid w:val="00D4083E"/>
    <w:rsid w:val="00D62BC3"/>
    <w:rsid w:val="00D74347"/>
    <w:rsid w:val="00DB252A"/>
    <w:rsid w:val="00DC04A7"/>
    <w:rsid w:val="00DC29A5"/>
    <w:rsid w:val="00DD63BE"/>
    <w:rsid w:val="00E02DC9"/>
    <w:rsid w:val="00E0370C"/>
    <w:rsid w:val="00E1072B"/>
    <w:rsid w:val="00E23971"/>
    <w:rsid w:val="00E24B54"/>
    <w:rsid w:val="00E84CCF"/>
    <w:rsid w:val="00EB1C63"/>
    <w:rsid w:val="00EB3D3E"/>
    <w:rsid w:val="00ED2E78"/>
    <w:rsid w:val="00EF70D5"/>
    <w:rsid w:val="00F20A0E"/>
    <w:rsid w:val="00F220D9"/>
    <w:rsid w:val="00F24542"/>
    <w:rsid w:val="00F3106D"/>
    <w:rsid w:val="00F55D13"/>
    <w:rsid w:val="00F563C3"/>
    <w:rsid w:val="00F65520"/>
    <w:rsid w:val="00F84316"/>
    <w:rsid w:val="00FB0EA9"/>
    <w:rsid w:val="00FB25DF"/>
    <w:rsid w:val="00FD0C43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86C7EE"/>
  <w15:docId w15:val="{AE13631D-C54B-4B15-9711-78A7CC8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D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765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eastAsia="Calibri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eastAsia="Calibri"/>
      <w:b/>
      <w:bCs/>
      <w:sz w:val="27"/>
      <w:szCs w:val="27"/>
      <w:lang w:val="ru-RU" w:eastAsia="ar-SA" w:bidi="ar-SA"/>
    </w:rPr>
  </w:style>
  <w:style w:type="character" w:styleId="a4">
    <w:name w:val="page number"/>
    <w:basedOn w:val="11"/>
  </w:style>
  <w:style w:type="character" w:customStyle="1" w:styleId="HTML">
    <w:name w:val="Стандартный HTML Знак"/>
    <w:rPr>
      <w:rFonts w:ascii="Courier New" w:hAnsi="Courier New" w:cs="Courier New"/>
      <w:color w:val="000000"/>
      <w:sz w:val="21"/>
      <w:szCs w:val="21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Обычный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Normal (Web)"/>
    <w:basedOn w:val="a"/>
    <w:pPr>
      <w:spacing w:before="280" w:after="280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a9">
    <w:name w:val="Содержимое врезки"/>
    <w:basedOn w:val="a0"/>
  </w:style>
  <w:style w:type="character" w:customStyle="1" w:styleId="10">
    <w:name w:val="Заголовок 1 Знак"/>
    <w:link w:val="1"/>
    <w:uiPriority w:val="9"/>
    <w:rsid w:val="00B765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a">
    <w:name w:val="Table Grid"/>
    <w:basedOn w:val="a2"/>
    <w:uiPriority w:val="39"/>
    <w:rsid w:val="0099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1DA6"/>
    <w:rPr>
      <w:rFonts w:ascii="Tahoma" w:hAnsi="Tahoma" w:cs="Tahoma"/>
      <w:sz w:val="16"/>
      <w:szCs w:val="16"/>
      <w:lang w:eastAsia="ar-SA"/>
    </w:rPr>
  </w:style>
  <w:style w:type="paragraph" w:customStyle="1" w:styleId="rvps2">
    <w:name w:val="rvps2"/>
    <w:basedOn w:val="a"/>
    <w:rsid w:val="003E6C5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uiPriority w:val="99"/>
    <w:semiHidden/>
    <w:unhideWhenUsed/>
    <w:rsid w:val="003E6C53"/>
    <w:rPr>
      <w:color w:val="0000FF"/>
      <w:u w:val="single"/>
    </w:rPr>
  </w:style>
  <w:style w:type="character" w:customStyle="1" w:styleId="fontstyle01">
    <w:name w:val="fontstyle01"/>
    <w:rsid w:val="0076378B"/>
    <w:rPr>
      <w:rFonts w:ascii="Raleway-Bold" w:hAnsi="Raleway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76378B"/>
    <w:rPr>
      <w:rFonts w:ascii="Raleway-Regular" w:hAnsi="Raleway-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FC01-E2C0-419E-86C1-9B3115F3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Березань</dc:creator>
  <cp:lastModifiedBy>ASRock</cp:lastModifiedBy>
  <cp:revision>7</cp:revision>
  <cp:lastPrinted>2023-10-10T07:59:00Z</cp:lastPrinted>
  <dcterms:created xsi:type="dcterms:W3CDTF">2023-07-06T12:33:00Z</dcterms:created>
  <dcterms:modified xsi:type="dcterms:W3CDTF">2023-10-10T07:59:00Z</dcterms:modified>
</cp:coreProperties>
</file>