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640D6833" w:rsidR="00406D9B" w:rsidRPr="00406D9B" w:rsidRDefault="00FA798E"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30</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31B50435"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EE473B">
              <w:rPr>
                <w:rFonts w:ascii="Times New Roman" w:eastAsia="Calibri" w:hAnsi="Times New Roman" w:cs="Times New Roman"/>
                <w:color w:val="auto"/>
                <w:sz w:val="28"/>
                <w:szCs w:val="28"/>
                <w:lang w:val="ru-RU" w:eastAsia="ru-RU"/>
              </w:rPr>
              <w:t>_____________</w:t>
            </w:r>
            <w:r w:rsidRPr="00406D9B">
              <w:rPr>
                <w:rFonts w:ascii="Times New Roman" w:eastAsia="Calibri" w:hAnsi="Times New Roman" w:cs="Times New Roman"/>
                <w:color w:val="auto"/>
                <w:sz w:val="28"/>
                <w:szCs w:val="28"/>
                <w:lang w:val="ru-RU" w:eastAsia="ru-RU"/>
              </w:rPr>
              <w:t>202</w:t>
            </w:r>
            <w:r w:rsidRPr="00406D9B">
              <w:rPr>
                <w:rFonts w:ascii="Times New Roman" w:eastAsia="Calibri" w:hAnsi="Times New Roman" w:cs="Times New Roman"/>
                <w:color w:val="auto"/>
                <w:sz w:val="28"/>
                <w:szCs w:val="28"/>
                <w:lang w:eastAsia="ru-RU"/>
              </w:rPr>
              <w:t>3</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3E9FD33C" w14:textId="753BFD17" w:rsidR="00111EF0" w:rsidRPr="00AB5D2B"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290F1F" w:rsidRPr="00AB5D2B">
        <w:rPr>
          <w:rFonts w:ascii="Times New Roman" w:hAnsi="Times New Roman"/>
          <w:sz w:val="28"/>
          <w:szCs w:val="28"/>
        </w:rPr>
        <w:t xml:space="preserve">з </w:t>
      </w:r>
      <w:r w:rsidR="00C16065">
        <w:rPr>
          <w:rFonts w:ascii="Times New Roman" w:hAnsi="Times New Roman"/>
          <w:sz w:val="28"/>
          <w:szCs w:val="28"/>
        </w:rPr>
        <w:t xml:space="preserve">метою </w:t>
      </w:r>
      <w:bookmarkStart w:id="0" w:name="_Hlk141800720"/>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bookmarkEnd w:id="0"/>
      <w:r w:rsidR="00EE473B">
        <w:rPr>
          <w:rFonts w:ascii="Times New Roman" w:hAnsi="Times New Roman"/>
          <w:sz w:val="28"/>
          <w:szCs w:val="28"/>
        </w:rPr>
        <w:t>, а також в</w:t>
      </w:r>
      <w:r w:rsidR="00EE473B" w:rsidRPr="00EE473B">
        <w:rPr>
          <w:rFonts w:ascii="Times New Roman" w:hAnsi="Times New Roman"/>
          <w:sz w:val="28"/>
          <w:szCs w:val="28"/>
        </w:rPr>
        <w:t>ідшкодування педагогічним працівникам, які проживають в інших населених пунктах, вартості проїзду до закладів освіти</w:t>
      </w:r>
      <w:r w:rsidR="00542073" w:rsidRPr="00542073">
        <w:rPr>
          <w:rFonts w:ascii="Times New Roman" w:hAnsi="Times New Roman"/>
          <w:sz w:val="28"/>
          <w:szCs w:val="28"/>
        </w:rPr>
        <w:t xml:space="preserve"> </w:t>
      </w:r>
      <w:r w:rsidR="00542073" w:rsidRPr="00EE473B">
        <w:rPr>
          <w:rFonts w:ascii="Times New Roman" w:hAnsi="Times New Roman"/>
          <w:sz w:val="28"/>
          <w:szCs w:val="28"/>
        </w:rPr>
        <w:t>і в зворотному напрямку</w:t>
      </w:r>
      <w:r w:rsidR="00894BB0">
        <w:rPr>
          <w:rFonts w:ascii="Times New Roman" w:hAnsi="Times New Roman"/>
          <w:sz w:val="28"/>
          <w:szCs w:val="28"/>
        </w:rPr>
        <w:t>,</w:t>
      </w:r>
      <w:r w:rsidR="00406D9B">
        <w:rPr>
          <w:rFonts w:ascii="Times New Roman" w:hAnsi="Times New Roman"/>
          <w:sz w:val="28"/>
          <w:szCs w:val="28"/>
        </w:rPr>
        <w:t xml:space="preserve"> сільська рада</w:t>
      </w:r>
    </w:p>
    <w:p w14:paraId="147777D2" w14:textId="56E089E7"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31DD1503" w:rsidR="008F1EBD" w:rsidRPr="00894BB0" w:rsidRDefault="00803F16" w:rsidP="00894BB0">
      <w:pPr>
        <w:pStyle w:val="a7"/>
        <w:numPr>
          <w:ilvl w:val="0"/>
          <w:numId w:val="12"/>
        </w:numPr>
        <w:tabs>
          <w:tab w:val="left" w:pos="284"/>
        </w:tabs>
        <w:ind w:left="0" w:firstLine="0"/>
        <w:jc w:val="both"/>
        <w:rPr>
          <w:rFonts w:ascii="Times New Roman" w:hAnsi="Times New Roman"/>
          <w:bCs/>
          <w:sz w:val="28"/>
          <w:szCs w:val="28"/>
        </w:rPr>
      </w:pPr>
      <w:r>
        <w:rPr>
          <w:rFonts w:ascii="Times New Roman" w:hAnsi="Times New Roman"/>
          <w:sz w:val="28"/>
          <w:szCs w:val="28"/>
        </w:rPr>
        <w:t xml:space="preserve">      </w:t>
      </w:r>
      <w:r w:rsidR="007A35F9" w:rsidRPr="00AB5D2B">
        <w:rPr>
          <w:rFonts w:ascii="Times New Roman" w:hAnsi="Times New Roman"/>
          <w:sz w:val="28"/>
          <w:szCs w:val="28"/>
        </w:rPr>
        <w:t xml:space="preserve">Внести </w:t>
      </w:r>
      <w:r w:rsidR="00290F1F" w:rsidRPr="00AB5D2B">
        <w:rPr>
          <w:rFonts w:ascii="Times New Roman" w:hAnsi="Times New Roman"/>
          <w:sz w:val="28"/>
          <w:szCs w:val="28"/>
        </w:rPr>
        <w:t xml:space="preserve">наступні зміни до «Програми розвитку освіти Якушинецької </w:t>
      </w:r>
      <w:r w:rsidR="00335001">
        <w:rPr>
          <w:rFonts w:ascii="Times New Roman" w:hAnsi="Times New Roman"/>
          <w:sz w:val="28"/>
          <w:szCs w:val="28"/>
        </w:rPr>
        <w:t>територіальної громади на 2022-2024 роки</w:t>
      </w:r>
      <w:r w:rsidR="00290F1F" w:rsidRPr="00AB5D2B">
        <w:rPr>
          <w:rFonts w:ascii="Times New Roman" w:hAnsi="Times New Roman"/>
          <w:sz w:val="28"/>
          <w:szCs w:val="28"/>
        </w:rPr>
        <w:t>»</w:t>
      </w:r>
      <w:r w:rsidR="00406D9B">
        <w:rPr>
          <w:rFonts w:ascii="Times New Roman" w:hAnsi="Times New Roman"/>
          <w:sz w:val="28"/>
          <w:szCs w:val="28"/>
        </w:rPr>
        <w:t xml:space="preserve">,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w:t>
      </w:r>
      <w:r w:rsidR="00564578">
        <w:rPr>
          <w:rFonts w:ascii="Times New Roman" w:hAnsi="Times New Roman"/>
          <w:sz w:val="28"/>
          <w:szCs w:val="28"/>
        </w:rPr>
        <w:t xml:space="preserve">            </w:t>
      </w:r>
      <w:r w:rsidR="00406D9B">
        <w:rPr>
          <w:rFonts w:ascii="Times New Roman" w:hAnsi="Times New Roman"/>
          <w:sz w:val="28"/>
          <w:szCs w:val="28"/>
        </w:rPr>
        <w:t xml:space="preserve">№ 982, </w:t>
      </w:r>
      <w:r w:rsidR="00894BB0">
        <w:rPr>
          <w:rFonts w:ascii="Times New Roman" w:hAnsi="Times New Roman"/>
          <w:sz w:val="28"/>
          <w:szCs w:val="28"/>
        </w:rPr>
        <w:t>рішенням 28 сесії 8 скликання від 21.03.2023 року № 1068</w:t>
      </w:r>
      <w:r w:rsidR="00EE473B">
        <w:rPr>
          <w:rFonts w:ascii="Times New Roman" w:hAnsi="Times New Roman"/>
          <w:sz w:val="28"/>
          <w:szCs w:val="28"/>
        </w:rPr>
        <w:t>, рішенням 30 сесії 8 скликання від 19.05.2023 року № 1131</w:t>
      </w:r>
      <w:r w:rsidR="00894BB0">
        <w:rPr>
          <w:rFonts w:ascii="Times New Roman" w:hAnsi="Times New Roman"/>
          <w:sz w:val="28"/>
          <w:szCs w:val="28"/>
        </w:rPr>
        <w:t>):</w:t>
      </w:r>
    </w:p>
    <w:p w14:paraId="2DDCB508" w14:textId="78345A7D" w:rsidR="0061274A" w:rsidRPr="000E6D02" w:rsidRDefault="0061274A" w:rsidP="0061274A">
      <w:pPr>
        <w:pStyle w:val="a7"/>
        <w:numPr>
          <w:ilvl w:val="1"/>
          <w:numId w:val="14"/>
        </w:numPr>
        <w:tabs>
          <w:tab w:val="left" w:pos="284"/>
        </w:tabs>
        <w:ind w:left="0" w:firstLine="0"/>
        <w:jc w:val="both"/>
        <w:rPr>
          <w:rFonts w:ascii="Times New Roman" w:hAnsi="Times New Roman"/>
          <w:bCs/>
          <w:sz w:val="28"/>
          <w:szCs w:val="28"/>
        </w:rPr>
      </w:pPr>
      <w:bookmarkStart w:id="1" w:name="_Hlk115453930"/>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EE473B">
        <w:rPr>
          <w:rFonts w:ascii="Times New Roman" w:hAnsi="Times New Roman"/>
          <w:sz w:val="28"/>
          <w:szCs w:val="28"/>
        </w:rPr>
        <w:t xml:space="preserve">забезпечення </w:t>
      </w:r>
      <w:r w:rsidR="00EE473B" w:rsidRPr="00EE473B">
        <w:rPr>
          <w:rFonts w:ascii="Times New Roman" w:hAnsi="Times New Roman"/>
          <w:sz w:val="28"/>
          <w:szCs w:val="28"/>
        </w:rPr>
        <w:t>підвозу дітей з віддалених територій  до місць навчання і в зворотному напрямку</w:t>
      </w:r>
      <w:r w:rsidR="00EE473B">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у 202</w:t>
      </w:r>
      <w:r w:rsidR="00894BB0">
        <w:rPr>
          <w:rFonts w:ascii="Times New Roman" w:eastAsia="Times New Roman" w:hAnsi="Times New Roman" w:cs="Times New Roman"/>
          <w:color w:val="auto"/>
          <w:sz w:val="28"/>
          <w:szCs w:val="28"/>
          <w:lang w:eastAsia="ru-RU"/>
        </w:rPr>
        <w:t>3</w:t>
      </w:r>
      <w:r>
        <w:rPr>
          <w:rFonts w:ascii="Times New Roman" w:eastAsia="Times New Roman" w:hAnsi="Times New Roman" w:cs="Times New Roman"/>
          <w:color w:val="auto"/>
          <w:sz w:val="28"/>
          <w:szCs w:val="28"/>
          <w:lang w:eastAsia="ru-RU"/>
        </w:rPr>
        <w:t xml:space="preserve"> році</w:t>
      </w:r>
      <w:r w:rsidRPr="00AB5D2B">
        <w:rPr>
          <w:rFonts w:ascii="Times New Roman" w:eastAsia="Times New Roman" w:hAnsi="Times New Roman" w:cs="Times New Roman"/>
          <w:color w:val="auto"/>
          <w:sz w:val="28"/>
          <w:szCs w:val="28"/>
          <w:lang w:eastAsia="ru-RU"/>
        </w:rPr>
        <w:t xml:space="preserve">, замінивши в </w:t>
      </w:r>
      <w:r w:rsidRPr="00AB5D2B">
        <w:rPr>
          <w:rFonts w:ascii="Times New Roman" w:hAnsi="Times New Roman"/>
          <w:sz w:val="28"/>
          <w:szCs w:val="28"/>
        </w:rPr>
        <w:t xml:space="preserve">п.п. </w:t>
      </w:r>
      <w:r w:rsidR="00EE473B">
        <w:rPr>
          <w:rFonts w:ascii="Times New Roman" w:hAnsi="Times New Roman"/>
          <w:sz w:val="28"/>
          <w:szCs w:val="28"/>
        </w:rPr>
        <w:t>2</w:t>
      </w:r>
      <w:r>
        <w:rPr>
          <w:rFonts w:ascii="Times New Roman" w:hAnsi="Times New Roman"/>
          <w:sz w:val="28"/>
          <w:szCs w:val="28"/>
        </w:rPr>
        <w:t>.</w:t>
      </w:r>
      <w:r w:rsidR="00EE473B">
        <w:rPr>
          <w:rFonts w:ascii="Times New Roman" w:hAnsi="Times New Roman"/>
          <w:sz w:val="28"/>
          <w:szCs w:val="28"/>
        </w:rPr>
        <w:t>2</w:t>
      </w:r>
      <w:r>
        <w:rPr>
          <w:rFonts w:ascii="Times New Roman" w:hAnsi="Times New Roman"/>
          <w:sz w:val="28"/>
          <w:szCs w:val="28"/>
        </w:rPr>
        <w:t xml:space="preserve">. </w:t>
      </w:r>
      <w:r>
        <w:rPr>
          <w:rFonts w:ascii="Times New Roman" w:hAnsi="Times New Roman"/>
          <w:bCs/>
          <w:sz w:val="28"/>
          <w:szCs w:val="28"/>
        </w:rPr>
        <w:t xml:space="preserve">напрямку </w:t>
      </w:r>
      <w:r w:rsidR="00EE473B">
        <w:rPr>
          <w:rFonts w:ascii="Times New Roman" w:hAnsi="Times New Roman"/>
          <w:bCs/>
          <w:sz w:val="28"/>
          <w:szCs w:val="28"/>
        </w:rPr>
        <w:t>2</w:t>
      </w:r>
      <w:r>
        <w:rPr>
          <w:rFonts w:ascii="Times New Roman" w:hAnsi="Times New Roman"/>
          <w:bCs/>
          <w:sz w:val="28"/>
          <w:szCs w:val="28"/>
        </w:rPr>
        <w:t>.</w:t>
      </w:r>
      <w:r w:rsidRPr="008663C2">
        <w:rPr>
          <w:rFonts w:ascii="Times New Roman" w:hAnsi="Times New Roman"/>
          <w:sz w:val="28"/>
          <w:szCs w:val="28"/>
        </w:rPr>
        <w:t xml:space="preserve"> </w:t>
      </w:r>
      <w:r>
        <w:rPr>
          <w:rFonts w:ascii="Times New Roman" w:hAnsi="Times New Roman"/>
          <w:sz w:val="28"/>
          <w:szCs w:val="28"/>
        </w:rPr>
        <w:t>«</w:t>
      </w:r>
      <w:r w:rsidR="00EE473B">
        <w:rPr>
          <w:rFonts w:ascii="Times New Roman" w:hAnsi="Times New Roman"/>
          <w:sz w:val="28"/>
          <w:szCs w:val="28"/>
        </w:rPr>
        <w:t>Покращення якості шкільної освіти</w:t>
      </w:r>
      <w:r>
        <w:rPr>
          <w:rFonts w:ascii="Times New Roman" w:hAnsi="Times New Roman"/>
          <w:sz w:val="28"/>
          <w:szCs w:val="28"/>
        </w:rPr>
        <w:t xml:space="preserve">» Заходів з реалізації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територіальної громади на 2022-2024 роки</w:t>
      </w:r>
      <w:r w:rsidRPr="00AB5D2B">
        <w:rPr>
          <w:rFonts w:ascii="Times New Roman" w:hAnsi="Times New Roman"/>
          <w:sz w:val="28"/>
          <w:szCs w:val="28"/>
        </w:rPr>
        <w:t xml:space="preserve"> </w:t>
      </w:r>
      <w:r>
        <w:rPr>
          <w:rFonts w:ascii="Times New Roman" w:hAnsi="Times New Roman"/>
          <w:sz w:val="28"/>
          <w:szCs w:val="28"/>
        </w:rPr>
        <w:t>цифру «</w:t>
      </w:r>
      <w:r w:rsidR="00EE473B">
        <w:rPr>
          <w:rFonts w:ascii="Times New Roman" w:hAnsi="Times New Roman"/>
          <w:sz w:val="28"/>
          <w:szCs w:val="28"/>
        </w:rPr>
        <w:t>1214</w:t>
      </w:r>
      <w:r>
        <w:rPr>
          <w:rFonts w:ascii="Times New Roman" w:hAnsi="Times New Roman"/>
          <w:sz w:val="28"/>
          <w:szCs w:val="28"/>
        </w:rPr>
        <w:t>,0» на цифру «</w:t>
      </w:r>
      <w:r w:rsidR="00EE473B">
        <w:rPr>
          <w:rFonts w:ascii="Times New Roman" w:hAnsi="Times New Roman"/>
          <w:sz w:val="28"/>
          <w:szCs w:val="28"/>
        </w:rPr>
        <w:t>2</w:t>
      </w:r>
      <w:r w:rsidR="00FE6911">
        <w:rPr>
          <w:rFonts w:ascii="Times New Roman" w:hAnsi="Times New Roman"/>
          <w:sz w:val="28"/>
          <w:szCs w:val="28"/>
        </w:rPr>
        <w:t>234</w:t>
      </w:r>
      <w:r w:rsidR="00EE473B">
        <w:rPr>
          <w:rFonts w:ascii="Times New Roman" w:hAnsi="Times New Roman"/>
          <w:sz w:val="28"/>
          <w:szCs w:val="28"/>
        </w:rPr>
        <w:t>,7</w:t>
      </w:r>
      <w:r>
        <w:rPr>
          <w:rFonts w:ascii="Times New Roman" w:hAnsi="Times New Roman"/>
          <w:sz w:val="28"/>
          <w:szCs w:val="28"/>
        </w:rPr>
        <w:t>».</w:t>
      </w:r>
    </w:p>
    <w:bookmarkEnd w:id="1"/>
    <w:p w14:paraId="01F58DD2" w14:textId="7525329F" w:rsidR="000538F7" w:rsidRPr="00564578" w:rsidRDefault="00894BB0" w:rsidP="000538F7">
      <w:pPr>
        <w:pStyle w:val="a7"/>
        <w:numPr>
          <w:ilvl w:val="1"/>
          <w:numId w:val="14"/>
        </w:numPr>
        <w:tabs>
          <w:tab w:val="left" w:pos="284"/>
        </w:tabs>
        <w:ind w:left="0" w:firstLine="0"/>
        <w:jc w:val="both"/>
        <w:rPr>
          <w:rFonts w:ascii="Times New Roman" w:hAnsi="Times New Roman"/>
          <w:bCs/>
          <w:sz w:val="28"/>
          <w:szCs w:val="28"/>
        </w:rPr>
      </w:pPr>
      <w:r w:rsidRPr="00AB5D2B">
        <w:rPr>
          <w:rFonts w:ascii="Times New Roman" w:eastAsia="Times New Roman" w:hAnsi="Times New Roman" w:cs="Times New Roman"/>
          <w:color w:val="auto"/>
          <w:sz w:val="28"/>
          <w:szCs w:val="28"/>
          <w:lang w:eastAsia="ru-RU"/>
        </w:rPr>
        <w:t>Збільшити обсяг фінанс</w:t>
      </w:r>
      <w:r>
        <w:rPr>
          <w:rFonts w:ascii="Times New Roman" w:eastAsia="Times New Roman" w:hAnsi="Times New Roman" w:cs="Times New Roman"/>
          <w:color w:val="auto"/>
          <w:sz w:val="28"/>
          <w:szCs w:val="28"/>
          <w:lang w:eastAsia="ru-RU"/>
        </w:rPr>
        <w:t>ування</w:t>
      </w:r>
      <w:r w:rsidRPr="00AB5D2B">
        <w:rPr>
          <w:rFonts w:ascii="Times New Roman" w:eastAsia="Times New Roman" w:hAnsi="Times New Roman" w:cs="Times New Roman"/>
          <w:color w:val="auto"/>
          <w:sz w:val="28"/>
          <w:szCs w:val="28"/>
          <w:lang w:eastAsia="ru-RU"/>
        </w:rPr>
        <w:t>, необхідн</w:t>
      </w:r>
      <w:r>
        <w:rPr>
          <w:rFonts w:ascii="Times New Roman" w:eastAsia="Times New Roman" w:hAnsi="Times New Roman" w:cs="Times New Roman"/>
          <w:color w:val="auto"/>
          <w:sz w:val="28"/>
          <w:szCs w:val="28"/>
          <w:lang w:eastAsia="ru-RU"/>
        </w:rPr>
        <w:t>ого</w:t>
      </w:r>
      <w:r w:rsidRPr="00AB5D2B">
        <w:rPr>
          <w:rFonts w:ascii="Times New Roman" w:eastAsia="Times New Roman" w:hAnsi="Times New Roman" w:cs="Times New Roman"/>
          <w:color w:val="auto"/>
          <w:sz w:val="28"/>
          <w:szCs w:val="28"/>
          <w:lang w:eastAsia="ru-RU"/>
        </w:rPr>
        <w:t xml:space="preserve"> для </w:t>
      </w:r>
      <w:r w:rsidR="00EE473B" w:rsidRPr="00EE473B">
        <w:rPr>
          <w:rFonts w:ascii="Times New Roman" w:hAnsi="Times New Roman"/>
          <w:sz w:val="28"/>
          <w:szCs w:val="28"/>
        </w:rPr>
        <w:t xml:space="preserve">Відшкодування педагогічним працівникам, які проживають в інших населених пунктах, вартості проїзду до закладів освіти та у зворотному напрямку </w:t>
      </w:r>
      <w:r w:rsidR="000E6D02">
        <w:rPr>
          <w:rFonts w:ascii="Times New Roman" w:eastAsia="Times New Roman" w:hAnsi="Times New Roman" w:cs="Times New Roman"/>
          <w:color w:val="auto"/>
          <w:sz w:val="28"/>
          <w:szCs w:val="28"/>
          <w:lang w:eastAsia="ru-RU"/>
        </w:rPr>
        <w:t>у 202</w:t>
      </w:r>
      <w:r>
        <w:rPr>
          <w:rFonts w:ascii="Times New Roman" w:eastAsia="Times New Roman" w:hAnsi="Times New Roman" w:cs="Times New Roman"/>
          <w:color w:val="auto"/>
          <w:sz w:val="28"/>
          <w:szCs w:val="28"/>
          <w:lang w:eastAsia="ru-RU"/>
        </w:rPr>
        <w:t>3</w:t>
      </w:r>
      <w:r w:rsidR="000E6D02">
        <w:rPr>
          <w:rFonts w:ascii="Times New Roman" w:eastAsia="Times New Roman" w:hAnsi="Times New Roman" w:cs="Times New Roman"/>
          <w:color w:val="auto"/>
          <w:sz w:val="28"/>
          <w:szCs w:val="28"/>
          <w:lang w:eastAsia="ru-RU"/>
        </w:rPr>
        <w:t xml:space="preserve"> році</w:t>
      </w:r>
      <w:r w:rsidR="000E6D02" w:rsidRPr="00AB5D2B">
        <w:rPr>
          <w:rFonts w:ascii="Times New Roman" w:eastAsia="Times New Roman" w:hAnsi="Times New Roman" w:cs="Times New Roman"/>
          <w:color w:val="auto"/>
          <w:sz w:val="28"/>
          <w:szCs w:val="28"/>
          <w:lang w:eastAsia="ru-RU"/>
        </w:rPr>
        <w:t xml:space="preserve">, замінивши в </w:t>
      </w:r>
      <w:r w:rsidR="000E6D02" w:rsidRPr="00AB5D2B">
        <w:rPr>
          <w:rFonts w:ascii="Times New Roman" w:hAnsi="Times New Roman"/>
          <w:sz w:val="28"/>
          <w:szCs w:val="28"/>
        </w:rPr>
        <w:t xml:space="preserve">п.п. </w:t>
      </w:r>
      <w:r w:rsidR="00EE473B">
        <w:rPr>
          <w:rFonts w:ascii="Times New Roman" w:hAnsi="Times New Roman"/>
          <w:sz w:val="28"/>
          <w:szCs w:val="28"/>
        </w:rPr>
        <w:t>2</w:t>
      </w:r>
      <w:r w:rsidR="000E6D02">
        <w:rPr>
          <w:rFonts w:ascii="Times New Roman" w:hAnsi="Times New Roman"/>
          <w:sz w:val="28"/>
          <w:szCs w:val="28"/>
        </w:rPr>
        <w:t>.</w:t>
      </w:r>
      <w:r w:rsidR="00EE473B">
        <w:rPr>
          <w:rFonts w:ascii="Times New Roman" w:hAnsi="Times New Roman"/>
          <w:sz w:val="28"/>
          <w:szCs w:val="28"/>
        </w:rPr>
        <w:t>3</w:t>
      </w:r>
      <w:r w:rsidR="000E6D02">
        <w:rPr>
          <w:rFonts w:ascii="Times New Roman" w:hAnsi="Times New Roman"/>
          <w:sz w:val="28"/>
          <w:szCs w:val="28"/>
        </w:rPr>
        <w:t xml:space="preserve">. </w:t>
      </w:r>
      <w:r w:rsidR="000E6D02">
        <w:rPr>
          <w:rFonts w:ascii="Times New Roman" w:hAnsi="Times New Roman"/>
          <w:bCs/>
          <w:sz w:val="28"/>
          <w:szCs w:val="28"/>
        </w:rPr>
        <w:t xml:space="preserve">напрямку </w:t>
      </w:r>
      <w:r w:rsidR="00EE473B">
        <w:rPr>
          <w:rFonts w:ascii="Times New Roman" w:hAnsi="Times New Roman"/>
          <w:bCs/>
          <w:sz w:val="28"/>
          <w:szCs w:val="28"/>
        </w:rPr>
        <w:t>2</w:t>
      </w:r>
      <w:r w:rsidR="000E6D02">
        <w:rPr>
          <w:rFonts w:ascii="Times New Roman" w:hAnsi="Times New Roman"/>
          <w:bCs/>
          <w:sz w:val="28"/>
          <w:szCs w:val="28"/>
        </w:rPr>
        <w:t>.</w:t>
      </w:r>
      <w:r w:rsidR="000E6D02" w:rsidRPr="008663C2">
        <w:rPr>
          <w:rFonts w:ascii="Times New Roman" w:hAnsi="Times New Roman"/>
          <w:sz w:val="28"/>
          <w:szCs w:val="28"/>
        </w:rPr>
        <w:t xml:space="preserve"> </w:t>
      </w:r>
      <w:r w:rsidR="000E6D02">
        <w:rPr>
          <w:rFonts w:ascii="Times New Roman" w:hAnsi="Times New Roman"/>
          <w:sz w:val="28"/>
          <w:szCs w:val="28"/>
        </w:rPr>
        <w:t>«</w:t>
      </w:r>
      <w:r w:rsidR="00EE473B">
        <w:rPr>
          <w:rFonts w:ascii="Times New Roman" w:hAnsi="Times New Roman"/>
          <w:sz w:val="28"/>
          <w:szCs w:val="28"/>
        </w:rPr>
        <w:t>Покращення якості шкільної освіти</w:t>
      </w:r>
      <w:r w:rsidR="000E6D02">
        <w:rPr>
          <w:rFonts w:ascii="Times New Roman" w:hAnsi="Times New Roman"/>
          <w:sz w:val="28"/>
          <w:szCs w:val="28"/>
        </w:rPr>
        <w:t xml:space="preserve">» Заходів з реалізації </w:t>
      </w:r>
      <w:r w:rsidR="000E6D02" w:rsidRPr="00AB5D2B">
        <w:rPr>
          <w:rFonts w:ascii="Times New Roman" w:hAnsi="Times New Roman"/>
          <w:sz w:val="28"/>
          <w:szCs w:val="28"/>
        </w:rPr>
        <w:t xml:space="preserve">Програми розвитку освіти Якушинецької </w:t>
      </w:r>
      <w:r w:rsidR="000E6D02">
        <w:rPr>
          <w:rFonts w:ascii="Times New Roman" w:hAnsi="Times New Roman"/>
          <w:sz w:val="28"/>
          <w:szCs w:val="28"/>
        </w:rPr>
        <w:t>територіальної громади на 2022-2024 роки</w:t>
      </w:r>
      <w:r w:rsidR="000E6D02" w:rsidRPr="00AB5D2B">
        <w:rPr>
          <w:rFonts w:ascii="Times New Roman" w:hAnsi="Times New Roman"/>
          <w:sz w:val="28"/>
          <w:szCs w:val="28"/>
        </w:rPr>
        <w:t xml:space="preserve"> </w:t>
      </w:r>
      <w:r w:rsidR="000E6D02">
        <w:rPr>
          <w:rFonts w:ascii="Times New Roman" w:hAnsi="Times New Roman"/>
          <w:sz w:val="28"/>
          <w:szCs w:val="28"/>
        </w:rPr>
        <w:t>цифру «</w:t>
      </w:r>
      <w:r w:rsidR="008A6584">
        <w:rPr>
          <w:rFonts w:ascii="Times New Roman" w:hAnsi="Times New Roman"/>
          <w:sz w:val="28"/>
          <w:szCs w:val="28"/>
        </w:rPr>
        <w:t>42</w:t>
      </w:r>
      <w:r w:rsidR="000E6D02">
        <w:rPr>
          <w:rFonts w:ascii="Times New Roman" w:hAnsi="Times New Roman"/>
          <w:sz w:val="28"/>
          <w:szCs w:val="28"/>
        </w:rPr>
        <w:t>,0» на цифру «</w:t>
      </w:r>
      <w:r w:rsidR="008A6584">
        <w:rPr>
          <w:rFonts w:ascii="Times New Roman" w:hAnsi="Times New Roman"/>
          <w:sz w:val="28"/>
          <w:szCs w:val="28"/>
        </w:rPr>
        <w:t>88,85</w:t>
      </w:r>
      <w:r w:rsidR="000E6D02">
        <w:rPr>
          <w:rFonts w:ascii="Times New Roman" w:hAnsi="Times New Roman"/>
          <w:sz w:val="28"/>
          <w:szCs w:val="28"/>
        </w:rPr>
        <w:t>».</w:t>
      </w:r>
    </w:p>
    <w:p w14:paraId="014FCEDE" w14:textId="5DD8BFE8" w:rsidR="00564578" w:rsidRPr="006624B9" w:rsidRDefault="00564578" w:rsidP="00564578">
      <w:pPr>
        <w:pStyle w:val="a7"/>
        <w:numPr>
          <w:ilvl w:val="1"/>
          <w:numId w:val="14"/>
        </w:numPr>
        <w:tabs>
          <w:tab w:val="left" w:pos="284"/>
        </w:tabs>
        <w:ind w:left="0" w:firstLine="0"/>
        <w:jc w:val="both"/>
        <w:rPr>
          <w:rFonts w:ascii="Times New Roman" w:hAnsi="Times New Roman"/>
          <w:bCs/>
          <w:sz w:val="28"/>
          <w:szCs w:val="28"/>
        </w:rPr>
      </w:pPr>
      <w:r>
        <w:rPr>
          <w:rFonts w:ascii="Times New Roman" w:eastAsia="Times New Roman" w:hAnsi="Times New Roman" w:cs="Times New Roman"/>
          <w:color w:val="auto"/>
          <w:sz w:val="28"/>
          <w:szCs w:val="28"/>
          <w:lang w:eastAsia="ru-RU"/>
        </w:rPr>
        <w:t xml:space="preserve">Загальний обсяг фінансових ресурсів, необхідних для реалізації Програми, згідно Паспорту </w:t>
      </w:r>
      <w:r w:rsidRPr="00AB5D2B">
        <w:rPr>
          <w:rFonts w:ascii="Times New Roman" w:hAnsi="Times New Roman"/>
          <w:sz w:val="28"/>
          <w:szCs w:val="28"/>
        </w:rPr>
        <w:t xml:space="preserve">Програми розвитку освіти Якушинецької </w:t>
      </w:r>
      <w:r>
        <w:rPr>
          <w:rFonts w:ascii="Times New Roman" w:hAnsi="Times New Roman"/>
          <w:sz w:val="28"/>
          <w:szCs w:val="28"/>
        </w:rPr>
        <w:t xml:space="preserve">територіальної громади на 2022-2024 роки збільшити на </w:t>
      </w:r>
      <w:r w:rsidR="00FE6911">
        <w:rPr>
          <w:rFonts w:ascii="Times New Roman" w:hAnsi="Times New Roman"/>
          <w:sz w:val="28"/>
          <w:szCs w:val="28"/>
        </w:rPr>
        <w:t>1 067,55</w:t>
      </w:r>
      <w:r>
        <w:rPr>
          <w:rFonts w:ascii="Times New Roman" w:hAnsi="Times New Roman"/>
          <w:sz w:val="28"/>
          <w:szCs w:val="28"/>
        </w:rPr>
        <w:t>тис. грн.</w:t>
      </w:r>
    </w:p>
    <w:p w14:paraId="6DBFC5BB" w14:textId="32D633D9" w:rsidR="00564578" w:rsidRPr="00196FAE" w:rsidRDefault="00564578" w:rsidP="00564578">
      <w:pPr>
        <w:pStyle w:val="a7"/>
        <w:numPr>
          <w:ilvl w:val="0"/>
          <w:numId w:val="12"/>
        </w:numPr>
        <w:tabs>
          <w:tab w:val="left" w:pos="0"/>
          <w:tab w:val="left" w:pos="284"/>
        </w:tabs>
        <w:spacing w:after="200" w:line="276" w:lineRule="auto"/>
        <w:ind w:left="0" w:firstLine="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Викласти в новій редакції «Паспорт Програми»</w:t>
      </w:r>
      <w:r w:rsidRPr="006624B9">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(додаток 1), «Заходи з реалізації Програми» (Додаток 2)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територіальної громади на 2022-2024 роки, з врахуванням внесених змін</w:t>
      </w:r>
      <w:r w:rsidR="006E71DE">
        <w:rPr>
          <w:rFonts w:ascii="Times New Roman" w:hAnsi="Times New Roman"/>
          <w:sz w:val="28"/>
          <w:szCs w:val="28"/>
        </w:rPr>
        <w:t xml:space="preserve"> (додаються)</w:t>
      </w:r>
      <w:r>
        <w:rPr>
          <w:rFonts w:ascii="Times New Roman" w:hAnsi="Times New Roman"/>
          <w:sz w:val="28"/>
          <w:szCs w:val="28"/>
        </w:rPr>
        <w:t>.</w:t>
      </w:r>
    </w:p>
    <w:p w14:paraId="4A6C1D6C" w14:textId="2FDF385A"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сільської ради з питань освіти, культури, охорони здоров’я, молоді, фізкультури, спорту та соціального захисту населення (Л. Бровченко).</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3E7AEF">
      <w:pgSz w:w="11906" w:h="16838"/>
      <w:pgMar w:top="113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EF0"/>
    <w:rsid w:val="00041D58"/>
    <w:rsid w:val="000538F7"/>
    <w:rsid w:val="000E6D02"/>
    <w:rsid w:val="000F0F8F"/>
    <w:rsid w:val="00103810"/>
    <w:rsid w:val="00111EF0"/>
    <w:rsid w:val="00120042"/>
    <w:rsid w:val="00154B30"/>
    <w:rsid w:val="00184348"/>
    <w:rsid w:val="00196FAE"/>
    <w:rsid w:val="001A1141"/>
    <w:rsid w:val="001A190B"/>
    <w:rsid w:val="001C3DC8"/>
    <w:rsid w:val="002275D8"/>
    <w:rsid w:val="002415F2"/>
    <w:rsid w:val="0027196C"/>
    <w:rsid w:val="00290F1F"/>
    <w:rsid w:val="002A49B2"/>
    <w:rsid w:val="002B61EF"/>
    <w:rsid w:val="002D486F"/>
    <w:rsid w:val="002E207C"/>
    <w:rsid w:val="0032188F"/>
    <w:rsid w:val="00324FA1"/>
    <w:rsid w:val="00335001"/>
    <w:rsid w:val="0035583E"/>
    <w:rsid w:val="00363814"/>
    <w:rsid w:val="00385639"/>
    <w:rsid w:val="003C70A3"/>
    <w:rsid w:val="003E7AEF"/>
    <w:rsid w:val="003F19C0"/>
    <w:rsid w:val="003F36EC"/>
    <w:rsid w:val="00406D9B"/>
    <w:rsid w:val="00472C9D"/>
    <w:rsid w:val="004A1F96"/>
    <w:rsid w:val="004B50C7"/>
    <w:rsid w:val="004C1B49"/>
    <w:rsid w:val="004D3649"/>
    <w:rsid w:val="004D57CE"/>
    <w:rsid w:val="004E42D6"/>
    <w:rsid w:val="00530BD8"/>
    <w:rsid w:val="00542073"/>
    <w:rsid w:val="00564578"/>
    <w:rsid w:val="005712B9"/>
    <w:rsid w:val="00572A4B"/>
    <w:rsid w:val="005911B8"/>
    <w:rsid w:val="005C51E8"/>
    <w:rsid w:val="005E4FDA"/>
    <w:rsid w:val="005F0493"/>
    <w:rsid w:val="005F063B"/>
    <w:rsid w:val="005F3FAC"/>
    <w:rsid w:val="005F784B"/>
    <w:rsid w:val="006056CE"/>
    <w:rsid w:val="00610883"/>
    <w:rsid w:val="0061274A"/>
    <w:rsid w:val="00654B8C"/>
    <w:rsid w:val="00656F02"/>
    <w:rsid w:val="006570E1"/>
    <w:rsid w:val="006624B9"/>
    <w:rsid w:val="0067662C"/>
    <w:rsid w:val="006D08F9"/>
    <w:rsid w:val="006D1575"/>
    <w:rsid w:val="006E71DE"/>
    <w:rsid w:val="006F31F3"/>
    <w:rsid w:val="00705D66"/>
    <w:rsid w:val="00737758"/>
    <w:rsid w:val="00775E07"/>
    <w:rsid w:val="00790484"/>
    <w:rsid w:val="00793D65"/>
    <w:rsid w:val="007A35F9"/>
    <w:rsid w:val="007E687A"/>
    <w:rsid w:val="007F1E5F"/>
    <w:rsid w:val="00803F16"/>
    <w:rsid w:val="008045BF"/>
    <w:rsid w:val="00816707"/>
    <w:rsid w:val="00827A4D"/>
    <w:rsid w:val="00842D70"/>
    <w:rsid w:val="008624D0"/>
    <w:rsid w:val="008663C2"/>
    <w:rsid w:val="00894BB0"/>
    <w:rsid w:val="008A02CE"/>
    <w:rsid w:val="008A3F95"/>
    <w:rsid w:val="008A6584"/>
    <w:rsid w:val="008B0853"/>
    <w:rsid w:val="008B2D2A"/>
    <w:rsid w:val="008E5C6A"/>
    <w:rsid w:val="008F1EBD"/>
    <w:rsid w:val="00905DCA"/>
    <w:rsid w:val="0099788D"/>
    <w:rsid w:val="009D30E8"/>
    <w:rsid w:val="009D448F"/>
    <w:rsid w:val="009F57B3"/>
    <w:rsid w:val="009F7926"/>
    <w:rsid w:val="00A04988"/>
    <w:rsid w:val="00A10106"/>
    <w:rsid w:val="00A16F25"/>
    <w:rsid w:val="00A36F27"/>
    <w:rsid w:val="00A47B67"/>
    <w:rsid w:val="00AB5D2B"/>
    <w:rsid w:val="00AC3574"/>
    <w:rsid w:val="00AD4085"/>
    <w:rsid w:val="00AE45A9"/>
    <w:rsid w:val="00AF6F5F"/>
    <w:rsid w:val="00B057A4"/>
    <w:rsid w:val="00B3472D"/>
    <w:rsid w:val="00B75668"/>
    <w:rsid w:val="00B86517"/>
    <w:rsid w:val="00B91B66"/>
    <w:rsid w:val="00BD53A3"/>
    <w:rsid w:val="00BE1AB5"/>
    <w:rsid w:val="00C04DC2"/>
    <w:rsid w:val="00C1089F"/>
    <w:rsid w:val="00C16065"/>
    <w:rsid w:val="00C16109"/>
    <w:rsid w:val="00C559F9"/>
    <w:rsid w:val="00C818EB"/>
    <w:rsid w:val="00C90CB3"/>
    <w:rsid w:val="00CA6A2D"/>
    <w:rsid w:val="00CC2354"/>
    <w:rsid w:val="00CE1758"/>
    <w:rsid w:val="00CE74F6"/>
    <w:rsid w:val="00CF3D5B"/>
    <w:rsid w:val="00CF5A6D"/>
    <w:rsid w:val="00D01627"/>
    <w:rsid w:val="00D2103B"/>
    <w:rsid w:val="00D3432C"/>
    <w:rsid w:val="00D43DAC"/>
    <w:rsid w:val="00D53308"/>
    <w:rsid w:val="00D917E1"/>
    <w:rsid w:val="00DA569A"/>
    <w:rsid w:val="00DB217C"/>
    <w:rsid w:val="00DF7B95"/>
    <w:rsid w:val="00E02647"/>
    <w:rsid w:val="00E149E5"/>
    <w:rsid w:val="00E26FDE"/>
    <w:rsid w:val="00E56BDC"/>
    <w:rsid w:val="00E75D40"/>
    <w:rsid w:val="00E92110"/>
    <w:rsid w:val="00EA5FC5"/>
    <w:rsid w:val="00EB1578"/>
    <w:rsid w:val="00EE473B"/>
    <w:rsid w:val="00F167FB"/>
    <w:rsid w:val="00F31EDE"/>
    <w:rsid w:val="00F64B39"/>
    <w:rsid w:val="00F6622E"/>
    <w:rsid w:val="00F847B8"/>
    <w:rsid w:val="00F91329"/>
    <w:rsid w:val="00F966E3"/>
    <w:rsid w:val="00FA0B0F"/>
    <w:rsid w:val="00FA798E"/>
    <w:rsid w:val="00FA7FBC"/>
    <w:rsid w:val="00FB4190"/>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6E58CE06-6CC3-462B-BDBC-AEA948C8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438</Words>
  <Characters>2498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21</cp:revision>
  <cp:lastPrinted>2023-08-25T11:37:00Z</cp:lastPrinted>
  <dcterms:created xsi:type="dcterms:W3CDTF">2022-01-21T15:10:00Z</dcterms:created>
  <dcterms:modified xsi:type="dcterms:W3CDTF">2023-08-25T11:46:00Z</dcterms:modified>
</cp:coreProperties>
</file>