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1D6E" w14:textId="77777777" w:rsidR="00BA3678" w:rsidRDefault="00BA3678" w:rsidP="00BA3678">
      <w:pPr>
        <w:tabs>
          <w:tab w:val="left" w:pos="39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298BC78B" w:rsidR="00327DC6" w:rsidRDefault="009F5DEE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DD48A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3B5E03A3" w14:textId="77777777" w:rsidR="00A21F1D" w:rsidRPr="00DD48AB" w:rsidRDefault="00A21F1D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3110"/>
        <w:gridCol w:w="3118"/>
      </w:tblGrid>
      <w:tr w:rsidR="00DD48AB" w:rsidRPr="00DD48AB" w14:paraId="5CF70C0D" w14:textId="77777777" w:rsidTr="00292018">
        <w:tc>
          <w:tcPr>
            <w:tcW w:w="3190" w:type="dxa"/>
            <w:shd w:val="clear" w:color="auto" w:fill="auto"/>
            <w:hideMark/>
          </w:tcPr>
          <w:p w14:paraId="729EA5B1" w14:textId="0FD688B7" w:rsidR="00327DC6" w:rsidRPr="00DD48AB" w:rsidRDefault="0091376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90" w:type="dxa"/>
            <w:shd w:val="clear" w:color="auto" w:fill="auto"/>
          </w:tcPr>
          <w:p w14:paraId="4B4765AB" w14:textId="77777777" w:rsidR="00327DC6" w:rsidRPr="00DD48A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  <w:hideMark/>
          </w:tcPr>
          <w:p w14:paraId="608DAAF8" w14:textId="2FCF1E85" w:rsidR="00327DC6" w:rsidRPr="004065F1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DD48A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772AC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D144065" w14:textId="36792503" w:rsidR="004326E2" w:rsidRPr="00DD48A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01791FB" w14:textId="66C33EC8" w:rsidR="00335602" w:rsidRPr="002B4C2D" w:rsidRDefault="00266A73" w:rsidP="002B4C2D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Про </w:t>
      </w:r>
      <w:r w:rsidR="00BA6FB7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затвердження</w:t>
      </w:r>
      <w:r w:rsidR="00AF344D" w:rsidRPr="002B4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14:paraId="6DB33718" w14:textId="2CEF3FF8" w:rsidR="00437AC8" w:rsidRPr="00437AC8" w:rsidRDefault="00437AC8" w:rsidP="00266A73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437AC8">
        <w:rPr>
          <w:rFonts w:ascii="Times New Roman" w:hAnsi="Times New Roman"/>
          <w:b/>
          <w:bCs/>
          <w:sz w:val="28"/>
          <w:szCs w:val="28"/>
          <w:lang w:val="uk-UA"/>
        </w:rPr>
        <w:t xml:space="preserve">етального плану території </w:t>
      </w:r>
    </w:p>
    <w:p w14:paraId="0F664796" w14:textId="77777777" w:rsidR="009F5DEE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обмеженої вулицями Г. Багабунта, </w:t>
      </w:r>
    </w:p>
    <w:p w14:paraId="41466071" w14:textId="77777777" w:rsidR="009F5DEE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Фортівська, Героїв Чорнобиля села Зарванці, </w:t>
      </w:r>
    </w:p>
    <w:p w14:paraId="33092493" w14:textId="77777777" w:rsidR="009F5DEE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земельними ділянками для індивідуального </w:t>
      </w:r>
    </w:p>
    <w:p w14:paraId="4FC6F5C4" w14:textId="77777777" w:rsidR="009F5DEE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садівництва та для ведення товарного </w:t>
      </w:r>
    </w:p>
    <w:p w14:paraId="113CFAC1" w14:textId="77777777" w:rsidR="009F5DEE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сільськогосподарського виробництва на </w:t>
      </w:r>
    </w:p>
    <w:p w14:paraId="39882874" w14:textId="77777777" w:rsidR="009F5DEE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території Якушинецької територіальної </w:t>
      </w:r>
    </w:p>
    <w:p w14:paraId="30B2A651" w14:textId="6B6C6C6B" w:rsidR="008225BA" w:rsidRPr="009F5DEE" w:rsidRDefault="009F5DEE" w:rsidP="00266A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F5DEE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громади Вінницького району Вінницької області</w:t>
      </w:r>
    </w:p>
    <w:p w14:paraId="77EFAD6D" w14:textId="77777777" w:rsidR="009F5DEE" w:rsidRPr="009F5DEE" w:rsidRDefault="009F5DEE" w:rsidP="00266A73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14:paraId="4556FD03" w14:textId="3AC9966A" w:rsidR="00631840" w:rsidRPr="00631840" w:rsidRDefault="00266A73" w:rsidP="0063184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Розглянувши детальний план території </w:t>
      </w:r>
      <w:r w:rsidR="00631840" w:rsidRPr="006318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обмеженої вулицями Г.Багабунта, Фортівська, Героїв Чорнобиля села Зарванці, земельними ділянками для індивідуального садівництва та для ведення товарного </w:t>
      </w:r>
    </w:p>
    <w:p w14:paraId="5AE6AD67" w14:textId="4F318BB6" w:rsidR="004A305B" w:rsidRPr="00C93DBA" w:rsidRDefault="00631840" w:rsidP="00437AC8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31840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сільськогосподарського виробництва на території Якушинецької територіальної громади Вінницького району Вінницької області</w:t>
      </w:r>
      <w:r w:rsidR="004A305B" w:rsidRPr="0063184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2564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</w:t>
      </w:r>
      <w:r w:rsidR="00437AC8">
        <w:rPr>
          <w:rFonts w:ascii="Times New Roman" w:hAnsi="Times New Roman" w:cs="Times New Roman"/>
          <w:sz w:val="28"/>
          <w:szCs w:val="28"/>
          <w:lang w:val="uk-UA"/>
        </w:rPr>
        <w:t>ТОВ «АПЛАН»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ст. </w:t>
      </w:r>
      <w:r w:rsidR="007B21F0">
        <w:rPr>
          <w:rFonts w:ascii="Times New Roman" w:hAnsi="Times New Roman" w:cs="Times New Roman"/>
          <w:color w:val="000000"/>
          <w:sz w:val="28"/>
          <w:szCs w:val="28"/>
          <w:lang w:val="uk-UA"/>
        </w:rPr>
        <w:t>26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діяльності», </w:t>
      </w:r>
      <w:r w:rsidR="002B4C2D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«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Порядку розроблення, оновлення, внесення змін та затвердження містобудівної документації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» затвердженого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 вересня 2021 р. № 926</w:t>
      </w:r>
      <w:r w:rsidR="00C93DBA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B4C2D" w:rsidRPr="00C93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05B" w:rsidRPr="00C93DBA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сільська рада</w:t>
      </w:r>
    </w:p>
    <w:p w14:paraId="20946385" w14:textId="20759508" w:rsidR="00301C93" w:rsidRPr="00A21F1D" w:rsidRDefault="00301C93" w:rsidP="00A21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77BAA620" w14:textId="77777777" w:rsidR="00266A73" w:rsidRPr="00A21F1D" w:rsidRDefault="00266A73" w:rsidP="00A2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A21F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6C6B7BA9" w14:textId="11B88FD7" w:rsidR="00433F63" w:rsidRPr="00437AC8" w:rsidRDefault="00433F63" w:rsidP="009F5DEE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37AC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9F5DEE"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детального плану території</w:t>
      </w:r>
      <w:r w:rsidR="009F5DEE">
        <w:rPr>
          <w:rFonts w:ascii="Times New Roman" w:eastAsia="Calibri" w:hAnsi="Times New Roman" w:cs="Times New Roman"/>
          <w:sz w:val="28"/>
          <w:szCs w:val="28"/>
          <w:lang w:val="uk-UA"/>
        </w:rPr>
        <w:t>, обмеженої вулицями Г. Багабунта, Фортівська, Героїв Чорнобиля села Зарванці, земельними ділянками для індивідуального садівництва та для ведення товарного сільськогосподарського виробництва на території Якушинецької територіальної громади Вінницького району Вінницької області</w:t>
      </w:r>
      <w:r w:rsidR="00437AC8" w:rsidRPr="00437AC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C93DBA" w:rsidRPr="00437A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7AC8">
        <w:rPr>
          <w:rFonts w:ascii="Times New Roman" w:hAnsi="Times New Roman" w:cs="Times New Roman"/>
          <w:sz w:val="28"/>
          <w:szCs w:val="28"/>
          <w:lang w:val="uk-UA"/>
        </w:rPr>
        <w:t>(надалі - ДПТ).</w:t>
      </w:r>
    </w:p>
    <w:p w14:paraId="40B6182E" w14:textId="77777777" w:rsidR="00491195" w:rsidRPr="00491195" w:rsidRDefault="00491195" w:rsidP="00491195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lang w:val="uk-UA"/>
        </w:rPr>
      </w:pPr>
    </w:p>
    <w:p w14:paraId="7274018C" w14:textId="30077A1A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lastRenderedPageBreak/>
        <w:t>2. Передати для користування копії затвердженого ДПТ на зберігання Управлінню містобудування та архітектури Вінницької обласної</w:t>
      </w:r>
      <w:r w:rsidR="00491195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</w:t>
      </w:r>
      <w:r w:rsidRPr="00A21F1D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адміністрації. </w:t>
      </w:r>
    </w:p>
    <w:p w14:paraId="676C3B23" w14:textId="77777777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3. Оприлюднити матеріали затвердженого ДПТ на офіційному сайті сільської ради.</w:t>
      </w:r>
    </w:p>
    <w:p w14:paraId="3E25A17B" w14:textId="7657F0FF" w:rsidR="00433F63" w:rsidRPr="00A21F1D" w:rsidRDefault="00433F63" w:rsidP="00A21F1D">
      <w:pPr>
        <w:spacing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F1D">
        <w:rPr>
          <w:rFonts w:ascii="Times New Roman" w:hAnsi="Times New Roman" w:cs="Times New Roman"/>
          <w:sz w:val="28"/>
          <w:szCs w:val="28"/>
          <w:lang w:val="uk-UA"/>
        </w:rPr>
        <w:t>4.  Контроль за виконанням цього рішення покласти на постійну комісію з питань містобудування, земельних відносин та охорони навколишнього природного середовища сільської ради.</w:t>
      </w:r>
    </w:p>
    <w:p w14:paraId="713ADEFA" w14:textId="77777777" w:rsidR="002C36AF" w:rsidRPr="007B1AB3" w:rsidRDefault="002C36AF" w:rsidP="007B1AB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CB9772" w14:textId="77777777" w:rsidR="00266A73" w:rsidRDefault="00266A73" w:rsidP="00266A7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4F7DCBFA" w14:textId="77777777" w:rsidR="00AF6D54" w:rsidRDefault="00E27B4F" w:rsidP="00AF6D54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Сільський голова                         </w:t>
      </w:r>
      <w:r w:rsidR="00327DC6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    Василь РОМАНЮК</w:t>
      </w:r>
    </w:p>
    <w:p w14:paraId="28070E50" w14:textId="77777777" w:rsidR="00A34674" w:rsidRPr="00BA3678" w:rsidRDefault="00A34674" w:rsidP="00BA3678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A3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3625CA"/>
    <w:multiLevelType w:val="hybridMultilevel"/>
    <w:tmpl w:val="B0A2AB16"/>
    <w:lvl w:ilvl="0" w:tplc="5D6C6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926805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18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019D9"/>
    <w:rsid w:val="000819F8"/>
    <w:rsid w:val="001629A7"/>
    <w:rsid w:val="00182B73"/>
    <w:rsid w:val="001F69B1"/>
    <w:rsid w:val="00226BBC"/>
    <w:rsid w:val="00227A15"/>
    <w:rsid w:val="00253547"/>
    <w:rsid w:val="00266A73"/>
    <w:rsid w:val="002B4C2D"/>
    <w:rsid w:val="002C36AF"/>
    <w:rsid w:val="00301C93"/>
    <w:rsid w:val="00327DC6"/>
    <w:rsid w:val="00330F59"/>
    <w:rsid w:val="00335602"/>
    <w:rsid w:val="00375B0A"/>
    <w:rsid w:val="00393E8A"/>
    <w:rsid w:val="003A6AEB"/>
    <w:rsid w:val="00402C74"/>
    <w:rsid w:val="004065F1"/>
    <w:rsid w:val="004326E2"/>
    <w:rsid w:val="00433F63"/>
    <w:rsid w:val="00437AC8"/>
    <w:rsid w:val="00491195"/>
    <w:rsid w:val="004A305B"/>
    <w:rsid w:val="004B5887"/>
    <w:rsid w:val="004E3251"/>
    <w:rsid w:val="005973DB"/>
    <w:rsid w:val="005A627B"/>
    <w:rsid w:val="00631840"/>
    <w:rsid w:val="006464C5"/>
    <w:rsid w:val="00694171"/>
    <w:rsid w:val="0069775F"/>
    <w:rsid w:val="00732ADC"/>
    <w:rsid w:val="00733D11"/>
    <w:rsid w:val="00772ACE"/>
    <w:rsid w:val="00776DA9"/>
    <w:rsid w:val="0078249E"/>
    <w:rsid w:val="0078587F"/>
    <w:rsid w:val="00792CDE"/>
    <w:rsid w:val="007B1AB3"/>
    <w:rsid w:val="007B21F0"/>
    <w:rsid w:val="007F43A6"/>
    <w:rsid w:val="007F76A8"/>
    <w:rsid w:val="00805D2A"/>
    <w:rsid w:val="00817C99"/>
    <w:rsid w:val="008225BA"/>
    <w:rsid w:val="008344E3"/>
    <w:rsid w:val="008A17BF"/>
    <w:rsid w:val="00913763"/>
    <w:rsid w:val="00936D24"/>
    <w:rsid w:val="0096239C"/>
    <w:rsid w:val="009717C2"/>
    <w:rsid w:val="009F5DEE"/>
    <w:rsid w:val="00A21F1D"/>
    <w:rsid w:val="00A22564"/>
    <w:rsid w:val="00A34674"/>
    <w:rsid w:val="00AF344D"/>
    <w:rsid w:val="00AF52BF"/>
    <w:rsid w:val="00AF6D54"/>
    <w:rsid w:val="00B5329D"/>
    <w:rsid w:val="00BA3678"/>
    <w:rsid w:val="00BA6FB7"/>
    <w:rsid w:val="00BC1EF4"/>
    <w:rsid w:val="00BF2A25"/>
    <w:rsid w:val="00C93DBA"/>
    <w:rsid w:val="00CD4A6A"/>
    <w:rsid w:val="00D93C52"/>
    <w:rsid w:val="00DD48AB"/>
    <w:rsid w:val="00E21337"/>
    <w:rsid w:val="00E27B4F"/>
    <w:rsid w:val="00EE1D13"/>
    <w:rsid w:val="00F074CD"/>
    <w:rsid w:val="00F207DD"/>
    <w:rsid w:val="00F2625B"/>
    <w:rsid w:val="00F67AC1"/>
    <w:rsid w:val="00FA116B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2022-05-26T06:58:00Z</cp:lastPrinted>
  <dcterms:created xsi:type="dcterms:W3CDTF">2023-03-13T08:24:00Z</dcterms:created>
  <dcterms:modified xsi:type="dcterms:W3CDTF">2024-09-02T09:25:00Z</dcterms:modified>
</cp:coreProperties>
</file>