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F803F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A063C8">
        <w:rPr>
          <w:sz w:val="28"/>
          <w:szCs w:val="28"/>
        </w:rPr>
        <w:t>217</w:t>
      </w:r>
    </w:p>
    <w:p w:rsidR="009A24B3" w:rsidRPr="00DE3F26" w:rsidRDefault="001425E4" w:rsidP="00DE3F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32922">
        <w:rPr>
          <w:sz w:val="28"/>
          <w:szCs w:val="28"/>
          <w:lang w:val="uk-UA"/>
        </w:rPr>
        <w:t>1.11</w:t>
      </w:r>
      <w:r w:rsidR="009A24B3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9A24B3">
        <w:rPr>
          <w:sz w:val="28"/>
          <w:lang w:val="uk-UA"/>
        </w:rPr>
        <w:t>2019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832922">
        <w:rPr>
          <w:sz w:val="28"/>
          <w:lang w:val="uk-UA"/>
        </w:rPr>
        <w:t xml:space="preserve">      36</w:t>
      </w:r>
      <w:r w:rsidR="009A24B3">
        <w:rPr>
          <w:sz w:val="28"/>
          <w:lang w:val="uk-UA"/>
        </w:rPr>
        <w:t xml:space="preserve">  </w:t>
      </w:r>
      <w:r w:rsidR="009A24B3">
        <w:rPr>
          <w:sz w:val="28"/>
          <w:szCs w:val="28"/>
          <w:lang w:val="uk-UA"/>
        </w:rPr>
        <w:t xml:space="preserve"> сесія 7 скликання</w:t>
      </w:r>
    </w:p>
    <w:p w:rsidR="00D044B7" w:rsidRDefault="00D044B7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 надання дозволу ТОВ «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</w:p>
    <w:p w:rsidR="00D044B7" w:rsidRDefault="00CE30DF" w:rsidP="00D044B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иготовлення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технічної документації 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</w:t>
      </w:r>
    </w:p>
    <w:p w:rsidR="00D044B7" w:rsidRDefault="00D044B7" w:rsidP="00D044B7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землеустрою щодо інвентаризації земель під </w:t>
      </w:r>
    </w:p>
    <w:p w:rsidR="00CE30DF" w:rsidRPr="00CE30DF" w:rsidRDefault="00D044B7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проектними</w:t>
      </w:r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польовими дорогами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Відповідно до 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ст.. 37-1, 79-1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</w:t>
      </w:r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с</w:t>
      </w:r>
      <w:r w:rsidR="00A063C8">
        <w:rPr>
          <w:rFonts w:ascii="Times New Roman" w:hAnsi="Times New Roman" w:cs="Times New Roman"/>
          <w:color w:val="333333"/>
          <w:sz w:val="28"/>
          <w:szCs w:val="28"/>
          <w:lang w:val="uk-UA"/>
        </w:rPr>
        <w:t>ти</w:t>
      </w:r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м</w:t>
      </w:r>
      <w:r w:rsidR="00A063C8">
        <w:rPr>
          <w:rFonts w:ascii="Times New Roman" w:hAnsi="Times New Roman" w:cs="Times New Roman"/>
          <w:color w:val="333333"/>
          <w:sz w:val="28"/>
          <w:szCs w:val="28"/>
          <w:lang w:val="uk-UA"/>
        </w:rPr>
        <w:t>у</w:t>
      </w:r>
      <w:r w:rsidR="0076308A">
        <w:rPr>
          <w:rFonts w:ascii="Times New Roman" w:hAnsi="Times New Roman" w:cs="Times New Roman"/>
          <w:color w:val="333333"/>
          <w:sz w:val="28"/>
          <w:szCs w:val="28"/>
          <w:lang w:val="uk-UA"/>
        </w:rPr>
        <w:t>лювання зрошення в Україні» та п. 21 Перехідних положень Земел</w:t>
      </w:r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>ьного кодексу України, Законом України «Про землеустрій» Розглянувши клопотання ТОВ «</w:t>
      </w:r>
      <w:proofErr w:type="spellStart"/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ЛТД»</w:t>
      </w:r>
      <w:r w:rsidR="00D044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54D6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  <w:r w:rsidR="00CD6875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встановлення (відновлення) меж земельних ділянок в натурі на (місцевості) під проектними дорогами</w:t>
      </w:r>
      <w:r w:rsidR="00FC742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 земель комунальної власності</w:t>
      </w:r>
      <w:r w:rsidR="00D136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на території Якушинецької сільської ради (землі колишнього ТОВ «Нива) Вінни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цького району Вінницької області, керуючись</w:t>
      </w:r>
      <w:r w:rsidR="00FC742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ст. 26 Закону України «Про мі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сцеве самоврядування в Україні»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,  сільська рада</w:t>
      </w:r>
    </w:p>
    <w:p w:rsidR="001E6717" w:rsidRPr="007F509B" w:rsidRDefault="00CE30DF" w:rsidP="00DE3F2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A063C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B2441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="00F253A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E17282" w:rsidRPr="00E172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технічної документації </w:t>
      </w:r>
      <w:r w:rsidR="008813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із землеустрою 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 інвентаризації земель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під проектним</w:t>
      </w:r>
      <w:r w:rsidR="00546310">
        <w:rPr>
          <w:rFonts w:ascii="Times New Roman" w:hAnsi="Times New Roman" w:cs="Times New Roman"/>
          <w:color w:val="333333"/>
          <w:sz w:val="28"/>
          <w:szCs w:val="28"/>
          <w:lang w:val="uk-UA"/>
        </w:rPr>
        <w:t>и дорогами, орієнтовною площею 17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546310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із земель комунальної власності, (землі колишнього ТОВ «НИВА»), які розташовані на території Якушинецької сільської ради, Вінницького району, Вінницької області.</w:t>
      </w:r>
    </w:p>
    <w:p w:rsidR="00CE30DF" w:rsidRPr="00175339" w:rsidRDefault="00175339" w:rsidP="00A063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ТОВ «</w:t>
      </w:r>
      <w:proofErr w:type="spellStart"/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Фітосвіт</w:t>
      </w:r>
      <w:proofErr w:type="spellEnd"/>
      <w:r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ЛТД»</w:t>
      </w:r>
      <w:r w:rsidR="0014074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CE30DF" w:rsidRPr="00175339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75339" w:rsidRPr="00175339" w:rsidRDefault="00175339" w:rsidP="00A063C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Виготовлену технічну документацію </w:t>
      </w:r>
      <w:r w:rsidR="00DE3F26">
        <w:rPr>
          <w:rFonts w:ascii="Times New Roman" w:hAnsi="Times New Roman" w:cs="Times New Roman"/>
          <w:color w:val="333333"/>
          <w:sz w:val="28"/>
          <w:szCs w:val="28"/>
          <w:lang w:val="uk-UA"/>
        </w:rPr>
        <w:t>із землеустрою щодо інвентаризації земель під проектними дорогами подати на розгляд та затвердження сесії сільської ради з подальшою передачею в користування на умовах оренди.</w:t>
      </w:r>
    </w:p>
    <w:p w:rsidR="00CE30DF" w:rsidRDefault="00CE30DF" w:rsidP="00A063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063C8" w:rsidRDefault="00A063C8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063C8" w:rsidRDefault="00A063C8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B10212" w:rsidRPr="00CE30DF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9A24B3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</w:t>
      </w: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</w:t>
      </w:r>
      <w:r w:rsidR="00A063C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Романюк</w:t>
      </w:r>
    </w:p>
    <w:sectPr w:rsidR="00B10212" w:rsidRPr="00CE30DF" w:rsidSect="00DE3F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63A57"/>
    <w:rsid w:val="0007085D"/>
    <w:rsid w:val="00075A61"/>
    <w:rsid w:val="00084836"/>
    <w:rsid w:val="00121723"/>
    <w:rsid w:val="0014074F"/>
    <w:rsid w:val="001425E4"/>
    <w:rsid w:val="00175339"/>
    <w:rsid w:val="001A5AFD"/>
    <w:rsid w:val="001D2D49"/>
    <w:rsid w:val="001D4375"/>
    <w:rsid w:val="001E6717"/>
    <w:rsid w:val="002C6316"/>
    <w:rsid w:val="00332709"/>
    <w:rsid w:val="00364FA1"/>
    <w:rsid w:val="004A1E05"/>
    <w:rsid w:val="004C399D"/>
    <w:rsid w:val="0050551E"/>
    <w:rsid w:val="00546310"/>
    <w:rsid w:val="005548C6"/>
    <w:rsid w:val="005772B9"/>
    <w:rsid w:val="00596970"/>
    <w:rsid w:val="005A7AE9"/>
    <w:rsid w:val="006508CE"/>
    <w:rsid w:val="00651A6C"/>
    <w:rsid w:val="00654D6F"/>
    <w:rsid w:val="00671B03"/>
    <w:rsid w:val="006821AE"/>
    <w:rsid w:val="007342D6"/>
    <w:rsid w:val="00757B4A"/>
    <w:rsid w:val="0076308A"/>
    <w:rsid w:val="007958CB"/>
    <w:rsid w:val="007E1E6B"/>
    <w:rsid w:val="007F251D"/>
    <w:rsid w:val="007F509B"/>
    <w:rsid w:val="00832922"/>
    <w:rsid w:val="00834875"/>
    <w:rsid w:val="00877BA4"/>
    <w:rsid w:val="0088139C"/>
    <w:rsid w:val="00921EEC"/>
    <w:rsid w:val="00960E24"/>
    <w:rsid w:val="009968CE"/>
    <w:rsid w:val="009A24B3"/>
    <w:rsid w:val="00A063C8"/>
    <w:rsid w:val="00A727E4"/>
    <w:rsid w:val="00A75D7D"/>
    <w:rsid w:val="00A85F68"/>
    <w:rsid w:val="00AC5D7F"/>
    <w:rsid w:val="00B10212"/>
    <w:rsid w:val="00B24418"/>
    <w:rsid w:val="00B5393C"/>
    <w:rsid w:val="00C1085C"/>
    <w:rsid w:val="00C76797"/>
    <w:rsid w:val="00CD6875"/>
    <w:rsid w:val="00CE30DF"/>
    <w:rsid w:val="00CF72FA"/>
    <w:rsid w:val="00D018F1"/>
    <w:rsid w:val="00D044B7"/>
    <w:rsid w:val="00D13664"/>
    <w:rsid w:val="00D35424"/>
    <w:rsid w:val="00DC2C60"/>
    <w:rsid w:val="00DE3F26"/>
    <w:rsid w:val="00E17282"/>
    <w:rsid w:val="00EA135F"/>
    <w:rsid w:val="00EA3543"/>
    <w:rsid w:val="00EC27C3"/>
    <w:rsid w:val="00F0364C"/>
    <w:rsid w:val="00F13576"/>
    <w:rsid w:val="00F253AA"/>
    <w:rsid w:val="00F6316F"/>
    <w:rsid w:val="00F70D4E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FD8CE-4452-4229-A79B-629EC8C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Админ</cp:lastModifiedBy>
  <cp:revision>29</cp:revision>
  <cp:lastPrinted>2019-11-04T06:26:00Z</cp:lastPrinted>
  <dcterms:created xsi:type="dcterms:W3CDTF">2019-07-09T13:13:00Z</dcterms:created>
  <dcterms:modified xsi:type="dcterms:W3CDTF">2019-11-04T06:27:00Z</dcterms:modified>
</cp:coreProperties>
</file>