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>кушинецька сільська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r w:rsidRPr="00483891">
        <w:rPr>
          <w:b/>
          <w:color w:val="000000"/>
          <w:sz w:val="28"/>
          <w:szCs w:val="28"/>
        </w:rPr>
        <w:t>Вінницького району Вінницької області</w:t>
      </w:r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BC607D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РІШЕННЯ № 130.5</w:t>
      </w:r>
      <w:bookmarkStart w:id="0" w:name="_GoBack"/>
      <w:bookmarkEnd w:id="0"/>
    </w:p>
    <w:p w:rsidR="00F240C7" w:rsidRPr="00483891" w:rsidRDefault="009B190F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16.08</w:t>
      </w:r>
      <w:r w:rsidR="00F240C7" w:rsidRPr="00483891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F240C7" w:rsidRPr="00483891">
        <w:rPr>
          <w:sz w:val="28"/>
          <w:lang w:val="uk-UA"/>
        </w:rPr>
        <w:t xml:space="preserve">2019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>33</w:t>
      </w:r>
      <w:r w:rsidR="00F240C7" w:rsidRPr="00483891">
        <w:rPr>
          <w:sz w:val="28"/>
          <w:lang w:val="uk-UA"/>
        </w:rPr>
        <w:t xml:space="preserve"> 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</w:p>
    <w:p w:rsidR="007B2429" w:rsidRDefault="0043042F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власність гр. </w:t>
      </w:r>
      <w:r w:rsidR="00E22513">
        <w:rPr>
          <w:b/>
          <w:color w:val="000000"/>
          <w:sz w:val="28"/>
          <w:szCs w:val="28"/>
          <w:lang w:val="uk-UA"/>
        </w:rPr>
        <w:t>Ткачу Роману Леонідовичу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Pr="006B1C89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141DBA">
        <w:rPr>
          <w:color w:val="000000"/>
          <w:sz w:val="28"/>
          <w:szCs w:val="28"/>
          <w:lang w:val="uk-UA"/>
        </w:rPr>
        <w:t xml:space="preserve"> </w:t>
      </w:r>
      <w:r w:rsidR="00E22513">
        <w:rPr>
          <w:color w:val="000000"/>
          <w:sz w:val="28"/>
          <w:szCs w:val="28"/>
          <w:lang w:val="uk-UA"/>
        </w:rPr>
        <w:t>Ткача Романа Леонідовича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863D2D">
        <w:rPr>
          <w:color w:val="000000"/>
          <w:sz w:val="28"/>
          <w:szCs w:val="28"/>
          <w:lang w:val="uk-UA"/>
        </w:rPr>
        <w:t xml:space="preserve">виконаний </w:t>
      </w:r>
      <w:r w:rsidR="003D6458">
        <w:rPr>
          <w:color w:val="000000"/>
          <w:sz w:val="28"/>
          <w:szCs w:val="28"/>
          <w:lang w:val="uk-UA"/>
        </w:rPr>
        <w:t xml:space="preserve">ДП «Поділлягеодезкартографії»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3D6458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57211D" w:rsidRPr="0057211D">
        <w:rPr>
          <w:color w:val="000000"/>
          <w:sz w:val="28"/>
          <w:szCs w:val="28"/>
          <w:lang w:val="uk-UA"/>
        </w:rPr>
        <w:t xml:space="preserve"> </w:t>
      </w:r>
      <w:r w:rsidR="00E22513">
        <w:rPr>
          <w:color w:val="000000"/>
          <w:sz w:val="28"/>
          <w:szCs w:val="28"/>
          <w:lang w:val="uk-UA"/>
        </w:rPr>
        <w:t>Ткачу Роману Леонідовичу</w:t>
      </w:r>
      <w:r w:rsidR="009E552B" w:rsidRPr="009E552B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E22513">
        <w:rPr>
          <w:color w:val="000000"/>
          <w:sz w:val="28"/>
          <w:szCs w:val="28"/>
          <w:lang w:val="uk-UA"/>
        </w:rPr>
        <w:t>0025</w:t>
      </w:r>
      <w:r w:rsidRPr="00E22513">
        <w:rPr>
          <w:color w:val="000000"/>
          <w:sz w:val="28"/>
          <w:szCs w:val="28"/>
          <w:lang w:val="uk-UA"/>
        </w:rPr>
        <w:t xml:space="preserve">га </w:t>
      </w:r>
      <w:r w:rsidR="00863D2D" w:rsidRPr="00E22513">
        <w:rPr>
          <w:color w:val="000000"/>
          <w:sz w:val="28"/>
          <w:szCs w:val="28"/>
          <w:lang w:val="uk-UA"/>
        </w:rPr>
        <w:t xml:space="preserve">– для </w:t>
      </w:r>
      <w:r w:rsidR="00580130" w:rsidRPr="00E22513">
        <w:rPr>
          <w:color w:val="000000"/>
          <w:sz w:val="28"/>
          <w:szCs w:val="28"/>
          <w:lang w:val="uk-UA"/>
        </w:rPr>
        <w:t>будівництва індивідуальних гаражів</w:t>
      </w:r>
      <w:r w:rsidR="009B6658" w:rsidRPr="00E22513">
        <w:rPr>
          <w:color w:val="000000"/>
          <w:sz w:val="28"/>
          <w:szCs w:val="28"/>
          <w:lang w:val="uk-UA"/>
        </w:rPr>
        <w:t>, що зн</w:t>
      </w:r>
      <w:r w:rsidR="006A42B4" w:rsidRPr="00E22513">
        <w:rPr>
          <w:color w:val="000000"/>
          <w:sz w:val="28"/>
          <w:szCs w:val="28"/>
          <w:lang w:val="uk-UA"/>
        </w:rPr>
        <w:t>аходиться за адре</w:t>
      </w:r>
      <w:r w:rsidR="00F817B1" w:rsidRPr="00E22513">
        <w:rPr>
          <w:color w:val="000000"/>
          <w:sz w:val="28"/>
          <w:szCs w:val="28"/>
          <w:lang w:val="uk-UA"/>
        </w:rPr>
        <w:t>со</w:t>
      </w:r>
      <w:r w:rsidR="00F817B1">
        <w:rPr>
          <w:color w:val="000000"/>
          <w:sz w:val="28"/>
          <w:szCs w:val="28"/>
          <w:lang w:val="uk-UA"/>
        </w:rPr>
        <w:t xml:space="preserve">ю: с. </w:t>
      </w:r>
      <w:r w:rsidR="00D95058">
        <w:rPr>
          <w:color w:val="000000"/>
          <w:sz w:val="28"/>
          <w:szCs w:val="28"/>
          <w:lang w:val="uk-UA"/>
        </w:rPr>
        <w:t>Зарванці</w:t>
      </w:r>
      <w:r w:rsidR="00774C03">
        <w:rPr>
          <w:color w:val="000000"/>
          <w:sz w:val="28"/>
          <w:szCs w:val="28"/>
          <w:lang w:val="uk-UA"/>
        </w:rPr>
        <w:t xml:space="preserve">, </w:t>
      </w:r>
      <w:r w:rsidR="00D4363A">
        <w:rPr>
          <w:color w:val="000000"/>
          <w:sz w:val="28"/>
          <w:szCs w:val="28"/>
          <w:lang w:val="uk-UA"/>
        </w:rPr>
        <w:t xml:space="preserve">вул. </w:t>
      </w:r>
      <w:r w:rsidR="00E22513">
        <w:rPr>
          <w:color w:val="000000"/>
          <w:sz w:val="28"/>
          <w:szCs w:val="28"/>
          <w:lang w:val="uk-UA"/>
        </w:rPr>
        <w:t>Зарічна, гараж №75</w:t>
      </w:r>
      <w:r w:rsidR="003D6458" w:rsidRPr="003D6458">
        <w:rPr>
          <w:color w:val="000000"/>
          <w:sz w:val="28"/>
          <w:szCs w:val="28"/>
          <w:lang w:val="uk-UA"/>
        </w:rPr>
        <w:t xml:space="preserve">, </w:t>
      </w:r>
      <w:r w:rsidR="001009FD">
        <w:rPr>
          <w:color w:val="000000"/>
          <w:sz w:val="28"/>
          <w:szCs w:val="28"/>
          <w:lang w:val="uk-UA"/>
        </w:rPr>
        <w:t>Вінницька область, Вінницький р</w:t>
      </w:r>
      <w:r w:rsidR="009B6658">
        <w:rPr>
          <w:color w:val="000000"/>
          <w:sz w:val="28"/>
          <w:szCs w:val="28"/>
          <w:lang w:val="uk-UA"/>
        </w:rPr>
        <w:t>айон</w:t>
      </w:r>
      <w:r w:rsidRPr="00847E00">
        <w:rPr>
          <w:color w:val="000000"/>
          <w:sz w:val="28"/>
          <w:szCs w:val="28"/>
          <w:lang w:val="uk-UA"/>
        </w:rPr>
        <w:t xml:space="preserve">. </w:t>
      </w:r>
    </w:p>
    <w:p w:rsidR="007B2429" w:rsidRPr="00847E00" w:rsidRDefault="00F817B1" w:rsidP="009E552B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E22513" w:rsidRPr="00E22513">
        <w:rPr>
          <w:color w:val="000000"/>
          <w:sz w:val="28"/>
          <w:szCs w:val="28"/>
          <w:lang w:val="uk-UA"/>
        </w:rPr>
        <w:t xml:space="preserve"> </w:t>
      </w:r>
      <w:r w:rsidR="00E22513">
        <w:rPr>
          <w:color w:val="000000"/>
          <w:sz w:val="28"/>
          <w:szCs w:val="28"/>
          <w:lang w:val="uk-UA"/>
        </w:rPr>
        <w:t>Ткачу Роману Леонідовичу</w:t>
      </w:r>
      <w:r w:rsidR="009E552B" w:rsidRPr="009E552B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E22513">
        <w:rPr>
          <w:color w:val="000000"/>
          <w:sz w:val="28"/>
          <w:szCs w:val="28"/>
          <w:lang w:val="uk-UA"/>
        </w:rPr>
        <w:t>0025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847E00" w:rsidRDefault="00A92292" w:rsidP="00580130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27291B">
        <w:rPr>
          <w:color w:val="000000"/>
          <w:sz w:val="28"/>
          <w:szCs w:val="28"/>
          <w:lang w:val="uk-UA"/>
        </w:rPr>
        <w:t>0</w:t>
      </w:r>
      <w:r w:rsidR="00E22513">
        <w:rPr>
          <w:color w:val="000000"/>
          <w:sz w:val="28"/>
          <w:szCs w:val="28"/>
          <w:lang w:val="uk-UA"/>
        </w:rPr>
        <w:t>025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580130" w:rsidRPr="00580130">
        <w:rPr>
          <w:color w:val="000000"/>
          <w:sz w:val="28"/>
          <w:szCs w:val="28"/>
          <w:lang w:val="uk-UA"/>
        </w:rPr>
        <w:t>будівництва індивідуальних гаражів</w:t>
      </w:r>
      <w:r w:rsidR="00BA0BFE">
        <w:rPr>
          <w:color w:val="000000"/>
          <w:sz w:val="28"/>
          <w:szCs w:val="28"/>
          <w:lang w:val="uk-UA"/>
        </w:rPr>
        <w:t xml:space="preserve">, що знаходиться за адресою: </w:t>
      </w:r>
      <w:r w:rsidR="003B572E">
        <w:rPr>
          <w:color w:val="000000"/>
          <w:sz w:val="28"/>
          <w:szCs w:val="28"/>
          <w:lang w:val="uk-UA"/>
        </w:rPr>
        <w:t>с. Зарванці</w:t>
      </w:r>
      <w:r w:rsidR="002425BD">
        <w:rPr>
          <w:color w:val="000000"/>
          <w:sz w:val="28"/>
          <w:szCs w:val="28"/>
          <w:lang w:val="uk-UA"/>
        </w:rPr>
        <w:t>,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D4363A" w:rsidRPr="00D4363A">
        <w:rPr>
          <w:color w:val="000000"/>
          <w:sz w:val="28"/>
          <w:szCs w:val="28"/>
          <w:lang w:val="uk-UA"/>
        </w:rPr>
        <w:t xml:space="preserve">вул. </w:t>
      </w:r>
      <w:r w:rsidR="003D6458">
        <w:rPr>
          <w:color w:val="000000"/>
          <w:sz w:val="28"/>
          <w:szCs w:val="28"/>
          <w:lang w:val="uk-UA"/>
        </w:rPr>
        <w:t>Заріч</w:t>
      </w:r>
      <w:r w:rsidR="00580130" w:rsidRPr="00580130">
        <w:rPr>
          <w:color w:val="000000"/>
          <w:sz w:val="28"/>
          <w:szCs w:val="28"/>
          <w:lang w:val="uk-UA"/>
        </w:rPr>
        <w:t xml:space="preserve">на, </w:t>
      </w:r>
      <w:r w:rsidR="00E22513">
        <w:rPr>
          <w:color w:val="000000"/>
          <w:sz w:val="28"/>
          <w:szCs w:val="28"/>
          <w:lang w:val="uk-UA"/>
        </w:rPr>
        <w:t xml:space="preserve"> гараж №75</w:t>
      </w:r>
      <w:r w:rsidR="000B6BA4">
        <w:rPr>
          <w:color w:val="000000"/>
          <w:sz w:val="28"/>
          <w:szCs w:val="28"/>
          <w:lang w:val="uk-UA"/>
        </w:rPr>
        <w:t>,</w:t>
      </w:r>
      <w:r w:rsidR="002239DB">
        <w:rPr>
          <w:color w:val="000000"/>
          <w:sz w:val="28"/>
          <w:szCs w:val="28"/>
          <w:lang w:val="uk-UA"/>
        </w:rPr>
        <w:t xml:space="preserve"> Вінн</w:t>
      </w:r>
      <w:r w:rsidR="006E594A">
        <w:rPr>
          <w:color w:val="000000"/>
          <w:sz w:val="28"/>
          <w:szCs w:val="28"/>
          <w:lang w:val="uk-UA"/>
        </w:rPr>
        <w:t>ицька область,</w:t>
      </w:r>
      <w:r w:rsidR="00231217">
        <w:rPr>
          <w:color w:val="000000"/>
          <w:sz w:val="28"/>
          <w:szCs w:val="28"/>
          <w:lang w:val="uk-UA"/>
        </w:rPr>
        <w:t xml:space="preserve"> </w:t>
      </w:r>
      <w:r w:rsidR="006E594A">
        <w:rPr>
          <w:color w:val="000000"/>
          <w:sz w:val="28"/>
          <w:szCs w:val="28"/>
          <w:lang w:val="uk-UA"/>
        </w:rPr>
        <w:t xml:space="preserve">Вінницький район </w:t>
      </w:r>
      <w:r w:rsidR="009B6658">
        <w:rPr>
          <w:color w:val="000000"/>
          <w:sz w:val="28"/>
          <w:szCs w:val="28"/>
          <w:lang w:val="uk-UA"/>
        </w:rPr>
        <w:t xml:space="preserve">кадастровий номер </w:t>
      </w:r>
      <w:r w:rsidR="00D4363A">
        <w:rPr>
          <w:color w:val="000000"/>
          <w:sz w:val="28"/>
          <w:szCs w:val="28"/>
          <w:lang w:val="uk-UA"/>
        </w:rPr>
        <w:t>052068890</w:t>
      </w:r>
      <w:r w:rsidR="002239DB">
        <w:rPr>
          <w:color w:val="000000"/>
          <w:sz w:val="28"/>
          <w:szCs w:val="28"/>
          <w:lang w:val="uk-UA"/>
        </w:rPr>
        <w:t>0</w:t>
      </w:r>
      <w:r w:rsidR="007B2429" w:rsidRPr="00847E00">
        <w:rPr>
          <w:color w:val="000000"/>
          <w:sz w:val="28"/>
          <w:szCs w:val="28"/>
          <w:lang w:val="uk-UA"/>
        </w:rPr>
        <w:t>:0</w:t>
      </w:r>
      <w:r w:rsidR="003D6458">
        <w:rPr>
          <w:color w:val="000000"/>
          <w:sz w:val="28"/>
          <w:szCs w:val="28"/>
          <w:lang w:val="uk-UA"/>
        </w:rPr>
        <w:t>4:004</w:t>
      </w:r>
      <w:r w:rsidR="007B2429" w:rsidRPr="00847E00">
        <w:rPr>
          <w:color w:val="000000"/>
          <w:sz w:val="28"/>
          <w:szCs w:val="28"/>
          <w:lang w:val="uk-UA"/>
        </w:rPr>
        <w:t>:</w:t>
      </w:r>
      <w:r w:rsidR="00E22513">
        <w:rPr>
          <w:color w:val="000000"/>
          <w:sz w:val="28"/>
          <w:szCs w:val="28"/>
          <w:lang w:val="uk-UA"/>
        </w:rPr>
        <w:t>0226</w:t>
      </w:r>
      <w:r w:rsidR="007B2429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9E552B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r w:rsidR="00E22513">
        <w:rPr>
          <w:color w:val="000000"/>
          <w:sz w:val="28"/>
          <w:szCs w:val="28"/>
          <w:lang w:val="uk-UA"/>
        </w:rPr>
        <w:t>Ткачу Роману Леонідовичу</w:t>
      </w:r>
      <w:r w:rsidR="009E552B" w:rsidRPr="009E552B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9E552B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3B572E">
        <w:rPr>
          <w:color w:val="000000"/>
          <w:sz w:val="28"/>
          <w:szCs w:val="28"/>
          <w:lang w:val="uk-UA"/>
        </w:rPr>
        <w:t xml:space="preserve"> </w:t>
      </w:r>
      <w:r w:rsidR="00E22513">
        <w:rPr>
          <w:color w:val="000000"/>
          <w:sz w:val="28"/>
          <w:szCs w:val="28"/>
          <w:lang w:val="uk-UA"/>
        </w:rPr>
        <w:t>Ткачу Роману Леонідовичу</w:t>
      </w:r>
      <w:r w:rsidR="009E552B" w:rsidRPr="009E552B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56B0D"/>
    <w:rsid w:val="000B6BA4"/>
    <w:rsid w:val="001009FD"/>
    <w:rsid w:val="00141DBA"/>
    <w:rsid w:val="00195F07"/>
    <w:rsid w:val="002239DB"/>
    <w:rsid w:val="00231217"/>
    <w:rsid w:val="002425BD"/>
    <w:rsid w:val="0027291B"/>
    <w:rsid w:val="002E1954"/>
    <w:rsid w:val="002E5808"/>
    <w:rsid w:val="002F21E0"/>
    <w:rsid w:val="003B572E"/>
    <w:rsid w:val="003D5B5A"/>
    <w:rsid w:val="003D6458"/>
    <w:rsid w:val="003D77EC"/>
    <w:rsid w:val="0043042F"/>
    <w:rsid w:val="00467203"/>
    <w:rsid w:val="00486F91"/>
    <w:rsid w:val="004A4D78"/>
    <w:rsid w:val="00505671"/>
    <w:rsid w:val="00510495"/>
    <w:rsid w:val="0051440C"/>
    <w:rsid w:val="00524277"/>
    <w:rsid w:val="00546208"/>
    <w:rsid w:val="0057211D"/>
    <w:rsid w:val="00580130"/>
    <w:rsid w:val="005D309C"/>
    <w:rsid w:val="005F5C24"/>
    <w:rsid w:val="006967A6"/>
    <w:rsid w:val="006A42B4"/>
    <w:rsid w:val="006B1C89"/>
    <w:rsid w:val="006E594A"/>
    <w:rsid w:val="00754994"/>
    <w:rsid w:val="00774C03"/>
    <w:rsid w:val="00781DBD"/>
    <w:rsid w:val="00782B68"/>
    <w:rsid w:val="007A26ED"/>
    <w:rsid w:val="007B2429"/>
    <w:rsid w:val="00821AF0"/>
    <w:rsid w:val="00834DC4"/>
    <w:rsid w:val="00854CEE"/>
    <w:rsid w:val="00863D2D"/>
    <w:rsid w:val="008653FD"/>
    <w:rsid w:val="0086601E"/>
    <w:rsid w:val="008B4589"/>
    <w:rsid w:val="008C4C37"/>
    <w:rsid w:val="0094754D"/>
    <w:rsid w:val="00962D48"/>
    <w:rsid w:val="00977B6B"/>
    <w:rsid w:val="009962F7"/>
    <w:rsid w:val="009B190F"/>
    <w:rsid w:val="009B6658"/>
    <w:rsid w:val="009E552B"/>
    <w:rsid w:val="009F3CD8"/>
    <w:rsid w:val="00A00997"/>
    <w:rsid w:val="00A7265C"/>
    <w:rsid w:val="00A910AB"/>
    <w:rsid w:val="00A92292"/>
    <w:rsid w:val="00AB5A3E"/>
    <w:rsid w:val="00B76E0E"/>
    <w:rsid w:val="00BA0BFE"/>
    <w:rsid w:val="00BC607D"/>
    <w:rsid w:val="00BE3A33"/>
    <w:rsid w:val="00C32079"/>
    <w:rsid w:val="00C546DA"/>
    <w:rsid w:val="00CC6DFF"/>
    <w:rsid w:val="00CF62D6"/>
    <w:rsid w:val="00D1794D"/>
    <w:rsid w:val="00D17D19"/>
    <w:rsid w:val="00D4363A"/>
    <w:rsid w:val="00D827BD"/>
    <w:rsid w:val="00D95058"/>
    <w:rsid w:val="00DB4CFD"/>
    <w:rsid w:val="00E22513"/>
    <w:rsid w:val="00EC74E6"/>
    <w:rsid w:val="00EF6A61"/>
    <w:rsid w:val="00F240C7"/>
    <w:rsid w:val="00F32312"/>
    <w:rsid w:val="00F45C73"/>
    <w:rsid w:val="00F63403"/>
    <w:rsid w:val="00F817B1"/>
    <w:rsid w:val="00FB0340"/>
    <w:rsid w:val="00FC17FC"/>
    <w:rsid w:val="00FC63AC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cp:lastPrinted>2019-08-02T05:16:00Z</cp:lastPrinted>
  <dcterms:created xsi:type="dcterms:W3CDTF">2019-07-29T07:42:00Z</dcterms:created>
  <dcterms:modified xsi:type="dcterms:W3CDTF">2019-08-20T06:03:00Z</dcterms:modified>
</cp:coreProperties>
</file>