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E4" w:rsidRPr="009D0BE4" w:rsidRDefault="009D0BE4" w:rsidP="009D0BE4">
      <w:pPr>
        <w:spacing w:after="0" w:line="240" w:lineRule="auto"/>
        <w:ind w:left="4248" w:firstLine="708"/>
        <w:rPr>
          <w:lang w:val="uk-UA"/>
        </w:rPr>
      </w:pPr>
      <w:r w:rsidRPr="009D0BE4">
        <w:rPr>
          <w:lang w:val="uk-UA"/>
        </w:rPr>
        <w:t xml:space="preserve">Додаток  </w:t>
      </w:r>
      <w:r w:rsidR="00466C86">
        <w:rPr>
          <w:lang w:val="uk-UA"/>
        </w:rPr>
        <w:t>2</w:t>
      </w:r>
    </w:p>
    <w:p w:rsidR="009D0BE4" w:rsidRPr="009D0BE4" w:rsidRDefault="009D0BE4" w:rsidP="009D0BE4">
      <w:pPr>
        <w:spacing w:after="0" w:line="240" w:lineRule="auto"/>
        <w:ind w:left="4956"/>
        <w:rPr>
          <w:lang w:val="uk-UA"/>
        </w:rPr>
      </w:pPr>
      <w:r w:rsidRPr="009D0BE4">
        <w:rPr>
          <w:lang w:val="uk-UA"/>
        </w:rPr>
        <w:t xml:space="preserve">до рішення 17 сесії 8 скликання </w:t>
      </w:r>
    </w:p>
    <w:p w:rsidR="009D0BE4" w:rsidRPr="009D0BE4" w:rsidRDefault="009D0BE4" w:rsidP="009D0BE4">
      <w:pPr>
        <w:spacing w:after="0" w:line="240" w:lineRule="auto"/>
        <w:ind w:left="4956"/>
        <w:rPr>
          <w:lang w:val="uk-UA"/>
        </w:rPr>
      </w:pPr>
      <w:r w:rsidRPr="009D0BE4">
        <w:rPr>
          <w:lang w:val="uk-UA"/>
        </w:rPr>
        <w:t xml:space="preserve">Якушинецької сільської ради </w:t>
      </w:r>
    </w:p>
    <w:p w:rsidR="009D0BE4" w:rsidRPr="009D0BE4" w:rsidRDefault="009D0BE4" w:rsidP="009D0BE4">
      <w:pPr>
        <w:spacing w:after="0" w:line="240" w:lineRule="auto"/>
        <w:ind w:left="4956"/>
        <w:rPr>
          <w:lang w:val="uk-UA"/>
        </w:rPr>
      </w:pPr>
      <w:r w:rsidRPr="009D0BE4">
        <w:rPr>
          <w:lang w:val="uk-UA"/>
        </w:rPr>
        <w:t>від 2</w:t>
      </w:r>
      <w:r>
        <w:rPr>
          <w:lang w:val="uk-UA"/>
        </w:rPr>
        <w:t>8</w:t>
      </w:r>
      <w:r w:rsidRPr="009D0BE4">
        <w:rPr>
          <w:lang w:val="uk-UA"/>
        </w:rPr>
        <w:t>.01.202</w:t>
      </w:r>
      <w:r w:rsidR="00B61822">
        <w:rPr>
          <w:lang w:val="uk-UA"/>
        </w:rPr>
        <w:t xml:space="preserve">2 </w:t>
      </w:r>
      <w:r w:rsidRPr="009D0BE4">
        <w:rPr>
          <w:lang w:val="uk-UA"/>
        </w:rPr>
        <w:t xml:space="preserve"> №  _____</w:t>
      </w:r>
    </w:p>
    <w:p w:rsidR="009D0BE4" w:rsidRPr="009D0BE4" w:rsidRDefault="009D0BE4" w:rsidP="006944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</w:p>
    <w:p w:rsidR="009D0BE4" w:rsidRDefault="009D0BE4" w:rsidP="006944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</w:p>
    <w:p w:rsidR="009D0BE4" w:rsidRDefault="009D0BE4" w:rsidP="006944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</w:p>
    <w:p w:rsidR="006944DC" w:rsidRPr="009D0BE4" w:rsidRDefault="006944DC" w:rsidP="006944DC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ПОЛОЖЕННЯ</w:t>
      </w:r>
    </w:p>
    <w:p w:rsidR="00DD0328" w:rsidRPr="00DD0328" w:rsidRDefault="006944DC" w:rsidP="00DD0328">
      <w:pPr>
        <w:keepNext/>
        <w:autoSpaceDE w:val="0"/>
        <w:autoSpaceDN w:val="0"/>
        <w:spacing w:after="0" w:line="240" w:lineRule="auto"/>
        <w:jc w:val="center"/>
        <w:outlineLvl w:val="3"/>
        <w:rPr>
          <w:rFonts w:eastAsia="Times New Roman"/>
          <w:b/>
          <w:bCs/>
          <w:lang w:val="uk-UA" w:eastAsia="ru-RU"/>
        </w:rPr>
      </w:pPr>
      <w:r w:rsidRPr="00DD0328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про сектор </w:t>
      </w:r>
      <w:r w:rsidR="00DD0328" w:rsidRPr="00DD0328">
        <w:rPr>
          <w:rFonts w:eastAsia="Times New Roman"/>
          <w:b/>
          <w:bCs/>
          <w:lang w:val="uk-UA" w:eastAsia="ru-RU"/>
        </w:rPr>
        <w:t>територіальної оборони, мобілізаційної</w:t>
      </w:r>
    </w:p>
    <w:p w:rsidR="006944DC" w:rsidRPr="00DD0328" w:rsidRDefault="00DD0328" w:rsidP="00DD0328">
      <w:pPr>
        <w:keepNext/>
        <w:autoSpaceDE w:val="0"/>
        <w:autoSpaceDN w:val="0"/>
        <w:spacing w:after="0" w:line="240" w:lineRule="auto"/>
        <w:jc w:val="center"/>
        <w:outlineLvl w:val="3"/>
        <w:rPr>
          <w:rFonts w:eastAsia="Times New Roman"/>
          <w:b/>
          <w:color w:val="333333"/>
          <w:spacing w:val="7"/>
          <w:lang w:val="uk-UA" w:eastAsia="ru-RU"/>
        </w:rPr>
      </w:pPr>
      <w:r w:rsidRPr="00DD0328">
        <w:rPr>
          <w:rFonts w:eastAsia="Times New Roman"/>
          <w:b/>
          <w:bCs/>
          <w:lang w:val="uk-UA" w:eastAsia="ru-RU"/>
        </w:rPr>
        <w:t xml:space="preserve">роботи та цивільного захисту </w:t>
      </w:r>
      <w:r w:rsidR="00E52AF7" w:rsidRPr="00DD0328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Якушинецької сільської </w:t>
      </w:r>
      <w:r w:rsidR="006944DC" w:rsidRPr="00DD0328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ради</w:t>
      </w:r>
    </w:p>
    <w:p w:rsidR="006944DC" w:rsidRPr="009D0BE4" w:rsidRDefault="006944DC" w:rsidP="006944DC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333333"/>
          <w:shd w:val="clear" w:color="auto" w:fill="FFFFFF"/>
          <w:lang w:eastAsia="ru-RU"/>
        </w:rPr>
        <w:t> </w:t>
      </w:r>
    </w:p>
    <w:p w:rsidR="006944DC" w:rsidRPr="009D0BE4" w:rsidRDefault="00FB1714" w:rsidP="00FB1714">
      <w:pPr>
        <w:pStyle w:val="a7"/>
        <w:shd w:val="clear" w:color="auto" w:fill="FFFFFF"/>
        <w:spacing w:after="0" w:line="240" w:lineRule="auto"/>
        <w:ind w:left="1080"/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                        </w:t>
      </w:r>
      <w:r w:rsidR="00CB722E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І</w:t>
      </w: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="006944DC"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Загальні положення</w:t>
      </w:r>
      <w:r w:rsidR="00EA03D7"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6944DC" w:rsidRPr="009D0BE4" w:rsidRDefault="006944DC" w:rsidP="00DD0328">
      <w:pPr>
        <w:keepNext/>
        <w:autoSpaceDE w:val="0"/>
        <w:autoSpaceDN w:val="0"/>
        <w:spacing w:after="0" w:line="240" w:lineRule="auto"/>
        <w:jc w:val="both"/>
        <w:outlineLvl w:val="3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1.1. Сектор</w:t>
      </w:r>
      <w:r w:rsidR="00F64DF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DD0328">
        <w:rPr>
          <w:rFonts w:eastAsia="Times New Roman"/>
          <w:bCs/>
          <w:lang w:val="uk-UA" w:eastAsia="ru-RU"/>
        </w:rPr>
        <w:t xml:space="preserve">територіальної оборони, </w:t>
      </w:r>
      <w:r w:rsidR="00DD0328" w:rsidRPr="00AA073F">
        <w:rPr>
          <w:rFonts w:eastAsia="Times New Roman"/>
          <w:bCs/>
          <w:lang w:val="uk-UA" w:eastAsia="ru-RU"/>
        </w:rPr>
        <w:t>мобілізаційної</w:t>
      </w:r>
      <w:r w:rsidR="00DD0328">
        <w:rPr>
          <w:rFonts w:eastAsia="Times New Roman"/>
          <w:bCs/>
          <w:lang w:val="uk-UA" w:eastAsia="ru-RU"/>
        </w:rPr>
        <w:t xml:space="preserve"> роботи</w:t>
      </w:r>
      <w:r w:rsidR="00DD0328" w:rsidRPr="00AA073F">
        <w:rPr>
          <w:rFonts w:eastAsia="Times New Roman"/>
          <w:bCs/>
          <w:lang w:val="uk-UA" w:eastAsia="ru-RU"/>
        </w:rPr>
        <w:t xml:space="preserve"> </w:t>
      </w:r>
      <w:r w:rsidR="00DD0328">
        <w:rPr>
          <w:rFonts w:eastAsia="Times New Roman"/>
          <w:bCs/>
          <w:lang w:val="uk-UA" w:eastAsia="ru-RU"/>
        </w:rPr>
        <w:t xml:space="preserve">та </w:t>
      </w:r>
      <w:r w:rsidR="00DD0328" w:rsidRPr="00AA073F">
        <w:rPr>
          <w:rFonts w:eastAsia="Times New Roman"/>
          <w:bCs/>
          <w:lang w:val="uk-UA" w:eastAsia="ru-RU"/>
        </w:rPr>
        <w:t>цивільного захисту</w:t>
      </w:r>
      <w:r w:rsidR="00DD0328" w:rsidRPr="009D0BE4">
        <w:rPr>
          <w:rFonts w:eastAsia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D0BE4" w:rsidRPr="009D0BE4">
        <w:rPr>
          <w:rFonts w:eastAsia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Якушинецької сільської ради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(далі – Сектор) є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окремим структурним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підрозділом</w:t>
      </w:r>
      <w:r w:rsidR="00F64DF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сільської ради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утворюється рішенням сесії</w:t>
      </w:r>
      <w:r w:rsidR="009D0BE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64DF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 відповідно</w:t>
      </w:r>
      <w:r w:rsidR="009D0BE4" w:rsidRPr="009D0BE4">
        <w:rPr>
          <w:lang w:val="uk-UA"/>
        </w:rPr>
        <w:t xml:space="preserve">  Кодексу цивільного захисту України,  законів України «Про основи національного супротиву» та «Про мобілізаційну підготовку та мобілізацію», «Про місцеве самоврядування в Україні»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64DF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у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межах </w:t>
      </w:r>
      <w:r w:rsidR="00F64DF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Якушинецької </w:t>
      </w:r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територіальної </w:t>
      </w:r>
      <w:r w:rsidR="00F64DF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громади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забезпечує виконан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ня покладених на сектор завдань</w:t>
      </w:r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, підконтрольний та підзвітний </w:t>
      </w:r>
      <w:proofErr w:type="spellStart"/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Якушинецький</w:t>
      </w:r>
      <w:proofErr w:type="spellEnd"/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сільській раді,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E48C6" w:rsidRPr="009D0BE4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>підпорядкований сільському голові</w:t>
      </w:r>
      <w:r w:rsidR="00BE48C6" w:rsidRPr="009D0BE4">
        <w:rPr>
          <w:rFonts w:eastAsia="Times New Roman"/>
          <w:color w:val="FF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9D0BE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1.2. Сектор у своїй діяльності керується Конституцією</w:t>
      </w:r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законами України, </w:t>
      </w:r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актами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Президента України</w:t>
      </w:r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Верховної ради України, Кабінету Міністрів України,</w:t>
      </w:r>
      <w:r w:rsid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центральних органів державної влади</w:t>
      </w:r>
      <w:r w:rsidR="00CB722E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з питань, що входять до сфери його діяльності,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розпорядженнями гол</w:t>
      </w:r>
      <w:r w:rsidR="00CB722E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в Вінницької обласної</w:t>
      </w:r>
      <w:r w:rsidR="00CB722E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районної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державної адміністраці</w:t>
      </w:r>
      <w:r w:rsidR="00CB722E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й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="005431C2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рішеннями 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 сільсь</w:t>
      </w:r>
      <w:r w:rsidR="00BE48C6" w:rsidRPr="00CB722E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>кої ради</w:t>
      </w:r>
      <w:r w:rsidRPr="00CB722E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7B0171" w:rsidRPr="00CB722E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 xml:space="preserve">її виконавчого комітету, </w:t>
      </w:r>
      <w:r w:rsidRPr="00CB722E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 xml:space="preserve">розпорядженнями </w:t>
      </w:r>
      <w:r w:rsidR="00BE48C6" w:rsidRPr="00CB722E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>сільського</w:t>
      </w:r>
      <w:r w:rsidRPr="00CB722E">
        <w:rPr>
          <w:rFonts w:eastAsia="Times New Roman"/>
          <w:bdr w:val="none" w:sz="0" w:space="0" w:color="auto" w:frame="1"/>
          <w:shd w:val="clear" w:color="auto" w:fill="FFFFFF"/>
          <w:lang w:val="uk-UA" w:eastAsia="ru-RU"/>
        </w:rPr>
        <w:t xml:space="preserve"> голови,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даним Положенням 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та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іншими нормативними актами.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1.3. Сектор утримується за рахунок коштів бюджету </w:t>
      </w:r>
      <w:r w:rsidR="00BE48C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Якушинецької сільської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ради.</w:t>
      </w:r>
    </w:p>
    <w:p w:rsidR="004601B9" w:rsidRDefault="004601B9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1.4. </w:t>
      </w:r>
      <w:r w:rsidR="00CB722E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ектор мож</w:t>
      </w:r>
      <w:r w:rsidR="00CB722E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е працювати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 умовах режимних обмежень та отримання у встановленому порядку допуску до інформації з обмеженим доступом.</w:t>
      </w:r>
    </w:p>
    <w:p w:rsidR="00CB722E" w:rsidRPr="00CB722E" w:rsidRDefault="00CB722E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</w:pPr>
      <w:r w:rsidRPr="00CB722E"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ab/>
      </w:r>
      <w:r w:rsidRPr="00CB722E"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ab/>
      </w:r>
      <w:r w:rsidRPr="00CB722E"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ab/>
      </w:r>
      <w:r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>ІІ.</w:t>
      </w:r>
      <w:r w:rsidR="00BA2C7C"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CB722E"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 xml:space="preserve">Основні завдання </w:t>
      </w:r>
      <w:r w:rsidR="00A6147D">
        <w:rPr>
          <w:rFonts w:eastAsia="Times New Roman"/>
          <w:b/>
          <w:bdr w:val="none" w:sz="0" w:space="0" w:color="auto" w:frame="1"/>
          <w:shd w:val="clear" w:color="auto" w:fill="FFFFFF"/>
          <w:lang w:val="uk-UA" w:eastAsia="ru-RU"/>
        </w:rPr>
        <w:t>Сектору</w:t>
      </w:r>
    </w:p>
    <w:p w:rsidR="00BA2C7C" w:rsidRDefault="00CB722E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eastAsia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2.</w:t>
      </w:r>
      <w:r w:rsidR="006944DC"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1. Основними завданнями </w:t>
      </w:r>
      <w:r w:rsidR="006944DC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сектор</w:t>
      </w:r>
      <w:r w:rsidR="00D756F8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у</w:t>
      </w:r>
      <w:bookmarkStart w:id="0" w:name="_GoBack"/>
      <w:bookmarkEnd w:id="0"/>
      <w:r w:rsidR="006944DC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є забезпечення реалізації повноважень у галузі </w:t>
      </w:r>
      <w:r w:rsidR="00AB017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територіальної оборони (цивільна та військово-цивільна складові</w:t>
      </w:r>
      <w:r w:rsidR="00A7343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відповідно до вимог Закону України «Про основи національного спротиву»</w:t>
      </w:r>
      <w:r w:rsidR="00AB017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), </w:t>
      </w:r>
      <w:r w:rsidR="006944DC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цивільного захисту населення і територій від надзвичайних ситуацій техногенного та природного характеру, мобілізаційної роботи</w:t>
      </w:r>
      <w:r w:rsidR="00BA2C7C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військового обліку</w:t>
      </w:r>
      <w:r w:rsidR="006944DC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заходів щодо забезпечення законності, правопорядку, охорони прав, свобод і законних інтересів громадян</w:t>
      </w:r>
      <w:r w:rsidR="00BA2C7C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2.</w:t>
      </w:r>
      <w:r w:rsidR="00BA2C7C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2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 Координ</w:t>
      </w:r>
      <w:r w:rsidR="00A614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ація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діяльн</w:t>
      </w:r>
      <w:r w:rsidR="00A614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ст</w:t>
      </w:r>
      <w:r w:rsidR="00A614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сил ланки </w:t>
      </w:r>
      <w:r w:rsidR="005E79A0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територіальної підсистеми цивільного захисту щодо запобігання виникненню надзвичайних ситуацій та ліквідації їх наслідків.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lastRenderedPageBreak/>
        <w:t>2.</w:t>
      </w:r>
      <w:r w:rsidR="00BA2C7C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.Скликання та проведення засідань комісії з питань техногенно-екологічної безпеки та надзвичайних ситуацій,</w:t>
      </w:r>
      <w:r w:rsidR="005431C2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здійснювати контроль за виконанням </w:t>
      </w:r>
      <w:r w:rsidR="00271CE2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її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рішень та організовувати методичне керівництво робот</w:t>
      </w:r>
      <w:r w:rsidR="003008A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об’єктових комісій з питань техногенно-екологічної безпеки та надзвичайних ситуацій.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2.</w:t>
      </w:r>
      <w:r w:rsidR="00BA2C7C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4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.Методичне керівництво щодо утворення та функціонування  спеціалізованих служб цивільного захисту та здійснює контроль за їх готовністю до дій за призначенням.</w:t>
      </w:r>
    </w:p>
    <w:p w:rsidR="006944DC" w:rsidRPr="009D0BE4" w:rsidRDefault="006944DC" w:rsidP="006944DC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7"/>
          <w:lang w:eastAsia="ru-RU"/>
        </w:rPr>
      </w:pPr>
    </w:p>
    <w:p w:rsidR="006944DC" w:rsidRDefault="006944DC" w:rsidP="006944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en-US" w:eastAsia="ru-RU"/>
        </w:rPr>
        <w:t>III</w:t>
      </w: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.</w:t>
      </w: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Функції</w:t>
      </w:r>
      <w:r w:rsidR="00A6147D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Сектору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 Сектор відповідно до визначених повноважень виконує такі функції: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3.1.1. Організовує виконання Конституції і законів України, актів Президента України, Кабінету Міністрів України,  міністерств, інших центральних органів виконавчої влади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розпоряджень голів Вінницької обласної та районної державних адміністрації,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рішень Якушинецької сільської ради, її виконавчого комітету, розпоряджень сільського голови</w:t>
      </w:r>
      <w:r w:rsidR="008E36D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5193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за напрямками своєї діяльності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</w:t>
      </w:r>
      <w:r w:rsidR="009577DF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5193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здійснює контроль за їх реалізацією.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3.1.2. Здійснює контроль за дотриманням підприємствами, установами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організаціями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</w:t>
      </w:r>
      <w:proofErr w:type="spellStart"/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суб</w:t>
      </w:r>
      <w:proofErr w:type="spellEnd"/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’</w:t>
      </w:r>
      <w:proofErr w:type="spellStart"/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єктами</w:t>
      </w:r>
      <w:proofErr w:type="spellEnd"/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госп</w:t>
      </w:r>
      <w:r w:rsidR="00F742E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дарювання правил, норм та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стандартів у межах визначених повноважень.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3.1.3. Бере участь у підготовці пропозицій до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проєктів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оборонних й </w:t>
      </w:r>
      <w:proofErr w:type="spellStart"/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безпекових</w:t>
      </w:r>
      <w:proofErr w:type="spellEnd"/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програм соціально-економічного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розвитку територіальної громади.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3.1.4. Вносить пропозиції до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проєкту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бюджету.</w:t>
      </w:r>
    </w:p>
    <w:p w:rsidR="006944DC" w:rsidRPr="008E36D7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3.1.5. Розробляє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проєкти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рішень </w:t>
      </w:r>
      <w:r w:rsidR="008E36D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сесій сільської ради 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її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викон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авчого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ком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ітету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F742E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а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у визначених законом випадках –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проєкти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нормативно-правових актів з питань реалізації галузевих повноважень.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3.1.6. Готує самостійно або разом з іншими структурними підрозділами інформаці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ю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аналітичні матеріали для подання 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сільському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голові.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3.1.7. </w:t>
      </w:r>
      <w:r w:rsidR="00F742E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Б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ере участь у підготовці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</w:t>
      </w:r>
      <w:r w:rsidR="00F742E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угод, договорів, меморандумів, протоколів робочих груп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інших розпорядчих документів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у межах своїх повноважень.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3.1.8.Опрацьовує запити і звернення народних депутатів України та депутатів відповідних місцевих рад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по напрямках своєї роботи.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3.1.9. Постійно інформує населення про стан здійснення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визначених законом повноважень через офіційні </w:t>
      </w:r>
      <w:r w:rsidR="007E0BC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інформаційні 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ресурси сільської ради та друковані 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засоби масової інформації</w:t>
      </w:r>
      <w:r w:rsidR="007067B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3.1.10. Здійснює прийом громадян з питань, що стосується</w:t>
      </w:r>
      <w:r w:rsidR="00B120D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його компетенції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3.1.11.</w:t>
      </w: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З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абезпечує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у межах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своїх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повноважень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реалізацію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державної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політики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стосовно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захисту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інформації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обмеженим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доступом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 та захист персональних даних.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3.1.12. Здійснює функції постійно діючого органу управління цивільного захисту ланкою </w:t>
      </w:r>
      <w:r w:rsidR="007E0BC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Вінницької обласної територіальної підсистеми єдиної державної системи цивільного захисту.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lastRenderedPageBreak/>
        <w:t>3.1.13. Забезпечує підготовку, скликання та проведення засідань  комісії з питань техногенно-екологічної безпеки і надзвичайних ситуацій, здійснює контроль за виконанням її рішень, здійснює функції робочого органу (секретаріату) такої комісії, організовує методичне керівництво роботою об’єктових комісій з питань техногенно-екологічної безпеки і надзвичайних ситуацій.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3.1.13. Організовує роботу спеціальної комісії з ліквідації надзвичайних ситуацій.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3.1.14. Забезпечує готовність органів управління та сил цивільного захисту ланки </w:t>
      </w:r>
      <w:r w:rsidR="00243957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Вінницької обласної територіальної підсистеми єдиної державної системи цивільного захисту до дій за призначенням</w:t>
      </w:r>
      <w:r w:rsidR="008E36D7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3.1.15. Розробляє та подає на затвердження </w:t>
      </w:r>
      <w:r w:rsidR="0050189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сільському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голові плани діяльності ланки </w:t>
      </w:r>
      <w:r w:rsidR="0050189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Вінницької обласної територіальної підсистеми єдиної державної системи цивільного захисту, інших планів у сфері цивільного захисту, здійснює контроль за їх виконанням.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3.1.16. Організовує та проводить моніторинг надзвичайних ситуацій,</w:t>
      </w:r>
      <w:r w:rsidR="0050189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незалежно від джерел походження,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здійснює прогнозування </w:t>
      </w:r>
      <w:r w:rsidR="0050189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й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мовірності їх виникнення та визначення показників ризику.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3.1.17. Забезпечує підтримання у постійній готовності до застосування системи централізованого оповіщення</w:t>
      </w:r>
      <w:r w:rsidR="0050189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(у випадку її наявності)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її сталого функціонування у разі виникнення надзвичайних ситуацій.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3.1.18. Здійснює оповіщення керівного складу </w:t>
      </w:r>
      <w:r w:rsidR="0036551B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сільської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ради, органів управління, підприємств, установ і організацій</w:t>
      </w:r>
      <w:r w:rsidR="0036551B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риторіальної громади, а також оповіщення та інформування населення у разі загрози або виникнення </w:t>
      </w:r>
      <w:r w:rsidR="0036551B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воєнних дій або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надзвичайних ситуацій.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3.1.19. Здійснює методичне керівництво щодо утворення та функціонування спеціалізованих служб цивільного захисту та формувань цивільного захисту, здійснює контроль за їх готовністю до дій за призначенням.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3.1.20. Забезпечує надання методичної допомоги органам з евакуації щодо організації проведення евакуації та підготовки районів для розміщення евакуйованого населення і його життєзабезпечення, а також зберігання матеріальних і культурних цінностей.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3.1.21. Організовує навчання з питань </w:t>
      </w:r>
      <w:r w:rsidR="0036551B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територіальної оборони (цивільна та військово-цивільна складові),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цивільного захисту та техногенної безпеки посадових осіб </w:t>
      </w:r>
      <w:r w:rsidR="0036551B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 ради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ради, суб'єктів господарювання, що належать до сфери їх управління, керівників та їх заступників, підготовку населення до дій у надзвичайних ситуаціях.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3.1.22. Визначає потреби у навчанні керівного складу та фахівців, діяльність яких пов’язана з організацією і здійсненням заходів з питань цивільного захисту.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3.1.23. Здійснює контроль за проведенням практичної підготовки на підприємствах, в установах та організаціях шляхом узагальнення 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звітів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проведення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спеціальних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об'єктових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навчань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тренувань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) з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цивільного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захисту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3.1.24.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Ініціює проведення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визначен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их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законодавством заход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ів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радіаційного, хімічного, біологічного захисту населення та інженерного захисту територій від наслідків надзвичайних ситуацій.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3.1.25. Організовує роботу щодо приладів дозиметричного і хімічного контролю та розвідки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(у разі їх наявності)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3.1.26. Організовує виконання вимог законодавства із створення, використання, утримання фонду захисних споруд цивільного захисту.</w:t>
      </w:r>
    </w:p>
    <w:p w:rsidR="0056670E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3.1.27. Виконує повноваження 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 щодо розгляду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проєктних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документацій</w:t>
      </w: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на будівництво 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об’єктів інженерного захисту території,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захисних споруд цивільного захисту та розділу щодо інженерно-технічних заходів цивільного захисту у складі містобудівної документації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будівництва фортифікаційних та оборонних</w:t>
      </w:r>
      <w:r w:rsidR="0056670E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споруд.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3.1.28. Організовує створення, накопичення, збереження, розподіл матеріальних резервів для запобігання виникненню надзвичайних ситуацій і ліквідації їх наслідків.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3.1.29. Підтримує у готовності пункт управління </w:t>
      </w:r>
      <w:r w:rsidR="00E17D40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 ради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3.1.30. Розробляє та вживає заходів щодо забезпечення сталого функціонування </w:t>
      </w:r>
      <w:r w:rsidR="00E17D40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об’єктів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що належать до сфери управління</w:t>
      </w:r>
      <w:r w:rsidR="00E17D40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сільської ради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в особливий період</w:t>
      </w:r>
      <w:r w:rsidR="00E17D40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воєнний час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3.1.31. Планує, організовує і забезпечує </w:t>
      </w:r>
      <w:r w:rsidR="00E17D40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військовий облік,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мобілізаційну підготовку та мобілізацію на території відповідних населених пунктів.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3.1.32. Бере участь у формуванні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проєктів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основних показників мобілізаційного плану.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3.1.33. </w:t>
      </w:r>
      <w:r w:rsidR="00C604A1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Із дотриманням режиму таємності р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озробляє мобілізаційний план, довготермінові</w:t>
      </w:r>
      <w:r w:rsidR="00C604A1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річні програми мобілізаційної підготовки</w:t>
      </w:r>
      <w:r w:rsidR="00C604A1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а також у межах компетенції, бере участь у розробці планів територіальної оборони.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3.1.34. Забезпечує на території відповідних населених пунктів виконання мобілізаційних завдань (замовлень) підприємствами, установами і організаціями, які залучаються ними до виконання цих завдань (замовлень).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3.1.35. Здійснює під час оголошення мобілізації</w:t>
      </w:r>
      <w:r w:rsidR="002F417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заходи щодо переведення підприємств, установ і організацій, які знаходяться на території </w:t>
      </w:r>
      <w:r w:rsidR="002F417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громади, незалежно від форми власності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на роботу в умовах особливого періоду.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3.1.36. Доводить розпорядження про виконання мобілізаційних завдань (замовлень)</w:t>
      </w:r>
      <w:r w:rsidR="002F417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до підприємств, установ і організацій, які знаходяться на території відповідних населених пунктів і залучаються до виконання мобілізаційних завдань (замовлень), та укладають з ними договори (контракти).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3.1.37. Керує та здійснює контроль за мобілізаційною підготовкою підприємств, установ</w:t>
      </w:r>
      <w:r w:rsidR="002F417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організацій</w:t>
      </w:r>
      <w:r w:rsidR="002F417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суб’єктів господарювання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які залучаються ними до виконання мобілізаційних завдань (замовлень).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3.1.38.Здійснює контроль за створенням, зберіганням та обслуговуванням мобілізаційного резерву матеріально-технічних і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lastRenderedPageBreak/>
        <w:t>сировинних ресурсів на підприємствах, в установах</w:t>
      </w:r>
      <w:r w:rsidR="00F41516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організаціях, що перебувають у комунальній власності або залучаються ними до виконання мобілізаційних завдань (замовлень).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3.1.39.У разі ліквідації (реорганізації) підприємств, установ і організацій, що перебувають у комунальній власності і яким встановлено мобілізаційні завдання (замовлення) або які залучаються до їх виконання, здійснюють заходи щодо передачі таких завдань (замовлень) іншим підприємствам, установам</w:t>
      </w:r>
      <w:r w:rsidR="00CE395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організаціям</w:t>
      </w:r>
      <w:r w:rsidR="00CE395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та суб’єктам господарювання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, які знаходяться на території </w:t>
      </w:r>
      <w:r w:rsidR="00CE3953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громади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у порядку, визначеному Кабінетом Міністрів України;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3.1.40. Організовує під час мобілізації в установленому порядку своєчасне оповіщення та прибуття громадян, які залучаються до виконання обов’язку щодо мобілізації у порядку, визначеному</w:t>
      </w: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instrText xml:space="preserve"> HYPERLINK "https://zakon.rada.gov.ua/laws/show/3543-12" \l "n407" </w:instrText>
      </w: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9D0BE4">
        <w:rPr>
          <w:rFonts w:eastAsia="Times New Roman"/>
          <w:color w:val="000000"/>
          <w:bdr w:val="none" w:sz="0" w:space="0" w:color="auto" w:frame="1"/>
          <w:lang w:eastAsia="ru-RU"/>
        </w:rPr>
        <w:t>частинами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lang w:eastAsia="ru-RU"/>
        </w:rPr>
        <w:t>третьою</w:t>
      </w:r>
      <w:proofErr w:type="spellEnd"/>
      <w:r w:rsidRPr="009D0BE4">
        <w:rPr>
          <w:rFonts w:eastAsia="Times New Roman"/>
          <w:color w:val="000000"/>
          <w:bdr w:val="none" w:sz="0" w:space="0" w:color="auto" w:frame="1"/>
          <w:lang w:eastAsia="ru-RU"/>
        </w:rPr>
        <w:t xml:space="preserve"> - </w:t>
      </w:r>
      <w:proofErr w:type="spellStart"/>
      <w:r w:rsidRPr="009D0BE4">
        <w:rPr>
          <w:rFonts w:eastAsia="Times New Roman"/>
          <w:color w:val="000000"/>
          <w:bdr w:val="none" w:sz="0" w:space="0" w:color="auto" w:frame="1"/>
          <w:lang w:eastAsia="ru-RU"/>
        </w:rPr>
        <w:t>п’ятою</w:t>
      </w:r>
      <w:proofErr w:type="spellEnd"/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статті 22 цього Закону, техніки на збірні пункти та у військові частини, виділення будівель, споруд, земельних ділянок, транспортних та інших матеріально-технічних засобів і надання послуг Збройним Силам України, іншим військовим </w:t>
      </w:r>
      <w:r w:rsidR="002A0432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та воєнізованим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формуванням,</w:t>
      </w:r>
      <w:r w:rsidR="002A0432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утвореним згідно закону,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відповідно до мобілізаційних планів.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3.1.41. Забезпечує ведення військового обліку військовозобов’язаних і призовників, бронювання військовозобов’язаних на період мобілізації та на воєнний час і надання звітності щодо бронювання військовозобов’язаних у порядку, визначеному Кабінетом Міністрів України.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3.1.42. Забезпечує надання 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центру соціальної підтримки та комплектування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відомостей про реєстрацію, банкрутство (ліквідацію) підприємств, установ і організацій, що належать до сфери управління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Якушинецької сільської ради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згідно із законодавством.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3.1.43. Сприяє 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центру соціальної підтримки та комплектування 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у 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його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роботі в мирний час та під час мобілізації.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3.1.44. Одержують необхідну інформацію про характер мобілізаційних завдань (замовлень), встановлених підприємствам, установам і організаціям, які знаходяться на території відповідних населених пунктів, з метою планування раціонального використання людських і матеріальних ресурсів під час мобілізації та у воєнний час.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3.1.45. Вирішують разом з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структурними підрозділами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ї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питання щодо виконання мобілізаційних завдань (замовлень) підприємствами, установами і організаціями, що перебувають у комунальній власності або залучаються ними до виконання цих завдань (замовлень), у разі втрати зв’язку із зазначеними підприємствами, установами і організаціями під час мобілізації та у воєнний час.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3.1.46.Забезпечує на території відповідних населених пунктів виконання законів України та інших нормативно-правових актів з питань мобілізаційної підготовки та мобілізації.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3.1.47.Вживає заходи щодо виконання завдань відповідно до Закону України «Про правовий режим надзвичайного стану».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lastRenderedPageBreak/>
        <w:t>3.1.48.Організовує та проводить в межах компетенції заходи щодо надання шефської допомоги військовим частинам Збройних Сил України, Національної гвардії України та Державної прикордонної служби України.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3.1.49.Сприяє в межах компетенції проведенню заходів щодо підготовки молоді до військової служби, проведенню призову громадян на строкову військову службу та відбору кандидатів на військову службу за контрактом.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3.1.50. Організовує в межах компетенції проведення спільних з правоохоронними органами, які обслуговують 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територію 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ої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громад</w:t>
      </w:r>
      <w:r w:rsidR="007F717D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міжвідомчих нарад, семінарів, конференцій, засідань за круглим столом, заходів за участю громадськості з актуальних проблем боротьби із злочинністю, незаконною міграцією, пошуку шляхів їх розв'язання та механізму взаємодії.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3.1.51. Бере участь у межах своїх повноважень в організації проведення аварійно-рятувальних та інших невідкладних робіт з ліквідації наслідків надзвичайних ситуацій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або воєнних дій.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3.1.52. Здійснює інші передбачені законом повноваження.</w:t>
      </w:r>
    </w:p>
    <w:p w:rsidR="006944DC" w:rsidRPr="009D0BE4" w:rsidRDefault="006944DC" w:rsidP="006944DC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333333"/>
          <w:shd w:val="clear" w:color="auto" w:fill="FFFFFF"/>
          <w:lang w:eastAsia="ru-RU"/>
        </w:rPr>
        <w:t> </w:t>
      </w:r>
    </w:p>
    <w:p w:rsidR="00A6147D" w:rsidRDefault="006944DC" w:rsidP="006944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  <w:lang w:val="uk-UA" w:eastAsia="ru-RU"/>
        </w:rPr>
        <w:t>IV. Права</w:t>
      </w:r>
      <w:r w:rsidR="00A6147D"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Сектору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4.1. Сектор для здійснення повноважень та виконання завдань, що визначені має право: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4.1.1. Залучати інш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структурн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і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підрозділ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6E2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ради, підприємств, установ, організацій (за погодженням з їхніми керівниками), об’єднань громадян для вирішення питань, що належать до компетенції сектору.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 4.1.2. Одержувати в установленому законодавством порядку від інших структурних підрозділів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 ради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підприємств, установ та організацій, незалежно від форм власності і підпорядкування інформацію, необхідну для виконання покладених на нього завдань.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4.1.3. Вносити в установленому порядку пропозиції щодо удосконалення роботи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 у сфері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територіальної оборони,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цивільного захисту,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військового обліку,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мобілізаційної роботи та забезпечення законності, правопорядку, охорони прав і свобод громадян, скликати та проводити наради, навчання, семінари та конференції з питань, що належать до компетенції сектору.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4.1.4. Користуватись в установленому порядку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усіма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інформаційними базами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та ресурсами сільської ради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системами зв’язку і комунікацій, мережами спеціального зв’язку та іншими технічними засобами;</w:t>
      </w:r>
    </w:p>
    <w:p w:rsidR="006944DC" w:rsidRPr="009D0BE4" w:rsidRDefault="009F6359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4.1.5. Здійснювати повноваження сільської ради</w:t>
      </w:r>
      <w:r w:rsidR="006944DC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щодо перевірки стану додержання Конституції України та законів України, інших актів законодавства з питань що належать до компетенції сектору.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4.1.6. Порушувати клопотання щодо залучення до здійснення заходів, пов’язаних із запобіганням виникненню надзвичайних ситуацій та їх ліквідацією, сил ланки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територіальної підсистеми єдиної державної системи цивільного захисту згідно з відповідними планами взаємодії, а також окремих спеціалістів, фахівців інших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структурних підрозділів </w:t>
      </w:r>
      <w:r w:rsidR="009F6359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ради, підприємств, установ та організацій (за погодженням з їх керівниками), представників громадських об’єднань.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4.1.7. Надавати методичну допомогу іншим структурним підрозділам </w:t>
      </w:r>
      <w:r w:rsidR="00EF05A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ради, підприємствам, установам та організаціям незалежно від форм власності з питань </w:t>
      </w:r>
      <w:r w:rsidR="00EF05A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територіальної оборони,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цивільного захисту, </w:t>
      </w:r>
      <w:r w:rsidR="00EF05A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військового обліку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мобілізаційної роботи та забезпечення </w:t>
      </w:r>
      <w:r w:rsidR="00EF05AA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при цьому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законності, правопорядку, охорони прав, свобод і законних інтересів громадян.</w:t>
      </w:r>
    </w:p>
    <w:p w:rsidR="006944DC" w:rsidRPr="009D0BE4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4.1.8. Брати участь у розгляді питань</w:t>
      </w:r>
      <w:r w:rsidR="005D198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оборони,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цивільного захисту, </w:t>
      </w:r>
      <w:r w:rsidR="005D198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військового обліку,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мобілізаційної роботи та взаємодії з правоохоронними органами, пов’язаних з діяльністю органів управління і сил ланки </w:t>
      </w:r>
      <w:r w:rsidR="005D198F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Якушинецької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територіальної підсистеми єдиної державної системи цивільного захисту.</w:t>
      </w:r>
    </w:p>
    <w:p w:rsidR="006944DC" w:rsidRPr="009D0BE4" w:rsidRDefault="006944DC" w:rsidP="006944DC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7"/>
          <w:lang w:val="uk-UA" w:eastAsia="ru-RU"/>
        </w:rPr>
      </w:pPr>
      <w:r w:rsidRPr="009D0BE4">
        <w:rPr>
          <w:rFonts w:eastAsia="Times New Roman"/>
          <w:color w:val="333333"/>
          <w:shd w:val="clear" w:color="auto" w:fill="FFFFFF"/>
          <w:lang w:eastAsia="ru-RU"/>
        </w:rPr>
        <w:t> </w:t>
      </w:r>
    </w:p>
    <w:p w:rsidR="006944DC" w:rsidRDefault="006944DC" w:rsidP="006944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en-US" w:eastAsia="ru-RU"/>
        </w:rPr>
        <w:t>V</w:t>
      </w:r>
      <w:r w:rsidRPr="009D0BE4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="00A6147D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Система взаємодії</w:t>
      </w:r>
    </w:p>
    <w:p w:rsidR="006944DC" w:rsidRDefault="006944DC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</w:pP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5.1. Сектор в установленому законодавством порядку та в межах повноважень взаємодіє з іншими підрозділами </w:t>
      </w:r>
      <w:r w:rsidR="00FB171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ради,  територіальними органами міністерств, інши</w:t>
      </w:r>
      <w:r w:rsidR="00FB171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ми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орган</w:t>
      </w:r>
      <w:r w:rsidR="00FB171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ами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виконавчої влади, а також підприємствами, установами, організаціями, </w:t>
      </w:r>
      <w:r w:rsidR="00FB171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незалежно від форм власності, 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об'єднаннями громадян, розташованими на території</w:t>
      </w:r>
      <w:r w:rsidR="00FB1714"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громади</w:t>
      </w:r>
      <w:r w:rsidRPr="009D0BE4"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>,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A6147D" w:rsidRDefault="00A6147D" w:rsidP="00CB722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bdr w:val="none" w:sz="0" w:space="0" w:color="auto" w:frame="1"/>
          <w:shd w:val="clear" w:color="auto" w:fill="FFFFFF"/>
          <w:lang w:val="uk-UA" w:eastAsia="ru-RU"/>
        </w:rPr>
      </w:pPr>
    </w:p>
    <w:p w:rsidR="00A6147D" w:rsidRDefault="00A6147D" w:rsidP="00A6147D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28"/>
          <w:szCs w:val="28"/>
          <w:lang w:val="uk-UA"/>
        </w:rPr>
      </w:pPr>
      <w:r w:rsidRPr="00BA2C7C">
        <w:rPr>
          <w:color w:val="333333"/>
          <w:sz w:val="28"/>
          <w:szCs w:val="28"/>
        </w:rPr>
        <w:t xml:space="preserve">               </w:t>
      </w:r>
      <w:r w:rsidRPr="00A6147D">
        <w:rPr>
          <w:color w:val="333333"/>
          <w:sz w:val="28"/>
          <w:szCs w:val="28"/>
          <w:lang w:val="uk-UA"/>
        </w:rPr>
        <w:t>                     </w:t>
      </w:r>
      <w:r w:rsidRPr="00A6147D">
        <w:rPr>
          <w:rStyle w:val="a8"/>
          <w:color w:val="333333"/>
          <w:sz w:val="28"/>
          <w:szCs w:val="28"/>
          <w:lang w:val="uk-UA"/>
        </w:rPr>
        <w:t>Розділ</w:t>
      </w:r>
      <w:r>
        <w:rPr>
          <w:rStyle w:val="a8"/>
          <w:color w:val="333333"/>
          <w:sz w:val="28"/>
          <w:szCs w:val="28"/>
          <w:lang w:val="uk-UA"/>
        </w:rPr>
        <w:t xml:space="preserve"> </w:t>
      </w:r>
      <w:r>
        <w:rPr>
          <w:rStyle w:val="a8"/>
          <w:color w:val="333333"/>
          <w:sz w:val="28"/>
          <w:szCs w:val="28"/>
          <w:lang w:val="en-US"/>
        </w:rPr>
        <w:t>VI</w:t>
      </w:r>
      <w:r w:rsidRPr="00A6147D">
        <w:rPr>
          <w:rStyle w:val="a8"/>
          <w:color w:val="333333"/>
          <w:sz w:val="28"/>
          <w:szCs w:val="28"/>
          <w:lang w:val="uk-UA"/>
        </w:rPr>
        <w:t xml:space="preserve">. Керівництво </w:t>
      </w:r>
      <w:r>
        <w:rPr>
          <w:rStyle w:val="a8"/>
          <w:color w:val="333333"/>
          <w:sz w:val="28"/>
          <w:szCs w:val="28"/>
          <w:lang w:val="uk-UA"/>
        </w:rPr>
        <w:t>Сектором</w:t>
      </w:r>
    </w:p>
    <w:p w:rsidR="00A6147D" w:rsidRPr="00A6147D" w:rsidRDefault="00BA2C7C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>.1.</w:t>
      </w:r>
      <w:r>
        <w:rPr>
          <w:color w:val="333333"/>
          <w:sz w:val="28"/>
          <w:szCs w:val="28"/>
          <w:lang w:val="uk-UA"/>
        </w:rPr>
        <w:t>Сектор</w:t>
      </w:r>
      <w:r w:rsidR="00A6147D" w:rsidRPr="00A6147D">
        <w:rPr>
          <w:color w:val="333333"/>
          <w:sz w:val="28"/>
          <w:szCs w:val="28"/>
          <w:lang w:val="uk-UA"/>
        </w:rPr>
        <w:t xml:space="preserve"> очолює </w:t>
      </w:r>
      <w:r w:rsidR="00A6147D">
        <w:rPr>
          <w:color w:val="333333"/>
          <w:sz w:val="28"/>
          <w:szCs w:val="28"/>
          <w:lang w:val="uk-UA"/>
        </w:rPr>
        <w:t>завідувач</w:t>
      </w:r>
      <w:r w:rsidR="00A6147D" w:rsidRPr="00A6147D">
        <w:rPr>
          <w:color w:val="333333"/>
          <w:sz w:val="28"/>
          <w:szCs w:val="28"/>
          <w:lang w:val="uk-UA"/>
        </w:rPr>
        <w:t xml:space="preserve">, який призначається на посаду і звільняється з посади </w:t>
      </w:r>
      <w:r w:rsidR="00A6147D">
        <w:rPr>
          <w:color w:val="333333"/>
          <w:sz w:val="28"/>
          <w:szCs w:val="28"/>
        </w:rPr>
        <w:t>с</w:t>
      </w:r>
      <w:r w:rsidR="00A6147D">
        <w:rPr>
          <w:color w:val="333333"/>
          <w:sz w:val="28"/>
          <w:szCs w:val="28"/>
          <w:lang w:val="uk-UA"/>
        </w:rPr>
        <w:t>і</w:t>
      </w:r>
      <w:proofErr w:type="spellStart"/>
      <w:r w:rsidR="00A6147D">
        <w:rPr>
          <w:color w:val="333333"/>
          <w:sz w:val="28"/>
          <w:szCs w:val="28"/>
        </w:rPr>
        <w:t>льським</w:t>
      </w:r>
      <w:proofErr w:type="spellEnd"/>
      <w:r w:rsidR="00A6147D">
        <w:rPr>
          <w:color w:val="333333"/>
          <w:sz w:val="28"/>
          <w:szCs w:val="28"/>
        </w:rPr>
        <w:t xml:space="preserve"> головою</w:t>
      </w:r>
      <w:r w:rsidR="00A6147D">
        <w:rPr>
          <w:color w:val="333333"/>
          <w:sz w:val="28"/>
          <w:szCs w:val="28"/>
          <w:lang w:val="uk-UA"/>
        </w:rPr>
        <w:t xml:space="preserve"> в порядку, встановленому законодавством</w:t>
      </w:r>
      <w:r w:rsidR="00A6147D" w:rsidRPr="00A6147D">
        <w:rPr>
          <w:color w:val="333333"/>
          <w:sz w:val="28"/>
          <w:szCs w:val="28"/>
          <w:lang w:val="uk-UA"/>
        </w:rPr>
        <w:t>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.2. </w:t>
      </w:r>
      <w:r w:rsidR="00BA2C7C">
        <w:rPr>
          <w:color w:val="333333"/>
          <w:sz w:val="28"/>
          <w:szCs w:val="28"/>
          <w:lang w:val="uk-UA"/>
        </w:rPr>
        <w:t>Завідувач Сектору</w:t>
      </w:r>
      <w:r w:rsidR="00A6147D" w:rsidRPr="00A6147D">
        <w:rPr>
          <w:color w:val="333333"/>
          <w:sz w:val="28"/>
          <w:szCs w:val="28"/>
          <w:lang w:val="uk-UA"/>
        </w:rPr>
        <w:t>: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.2.1. Здійснює керівництво діяльністю </w:t>
      </w:r>
      <w:r w:rsidR="00BA2C7C">
        <w:rPr>
          <w:color w:val="333333"/>
          <w:sz w:val="28"/>
          <w:szCs w:val="28"/>
          <w:lang w:val="uk-UA"/>
        </w:rPr>
        <w:t>Сектору</w:t>
      </w:r>
      <w:r w:rsidR="00A6147D" w:rsidRPr="00A6147D">
        <w:rPr>
          <w:color w:val="333333"/>
          <w:sz w:val="28"/>
          <w:szCs w:val="28"/>
          <w:lang w:val="uk-UA"/>
        </w:rPr>
        <w:t>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.2.2. Несе персональну відповідальність за невиконання або неналежне виконання покладених на </w:t>
      </w:r>
      <w:r w:rsidR="00BA2C7C">
        <w:rPr>
          <w:color w:val="333333"/>
          <w:sz w:val="28"/>
          <w:szCs w:val="28"/>
          <w:lang w:val="uk-UA"/>
        </w:rPr>
        <w:t>Сектор</w:t>
      </w:r>
      <w:r w:rsidR="00A6147D" w:rsidRPr="00A6147D">
        <w:rPr>
          <w:color w:val="333333"/>
          <w:sz w:val="28"/>
          <w:szCs w:val="28"/>
          <w:lang w:val="uk-UA"/>
        </w:rPr>
        <w:t xml:space="preserve"> завдань, реалізацію його повноважень, дотримання трудової дисципліни.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.2.4. Візує проекти розпорядчих актів </w:t>
      </w:r>
      <w:r w:rsidR="00BA2C7C">
        <w:rPr>
          <w:color w:val="333333"/>
          <w:sz w:val="28"/>
          <w:szCs w:val="28"/>
          <w:lang w:val="uk-UA"/>
        </w:rPr>
        <w:t xml:space="preserve">сільської </w:t>
      </w:r>
      <w:r w:rsidR="00A6147D" w:rsidRPr="00A6147D">
        <w:rPr>
          <w:color w:val="333333"/>
          <w:sz w:val="28"/>
          <w:szCs w:val="28"/>
          <w:lang w:val="uk-UA"/>
        </w:rPr>
        <w:t xml:space="preserve">ради, </w:t>
      </w:r>
      <w:r w:rsidR="00BA2C7C">
        <w:rPr>
          <w:color w:val="333333"/>
          <w:sz w:val="28"/>
          <w:szCs w:val="28"/>
          <w:lang w:val="uk-UA"/>
        </w:rPr>
        <w:t xml:space="preserve">її </w:t>
      </w:r>
      <w:r w:rsidR="00A6147D" w:rsidRPr="00A6147D">
        <w:rPr>
          <w:color w:val="333333"/>
          <w:sz w:val="28"/>
          <w:szCs w:val="28"/>
          <w:lang w:val="uk-UA"/>
        </w:rPr>
        <w:t xml:space="preserve">виконавчого комітету, </w:t>
      </w:r>
      <w:r w:rsidR="00BA2C7C">
        <w:rPr>
          <w:color w:val="333333"/>
          <w:sz w:val="28"/>
          <w:szCs w:val="28"/>
          <w:lang w:val="uk-UA"/>
        </w:rPr>
        <w:t>сільського</w:t>
      </w:r>
      <w:r w:rsidR="00A6147D" w:rsidRPr="00A6147D">
        <w:rPr>
          <w:color w:val="333333"/>
          <w:sz w:val="28"/>
          <w:szCs w:val="28"/>
          <w:lang w:val="uk-UA"/>
        </w:rPr>
        <w:t xml:space="preserve"> голови та інших нормативно-правових актів</w:t>
      </w:r>
      <w:r>
        <w:rPr>
          <w:color w:val="333333"/>
          <w:sz w:val="28"/>
          <w:szCs w:val="28"/>
          <w:lang w:val="uk-UA"/>
        </w:rPr>
        <w:t xml:space="preserve"> з питань, що відносяться до компетенції Сектору</w:t>
      </w:r>
      <w:r w:rsidR="00A6147D" w:rsidRPr="00A6147D">
        <w:rPr>
          <w:color w:val="333333"/>
          <w:sz w:val="28"/>
          <w:szCs w:val="28"/>
          <w:lang w:val="uk-UA"/>
        </w:rPr>
        <w:t>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.2.5. Інформує територіальну громаду про виконання рішень </w:t>
      </w:r>
      <w:r>
        <w:rPr>
          <w:color w:val="333333"/>
          <w:sz w:val="28"/>
          <w:szCs w:val="28"/>
          <w:lang w:val="uk-UA"/>
        </w:rPr>
        <w:t xml:space="preserve">сільської </w:t>
      </w:r>
      <w:r w:rsidR="00A6147D" w:rsidRPr="00A6147D">
        <w:rPr>
          <w:color w:val="333333"/>
          <w:sz w:val="28"/>
          <w:szCs w:val="28"/>
          <w:lang w:val="uk-UA"/>
        </w:rPr>
        <w:t>ради,</w:t>
      </w:r>
      <w:r>
        <w:rPr>
          <w:color w:val="333333"/>
          <w:sz w:val="28"/>
          <w:szCs w:val="28"/>
          <w:lang w:val="uk-UA"/>
        </w:rPr>
        <w:t xml:space="preserve"> її</w:t>
      </w:r>
      <w:r w:rsidR="00A6147D" w:rsidRPr="00A6147D">
        <w:rPr>
          <w:color w:val="333333"/>
          <w:sz w:val="28"/>
          <w:szCs w:val="28"/>
          <w:lang w:val="uk-UA"/>
        </w:rPr>
        <w:t xml:space="preserve"> виконавчого комітету, розпоряджень </w:t>
      </w:r>
      <w:r>
        <w:rPr>
          <w:color w:val="333333"/>
          <w:sz w:val="28"/>
          <w:szCs w:val="28"/>
          <w:lang w:val="uk-UA"/>
        </w:rPr>
        <w:t>сільського</w:t>
      </w:r>
      <w:r w:rsidR="00A6147D" w:rsidRPr="00A6147D">
        <w:rPr>
          <w:color w:val="333333"/>
          <w:sz w:val="28"/>
          <w:szCs w:val="28"/>
          <w:lang w:val="uk-UA"/>
        </w:rPr>
        <w:t xml:space="preserve"> голови та про інші питання відповідно до компетенції.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.2.6. Здійснює інші повноваження, покладені на нього відповідно до </w:t>
      </w:r>
      <w:r>
        <w:rPr>
          <w:color w:val="333333"/>
          <w:sz w:val="28"/>
          <w:szCs w:val="28"/>
          <w:lang w:val="uk-UA"/>
        </w:rPr>
        <w:t xml:space="preserve">цього Положення та </w:t>
      </w:r>
      <w:r w:rsidR="00A6147D" w:rsidRPr="00A6147D">
        <w:rPr>
          <w:color w:val="333333"/>
          <w:sz w:val="28"/>
          <w:szCs w:val="28"/>
          <w:lang w:val="uk-UA"/>
        </w:rPr>
        <w:t>діючого законодавства.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.3. Обов'язки </w:t>
      </w:r>
      <w:r>
        <w:rPr>
          <w:color w:val="333333"/>
          <w:sz w:val="28"/>
          <w:szCs w:val="28"/>
          <w:lang w:val="uk-UA"/>
        </w:rPr>
        <w:t>завідувача</w:t>
      </w:r>
      <w:r w:rsidR="00A6147D" w:rsidRPr="00A6147D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Сектору</w:t>
      </w:r>
      <w:r w:rsidR="00A6147D" w:rsidRPr="00A6147D">
        <w:rPr>
          <w:color w:val="333333"/>
          <w:sz w:val="28"/>
          <w:szCs w:val="28"/>
          <w:lang w:val="uk-UA"/>
        </w:rPr>
        <w:t xml:space="preserve"> під час його відсутності виконує </w:t>
      </w:r>
      <w:r>
        <w:rPr>
          <w:color w:val="333333"/>
          <w:sz w:val="28"/>
          <w:szCs w:val="28"/>
          <w:lang w:val="uk-UA"/>
        </w:rPr>
        <w:t>інший працівник Сектору, на якого було покладено їх виконання</w:t>
      </w:r>
      <w:r w:rsidR="00A6147D" w:rsidRPr="00A6147D">
        <w:rPr>
          <w:color w:val="333333"/>
          <w:sz w:val="28"/>
          <w:szCs w:val="28"/>
          <w:lang w:val="uk-UA"/>
        </w:rPr>
        <w:t>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.4. Працівники </w:t>
      </w:r>
      <w:r>
        <w:rPr>
          <w:color w:val="333333"/>
          <w:sz w:val="28"/>
          <w:szCs w:val="28"/>
          <w:lang w:val="uk-UA"/>
        </w:rPr>
        <w:t>Сектору</w:t>
      </w:r>
      <w:r w:rsidR="00A6147D" w:rsidRPr="00A6147D">
        <w:rPr>
          <w:color w:val="333333"/>
          <w:sz w:val="28"/>
          <w:szCs w:val="28"/>
          <w:lang w:val="uk-UA"/>
        </w:rPr>
        <w:t>: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>6</w:t>
      </w:r>
      <w:r w:rsidR="00A6147D" w:rsidRPr="00A6147D">
        <w:rPr>
          <w:color w:val="333333"/>
          <w:sz w:val="28"/>
          <w:szCs w:val="28"/>
          <w:lang w:val="uk-UA"/>
        </w:rPr>
        <w:t xml:space="preserve">.4.1.Діють в межах повноважень, визначених посадовими інструкціями, що затверджуються </w:t>
      </w:r>
      <w:r>
        <w:rPr>
          <w:color w:val="333333"/>
          <w:sz w:val="28"/>
          <w:szCs w:val="28"/>
          <w:lang w:val="uk-UA"/>
        </w:rPr>
        <w:t>сільським головою</w:t>
      </w:r>
      <w:r w:rsidR="00A6147D" w:rsidRPr="00A6147D">
        <w:rPr>
          <w:color w:val="333333"/>
          <w:sz w:val="28"/>
          <w:szCs w:val="28"/>
          <w:lang w:val="uk-UA"/>
        </w:rPr>
        <w:t>.</w:t>
      </w:r>
    </w:p>
    <w:p w:rsidR="00A6147D" w:rsidRPr="00A6147D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</w:t>
      </w:r>
      <w:r w:rsidR="00A6147D" w:rsidRPr="00A6147D">
        <w:rPr>
          <w:color w:val="333333"/>
          <w:sz w:val="28"/>
          <w:szCs w:val="28"/>
          <w:lang w:val="uk-UA"/>
        </w:rPr>
        <w:t>.4.</w:t>
      </w:r>
      <w:r>
        <w:rPr>
          <w:color w:val="333333"/>
          <w:sz w:val="28"/>
          <w:szCs w:val="28"/>
          <w:lang w:val="uk-UA"/>
        </w:rPr>
        <w:t>2</w:t>
      </w:r>
      <w:r w:rsidR="00A6147D" w:rsidRPr="00A6147D">
        <w:rPr>
          <w:color w:val="333333"/>
          <w:sz w:val="28"/>
          <w:szCs w:val="28"/>
          <w:lang w:val="uk-UA"/>
        </w:rPr>
        <w:t>. П</w:t>
      </w:r>
      <w:r>
        <w:rPr>
          <w:color w:val="333333"/>
          <w:sz w:val="28"/>
          <w:szCs w:val="28"/>
          <w:lang w:val="uk-UA"/>
        </w:rPr>
        <w:t>рацівники Сектору</w:t>
      </w:r>
      <w:r w:rsidR="00A6147D" w:rsidRPr="00A6147D">
        <w:rPr>
          <w:color w:val="333333"/>
          <w:sz w:val="28"/>
          <w:szCs w:val="28"/>
          <w:lang w:val="uk-UA"/>
        </w:rPr>
        <w:t xml:space="preserve"> зобов'язані у своїй діяльності дотримуватись етичної поведінки.</w:t>
      </w:r>
    </w:p>
    <w:p w:rsidR="00CC0BB8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6.6</w:t>
      </w:r>
      <w:r w:rsidR="00A6147D" w:rsidRPr="00A6147D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3</w:t>
      </w:r>
      <w:r w:rsidR="00A6147D" w:rsidRPr="00A6147D">
        <w:rPr>
          <w:color w:val="333333"/>
          <w:sz w:val="28"/>
          <w:szCs w:val="28"/>
          <w:lang w:val="uk-UA"/>
        </w:rPr>
        <w:t>. П</w:t>
      </w:r>
      <w:r>
        <w:rPr>
          <w:color w:val="333333"/>
          <w:sz w:val="28"/>
          <w:szCs w:val="28"/>
          <w:lang w:val="uk-UA"/>
        </w:rPr>
        <w:t>рацівники</w:t>
      </w:r>
      <w:r w:rsidR="00A6147D" w:rsidRPr="00A6147D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Сектору</w:t>
      </w:r>
      <w:r w:rsidR="00A6147D" w:rsidRPr="00A6147D">
        <w:rPr>
          <w:color w:val="333333"/>
          <w:sz w:val="28"/>
          <w:szCs w:val="28"/>
          <w:lang w:val="uk-UA"/>
        </w:rPr>
        <w:t xml:space="preserve"> зобов'язані постійно підвищувати свій кваліфікаційний рівень</w:t>
      </w:r>
      <w:r>
        <w:rPr>
          <w:color w:val="333333"/>
          <w:sz w:val="28"/>
          <w:szCs w:val="28"/>
          <w:lang w:val="uk-UA"/>
        </w:rPr>
        <w:t>.</w:t>
      </w:r>
    </w:p>
    <w:p w:rsidR="00A6147D" w:rsidRDefault="00A6147D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</w:p>
    <w:p w:rsidR="00CC0BB8" w:rsidRDefault="00E61299" w:rsidP="00E6129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  <w:r w:rsidRPr="00E61299">
        <w:rPr>
          <w:b/>
          <w:color w:val="333333"/>
          <w:sz w:val="28"/>
          <w:szCs w:val="28"/>
          <w:lang w:val="uk-UA"/>
        </w:rPr>
        <w:t xml:space="preserve">Розділ VII.  </w:t>
      </w:r>
      <w:r w:rsidR="00CC0BB8" w:rsidRPr="00E61299">
        <w:rPr>
          <w:b/>
          <w:sz w:val="28"/>
          <w:szCs w:val="28"/>
          <w:lang w:val="uk-UA"/>
        </w:rPr>
        <w:t>Відповідальність</w:t>
      </w:r>
    </w:p>
    <w:p w:rsidR="00E61299" w:rsidRPr="00E61299" w:rsidRDefault="00E61299" w:rsidP="00E6129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E61299">
        <w:rPr>
          <w:sz w:val="28"/>
          <w:szCs w:val="28"/>
          <w:lang w:val="uk-UA"/>
        </w:rPr>
        <w:t>Працівники Сектору</w:t>
      </w:r>
      <w:r>
        <w:rPr>
          <w:sz w:val="28"/>
          <w:szCs w:val="28"/>
          <w:lang w:val="uk-UA"/>
        </w:rPr>
        <w:t xml:space="preserve"> несуть відповідальність у порядку, встановленому чинним законодавством України:</w:t>
      </w:r>
    </w:p>
    <w:p w:rsidR="00E61299" w:rsidRPr="00D0231E" w:rsidRDefault="00E61299" w:rsidP="00E61299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7</w:t>
      </w:r>
      <w:r w:rsidRPr="00D0231E">
        <w:rPr>
          <w:lang w:val="uk-UA"/>
        </w:rPr>
        <w:t xml:space="preserve">.1. За невжиття заходів щодо усунення порушень законодавства, які призвели до негативних економічних наслідків, ущемлення прав і законних інтересів </w:t>
      </w:r>
      <w:r>
        <w:rPr>
          <w:lang w:val="uk-UA"/>
        </w:rPr>
        <w:t>громадян</w:t>
      </w:r>
      <w:r w:rsidRPr="00D0231E">
        <w:rPr>
          <w:lang w:val="uk-UA"/>
        </w:rPr>
        <w:t xml:space="preserve">. </w:t>
      </w:r>
    </w:p>
    <w:p w:rsidR="00E61299" w:rsidRPr="00E61299" w:rsidRDefault="00E61299" w:rsidP="00E61299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7</w:t>
      </w:r>
      <w:r w:rsidRPr="00D0231E">
        <w:rPr>
          <w:lang w:val="uk-UA"/>
        </w:rPr>
        <w:t>.2. За порушення трудової та виконавчої дисципліни</w:t>
      </w:r>
      <w:r>
        <w:rPr>
          <w:lang w:val="uk-UA"/>
        </w:rPr>
        <w:t xml:space="preserve">, </w:t>
      </w:r>
      <w:r w:rsidRPr="00E61299">
        <w:rPr>
          <w:lang w:val="uk-UA"/>
        </w:rPr>
        <w:t xml:space="preserve"> невиконання, неякісне або несвоєчасне виконання своїх посадових обов’язків, бездіяльність або невикористання наданих </w:t>
      </w:r>
      <w:r>
        <w:rPr>
          <w:lang w:val="uk-UA"/>
        </w:rPr>
        <w:t>їм</w:t>
      </w:r>
      <w:r w:rsidRPr="00E61299">
        <w:rPr>
          <w:lang w:val="uk-UA"/>
        </w:rPr>
        <w:t xml:space="preserve"> прав, порушення вимог загальних правил поведінки.</w:t>
      </w:r>
    </w:p>
    <w:p w:rsidR="00E61299" w:rsidRDefault="00E61299" w:rsidP="00A614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A6147D" w:rsidRPr="00A6147D" w:rsidRDefault="00A6147D" w:rsidP="00A614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A6147D">
        <w:rPr>
          <w:color w:val="333333"/>
          <w:sz w:val="28"/>
          <w:szCs w:val="28"/>
          <w:lang w:val="uk-UA"/>
        </w:rPr>
        <w:t>                     </w:t>
      </w:r>
      <w:r w:rsidRPr="00CC0BB8">
        <w:rPr>
          <w:color w:val="333333"/>
          <w:sz w:val="28"/>
          <w:szCs w:val="28"/>
          <w:lang w:val="uk-UA"/>
        </w:rPr>
        <w:t xml:space="preserve">           </w:t>
      </w:r>
      <w:r w:rsidRPr="00A6147D">
        <w:rPr>
          <w:rStyle w:val="a8"/>
          <w:color w:val="333333"/>
          <w:sz w:val="28"/>
          <w:szCs w:val="28"/>
          <w:lang w:val="uk-UA"/>
        </w:rPr>
        <w:t>Розділ</w:t>
      </w:r>
      <w:r w:rsidR="00CC0BB8">
        <w:rPr>
          <w:rStyle w:val="a8"/>
          <w:color w:val="333333"/>
          <w:sz w:val="28"/>
          <w:szCs w:val="28"/>
          <w:lang w:val="uk-UA"/>
        </w:rPr>
        <w:t xml:space="preserve"> </w:t>
      </w:r>
      <w:r>
        <w:rPr>
          <w:rStyle w:val="a8"/>
          <w:color w:val="333333"/>
          <w:sz w:val="28"/>
          <w:szCs w:val="28"/>
          <w:lang w:val="en-US"/>
        </w:rPr>
        <w:t>VI</w:t>
      </w:r>
      <w:r w:rsidR="00E61299">
        <w:rPr>
          <w:rStyle w:val="a8"/>
          <w:color w:val="333333"/>
          <w:sz w:val="28"/>
          <w:szCs w:val="28"/>
          <w:lang w:val="uk-UA"/>
        </w:rPr>
        <w:t>ІІ</w:t>
      </w:r>
      <w:r w:rsidRPr="00A6147D">
        <w:rPr>
          <w:rStyle w:val="a8"/>
          <w:color w:val="333333"/>
          <w:sz w:val="28"/>
          <w:szCs w:val="28"/>
          <w:lang w:val="uk-UA"/>
        </w:rPr>
        <w:t xml:space="preserve">. </w:t>
      </w:r>
      <w:r w:rsidR="00E61299">
        <w:rPr>
          <w:rStyle w:val="a8"/>
          <w:color w:val="333333"/>
          <w:sz w:val="28"/>
          <w:szCs w:val="28"/>
          <w:lang w:val="uk-UA"/>
        </w:rPr>
        <w:t>Прикінцеві положення</w:t>
      </w:r>
    </w:p>
    <w:p w:rsidR="00CC0BB8" w:rsidRDefault="00CC0BB8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</w:p>
    <w:p w:rsidR="00A6147D" w:rsidRPr="00A6147D" w:rsidRDefault="00E61299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8</w:t>
      </w:r>
      <w:r w:rsidR="00A6147D" w:rsidRPr="00A6147D">
        <w:rPr>
          <w:color w:val="333333"/>
          <w:sz w:val="28"/>
          <w:szCs w:val="28"/>
          <w:lang w:val="uk-UA"/>
        </w:rPr>
        <w:t xml:space="preserve">.1. </w:t>
      </w:r>
      <w:r>
        <w:rPr>
          <w:color w:val="333333"/>
          <w:sz w:val="28"/>
          <w:szCs w:val="28"/>
          <w:lang w:val="uk-UA"/>
        </w:rPr>
        <w:t>Сектор</w:t>
      </w:r>
      <w:r w:rsidR="00A6147D" w:rsidRPr="00A6147D">
        <w:rPr>
          <w:color w:val="333333"/>
          <w:sz w:val="28"/>
          <w:szCs w:val="28"/>
          <w:lang w:val="uk-UA"/>
        </w:rPr>
        <w:t xml:space="preserve"> не є юридичною особою.</w:t>
      </w:r>
    </w:p>
    <w:p w:rsidR="00466C86" w:rsidRPr="00A6147D" w:rsidRDefault="00466C86" w:rsidP="00466C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8</w:t>
      </w:r>
      <w:r w:rsidRPr="00A6147D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2</w:t>
      </w:r>
      <w:r w:rsidRPr="00A6147D">
        <w:rPr>
          <w:color w:val="333333"/>
          <w:sz w:val="28"/>
          <w:szCs w:val="28"/>
          <w:lang w:val="uk-UA"/>
        </w:rPr>
        <w:t xml:space="preserve">. </w:t>
      </w:r>
      <w:r>
        <w:rPr>
          <w:color w:val="333333"/>
          <w:sz w:val="28"/>
          <w:szCs w:val="28"/>
          <w:lang w:val="uk-UA"/>
        </w:rPr>
        <w:t>Сектор</w:t>
      </w:r>
      <w:r w:rsidRPr="00A6147D">
        <w:rPr>
          <w:color w:val="333333"/>
          <w:sz w:val="28"/>
          <w:szCs w:val="28"/>
          <w:lang w:val="uk-UA"/>
        </w:rPr>
        <w:t xml:space="preserve"> утримується за рахунок коштів бюджету </w:t>
      </w:r>
      <w:r>
        <w:rPr>
          <w:color w:val="333333"/>
          <w:sz w:val="28"/>
          <w:szCs w:val="28"/>
          <w:lang w:val="uk-UA"/>
        </w:rPr>
        <w:t>Якушинецької</w:t>
      </w:r>
      <w:r w:rsidRPr="00A6147D">
        <w:rPr>
          <w:color w:val="333333"/>
          <w:sz w:val="28"/>
          <w:szCs w:val="28"/>
          <w:lang w:val="uk-UA"/>
        </w:rPr>
        <w:t xml:space="preserve">  територіальної громади.</w:t>
      </w:r>
    </w:p>
    <w:p w:rsidR="00A6147D" w:rsidRPr="00A6147D" w:rsidRDefault="00466C86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8</w:t>
      </w:r>
      <w:r w:rsidR="00A6147D" w:rsidRPr="00A6147D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3</w:t>
      </w:r>
      <w:r w:rsidR="00A6147D" w:rsidRPr="00A6147D">
        <w:rPr>
          <w:color w:val="333333"/>
          <w:sz w:val="28"/>
          <w:szCs w:val="28"/>
          <w:lang w:val="uk-UA"/>
        </w:rPr>
        <w:t>. Ліквідація</w:t>
      </w:r>
      <w:r>
        <w:rPr>
          <w:color w:val="333333"/>
          <w:sz w:val="28"/>
          <w:szCs w:val="28"/>
          <w:lang w:val="uk-UA"/>
        </w:rPr>
        <w:t xml:space="preserve"> або реєстрація</w:t>
      </w:r>
      <w:r w:rsidR="00A6147D" w:rsidRPr="00A6147D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Сектору</w:t>
      </w:r>
      <w:r w:rsidR="00A6147D" w:rsidRPr="00A6147D">
        <w:rPr>
          <w:color w:val="333333"/>
          <w:sz w:val="28"/>
          <w:szCs w:val="28"/>
          <w:lang w:val="uk-UA"/>
        </w:rPr>
        <w:t xml:space="preserve"> здійснюється за рішенням </w:t>
      </w:r>
      <w:r>
        <w:rPr>
          <w:color w:val="333333"/>
          <w:sz w:val="28"/>
          <w:szCs w:val="28"/>
          <w:lang w:val="uk-UA"/>
        </w:rPr>
        <w:t>Якушинецької сільської</w:t>
      </w:r>
      <w:r w:rsidR="00A6147D" w:rsidRPr="00A6147D">
        <w:rPr>
          <w:color w:val="333333"/>
          <w:sz w:val="28"/>
          <w:szCs w:val="28"/>
          <w:lang w:val="uk-UA"/>
        </w:rPr>
        <w:t xml:space="preserve"> ради відповідно до вимог чинного законодавства.</w:t>
      </w:r>
    </w:p>
    <w:p w:rsidR="00A6147D" w:rsidRDefault="00466C86" w:rsidP="00A61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8</w:t>
      </w:r>
      <w:r w:rsidR="00A6147D" w:rsidRPr="00A6147D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3</w:t>
      </w:r>
      <w:r w:rsidR="00A6147D" w:rsidRPr="00A6147D">
        <w:rPr>
          <w:color w:val="333333"/>
          <w:sz w:val="28"/>
          <w:szCs w:val="28"/>
          <w:lang w:val="uk-UA"/>
        </w:rPr>
        <w:t>. Зміни до цього Положення вносяться в порядку, встановленому чинним законодавством, шляхом викладення Положення в новій редакції.</w:t>
      </w:r>
    </w:p>
    <w:p w:rsidR="00466C86" w:rsidRDefault="00466C86" w:rsidP="00466C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466C86" w:rsidRDefault="00466C86" w:rsidP="00466C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466C86" w:rsidRPr="00466C86" w:rsidRDefault="00466C86" w:rsidP="00466C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lang w:val="uk-UA"/>
        </w:rPr>
      </w:pPr>
      <w:r w:rsidRPr="00466C86">
        <w:rPr>
          <w:b/>
          <w:color w:val="333333"/>
          <w:sz w:val="28"/>
          <w:szCs w:val="28"/>
          <w:lang w:val="uk-UA"/>
        </w:rPr>
        <w:t xml:space="preserve">Керуючий справами (секретар) </w:t>
      </w:r>
    </w:p>
    <w:p w:rsidR="00466C86" w:rsidRPr="00466C86" w:rsidRDefault="00466C86" w:rsidP="00466C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lang w:val="uk-UA"/>
        </w:rPr>
      </w:pPr>
      <w:r w:rsidRPr="00466C86">
        <w:rPr>
          <w:b/>
          <w:color w:val="333333"/>
          <w:sz w:val="28"/>
          <w:szCs w:val="28"/>
          <w:lang w:val="uk-UA"/>
        </w:rPr>
        <w:t>виконавчого комітету                                                     Олександр КАЧАН</w:t>
      </w:r>
    </w:p>
    <w:sectPr w:rsidR="00466C86" w:rsidRPr="0046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07A4"/>
    <w:multiLevelType w:val="hybridMultilevel"/>
    <w:tmpl w:val="3244B4C8"/>
    <w:lvl w:ilvl="0" w:tplc="CD1C4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6E"/>
    <w:rsid w:val="00006538"/>
    <w:rsid w:val="00034C57"/>
    <w:rsid w:val="00056F9C"/>
    <w:rsid w:val="00074CBA"/>
    <w:rsid w:val="000A6E2A"/>
    <w:rsid w:val="00120447"/>
    <w:rsid w:val="00182D78"/>
    <w:rsid w:val="00243957"/>
    <w:rsid w:val="00271CE2"/>
    <w:rsid w:val="00281132"/>
    <w:rsid w:val="002A0432"/>
    <w:rsid w:val="002B0FA4"/>
    <w:rsid w:val="002F4174"/>
    <w:rsid w:val="003008A9"/>
    <w:rsid w:val="0036551B"/>
    <w:rsid w:val="00451939"/>
    <w:rsid w:val="004601B9"/>
    <w:rsid w:val="00466C86"/>
    <w:rsid w:val="00491D6C"/>
    <w:rsid w:val="004D67D4"/>
    <w:rsid w:val="00501893"/>
    <w:rsid w:val="005431C2"/>
    <w:rsid w:val="00552FE6"/>
    <w:rsid w:val="00563A53"/>
    <w:rsid w:val="0056670E"/>
    <w:rsid w:val="005D198F"/>
    <w:rsid w:val="005E79A0"/>
    <w:rsid w:val="00607047"/>
    <w:rsid w:val="006944DC"/>
    <w:rsid w:val="007067B3"/>
    <w:rsid w:val="0075446E"/>
    <w:rsid w:val="007A1876"/>
    <w:rsid w:val="007B0171"/>
    <w:rsid w:val="007E0BCF"/>
    <w:rsid w:val="007F717D"/>
    <w:rsid w:val="008476F5"/>
    <w:rsid w:val="008E36D7"/>
    <w:rsid w:val="009577DF"/>
    <w:rsid w:val="009C7ABC"/>
    <w:rsid w:val="009D0BE4"/>
    <w:rsid w:val="009F6359"/>
    <w:rsid w:val="00A6147D"/>
    <w:rsid w:val="00A66357"/>
    <w:rsid w:val="00A7343F"/>
    <w:rsid w:val="00AB0176"/>
    <w:rsid w:val="00AB668E"/>
    <w:rsid w:val="00B120DF"/>
    <w:rsid w:val="00B61822"/>
    <w:rsid w:val="00BA2C7C"/>
    <w:rsid w:val="00BC1769"/>
    <w:rsid w:val="00BE48C6"/>
    <w:rsid w:val="00C604A1"/>
    <w:rsid w:val="00C772DC"/>
    <w:rsid w:val="00CB0A54"/>
    <w:rsid w:val="00CB722E"/>
    <w:rsid w:val="00CC0BB8"/>
    <w:rsid w:val="00CE3953"/>
    <w:rsid w:val="00D51A8A"/>
    <w:rsid w:val="00D756F8"/>
    <w:rsid w:val="00DD0328"/>
    <w:rsid w:val="00E17D40"/>
    <w:rsid w:val="00E52AF7"/>
    <w:rsid w:val="00E61299"/>
    <w:rsid w:val="00EA03D7"/>
    <w:rsid w:val="00EF05AA"/>
    <w:rsid w:val="00F41516"/>
    <w:rsid w:val="00F64DF6"/>
    <w:rsid w:val="00F742E7"/>
    <w:rsid w:val="00F86D40"/>
    <w:rsid w:val="00FA0DBB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9AD5D-5D2C-48AB-9CD3-CE72C721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4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6944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4DC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944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44DC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03D7"/>
    <w:pPr>
      <w:ind w:left="720"/>
      <w:contextualSpacing/>
    </w:pPr>
  </w:style>
  <w:style w:type="character" w:styleId="a8">
    <w:name w:val="Strong"/>
    <w:basedOn w:val="a0"/>
    <w:uiPriority w:val="22"/>
    <w:qFormat/>
    <w:rsid w:val="00A6147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E612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1299"/>
  </w:style>
  <w:style w:type="paragraph" w:styleId="ab">
    <w:name w:val="Balloon Text"/>
    <w:basedOn w:val="a"/>
    <w:link w:val="ac"/>
    <w:uiPriority w:val="99"/>
    <w:semiHidden/>
    <w:unhideWhenUsed/>
    <w:rsid w:val="00DD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0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12471</Words>
  <Characters>7110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4</cp:revision>
  <cp:lastPrinted>2022-01-27T12:25:00Z</cp:lastPrinted>
  <dcterms:created xsi:type="dcterms:W3CDTF">2022-01-27T10:32:00Z</dcterms:created>
  <dcterms:modified xsi:type="dcterms:W3CDTF">2022-01-27T12:59:00Z</dcterms:modified>
</cp:coreProperties>
</file>