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8AC5" w14:textId="77777777" w:rsidR="000208EB" w:rsidRPr="000208EB" w:rsidRDefault="000208EB" w:rsidP="000208EB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08EB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ECF7038" wp14:editId="0710EEDC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F4CF4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081EFB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08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ЯКУШИНЕЦЬКА СІЛЬСЬКА РАДА </w:t>
      </w:r>
    </w:p>
    <w:p w14:paraId="61996437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A6746F" w14:textId="77777777" w:rsidR="000208EB" w:rsidRPr="000208EB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</w:t>
      </w:r>
    </w:p>
    <w:p w14:paraId="10CDBA17" w14:textId="77777777" w:rsidR="000208EB" w:rsidRPr="000208EB" w:rsidRDefault="00D617E1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0458B" w:rsidRPr="003045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08EB" w:rsidRPr="0003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8 скликання</w:t>
      </w:r>
    </w:p>
    <w:p w14:paraId="3F68D02F" w14:textId="77777777" w:rsidR="000208EB" w:rsidRPr="000208EB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3076E05" w14:textId="77777777" w:rsidR="000208EB" w:rsidRPr="000208EB" w:rsidRDefault="0030458B" w:rsidP="00020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458B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3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                    № </w:t>
      </w:r>
      <w:r w:rsidR="00AE5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14:paraId="3F149294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480CAA" w14:textId="77777777" w:rsidR="000208EB" w:rsidRPr="000208EB" w:rsidRDefault="000208EB" w:rsidP="000208E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E1A8184" w14:textId="77777777" w:rsidR="0030458B" w:rsidRPr="0030458B" w:rsidRDefault="0030458B" w:rsidP="0030458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затвердження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Порядку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надання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платних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послуг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закладами</w:t>
      </w:r>
    </w:p>
    <w:p w14:paraId="69E781C9" w14:textId="77777777" w:rsidR="0030458B" w:rsidRPr="0030458B" w:rsidRDefault="0030458B" w:rsidP="0030458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загальної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середньої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освіти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Якушинецької</w:t>
      </w:r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громади</w:t>
      </w:r>
      <w:proofErr w:type="spellEnd"/>
    </w:p>
    <w:p w14:paraId="716AFE3E" w14:textId="77777777" w:rsidR="0030458B" w:rsidRPr="0030458B" w:rsidRDefault="0030458B" w:rsidP="0030458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виробництва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реалізації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продукції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громадського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харчування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</w:p>
    <w:p w14:paraId="30A884E3" w14:textId="77777777" w:rsidR="000208EB" w:rsidRPr="000208EB" w:rsidRDefault="0030458B" w:rsidP="0030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організації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її</w:t>
      </w:r>
      <w:proofErr w:type="spellEnd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045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споживання</w:t>
      </w:r>
      <w:proofErr w:type="spellEnd"/>
    </w:p>
    <w:p w14:paraId="4BFED5C0" w14:textId="77777777" w:rsidR="0030458B" w:rsidRDefault="0030458B" w:rsidP="0030458B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5B0610" w14:textId="2CDD6CB7" w:rsidR="00447185" w:rsidRPr="0030458B" w:rsidRDefault="0030458B" w:rsidP="0030458B">
      <w:pPr>
        <w:spacing w:before="240" w:line="240" w:lineRule="auto"/>
        <w:ind w:firstLine="42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30458B">
        <w:rPr>
          <w:rFonts w:ascii="Times New Roman" w:hAnsi="Times New Roman"/>
          <w:sz w:val="28"/>
          <w:szCs w:val="28"/>
          <w:lang w:val="uk-UA"/>
        </w:rPr>
        <w:t>Керуючись статтями 26, 5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0458B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30458B">
        <w:rPr>
          <w:rFonts w:ascii="Times New Roman" w:hAnsi="Times New Roman"/>
          <w:sz w:val="28"/>
          <w:szCs w:val="28"/>
          <w:lang w:val="uk-UA"/>
        </w:rPr>
        <w:t>Україні», пункту 3 статті 56 Закону України «Про освіту», пункту 3 статті 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458B">
        <w:rPr>
          <w:rFonts w:ascii="Times New Roman" w:hAnsi="Times New Roman"/>
          <w:sz w:val="28"/>
          <w:szCs w:val="28"/>
          <w:lang w:val="uk-UA"/>
        </w:rPr>
        <w:t>Закону України «Про повну загальну середню освіту», статті 5 Закону України «Про охорону дитинства», відповідно до постанов Кабінету Міністрів України від 27.08.2010 року № 796 «Про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власності», від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0458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30458B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 року № 305</w:t>
      </w:r>
      <w:r w:rsidRPr="0030458B">
        <w:rPr>
          <w:rFonts w:ascii="Times New Roman" w:hAnsi="Times New Roman"/>
          <w:sz w:val="28"/>
          <w:szCs w:val="28"/>
          <w:lang w:val="uk-UA"/>
        </w:rPr>
        <w:t xml:space="preserve"> «Про затвердження норм та Порядку організації харчування у закладах освіти та дитячих закладах оздоровлення та відпочинку», наказу Міністерства освіти і науки України, Міністерства економіки України, Міністерства фінансів України від 23.07.2010 року №736/902/758 «Про затвердження порядків надання платних послуг державними та комунальними навчальними закладами», з метою організації </w:t>
      </w:r>
      <w:r w:rsidR="0036494E">
        <w:rPr>
          <w:rFonts w:ascii="Times New Roman" w:hAnsi="Times New Roman"/>
          <w:sz w:val="28"/>
          <w:szCs w:val="28"/>
          <w:lang w:val="uk-UA"/>
        </w:rPr>
        <w:t xml:space="preserve">якісного та </w:t>
      </w:r>
      <w:r w:rsidRPr="0030458B">
        <w:rPr>
          <w:rFonts w:ascii="Times New Roman" w:hAnsi="Times New Roman"/>
          <w:sz w:val="28"/>
          <w:szCs w:val="28"/>
          <w:lang w:val="uk-UA"/>
        </w:rPr>
        <w:t xml:space="preserve">раціонального харчування дітей в закладах загальної середньої освіти Якушинецької територіальної громади, </w:t>
      </w:r>
      <w:r w:rsidR="00447185"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сільська рада</w:t>
      </w:r>
    </w:p>
    <w:p w14:paraId="61044916" w14:textId="77777777" w:rsidR="00447185" w:rsidRDefault="00447185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</w:p>
    <w:p w14:paraId="7C74B073" w14:textId="77777777" w:rsidR="00892918" w:rsidRPr="0030458B" w:rsidRDefault="00892918" w:rsidP="0030458B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30458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ВИРІШИЛА:</w:t>
      </w:r>
    </w:p>
    <w:p w14:paraId="23A2155A" w14:textId="77777777" w:rsidR="00892918" w:rsidRPr="00892918" w:rsidRDefault="00892918" w:rsidP="0030458B">
      <w:pP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</w:p>
    <w:p w14:paraId="1C19F4FD" w14:textId="77777777" w:rsidR="0030458B" w:rsidRPr="0030458B" w:rsidRDefault="0030458B" w:rsidP="0030458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Затвердити Порядок надання платних послуг закладами загальної середньої освіти Якушинецької територіальної громади з виробництва та реалізації продукції громадського харчування, організації її споживання (Додаток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1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).</w:t>
      </w:r>
    </w:p>
    <w:p w14:paraId="2AD858D7" w14:textId="77777777" w:rsidR="0030458B" w:rsidRPr="0030458B" w:rsidRDefault="0030458B" w:rsidP="0030458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2. 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Начальнику відділу освіти, культури та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спорту Якушинецької сільської ради           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(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А. МАЗУРИК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) забезпечити контроль відносно надання платних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послуг закладами загальної середньої освіти згідно з діючим законодавством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України та даним рішенням.</w:t>
      </w:r>
    </w:p>
    <w:p w14:paraId="48D4FC28" w14:textId="77777777" w:rsidR="0030458B" w:rsidRPr="0030458B" w:rsidRDefault="0030458B" w:rsidP="0030458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lastRenderedPageBreak/>
        <w:t xml:space="preserve">3. 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Директорам закладів загальної середньої освіти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(О. ГРУСТІЛІН,</w:t>
      </w:r>
      <w:r w:rsidR="00F44FF2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                     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В. МЕЛЬНИК, М. ГРИНЬ, С. ХАВТИРКО, М. МЕДЯНА, Ю. ЯНІЦЬКИЙ) 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забезпечити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н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еухильне виконання цього рішення та якісне надання платних послуг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</w:t>
      </w:r>
      <w:r w:rsidRPr="0030458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щодо виробництва та реалізації продукції громадського харчування, організації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її споживання.</w:t>
      </w:r>
    </w:p>
    <w:p w14:paraId="2DDA7262" w14:textId="77777777" w:rsidR="00BF5112" w:rsidRPr="0030458B" w:rsidRDefault="0030458B" w:rsidP="0030458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4. </w:t>
      </w:r>
      <w:r w:rsidR="00BF5112" w:rsidRPr="0030458B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</w:t>
      </w:r>
      <w:r w:rsidR="003359D9" w:rsidRPr="0030458B">
        <w:rPr>
          <w:rFonts w:ascii="Times New Roman" w:hAnsi="Times New Roman"/>
          <w:sz w:val="28"/>
          <w:szCs w:val="28"/>
          <w:lang w:val="uk-UA" w:eastAsia="ru-RU"/>
        </w:rPr>
        <w:t>.</w:t>
      </w:r>
      <w:r w:rsidR="00BF5112" w:rsidRPr="0030458B">
        <w:rPr>
          <w:rFonts w:ascii="Times New Roman" w:hAnsi="Times New Roman"/>
          <w:sz w:val="28"/>
          <w:szCs w:val="28"/>
          <w:lang w:val="uk-UA" w:eastAsia="ru-RU"/>
        </w:rPr>
        <w:t xml:space="preserve"> ЯНЧУК)</w:t>
      </w:r>
      <w:r w:rsidR="003359D9" w:rsidRPr="0030458B">
        <w:rPr>
          <w:rFonts w:ascii="Times New Roman" w:hAnsi="Times New Roman"/>
          <w:sz w:val="28"/>
          <w:szCs w:val="28"/>
          <w:lang w:val="uk-UA" w:eastAsia="ru-RU"/>
        </w:rPr>
        <w:t xml:space="preserve"> та постійну комісію сільської ради з питань освіти, культури, охорони здоров’я, молоді, фізкультури, спорту та соціального захисту населення (Л. БРОВЧЕНКО)</w:t>
      </w:r>
      <w:r w:rsidR="00BF5112" w:rsidRPr="0030458B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062EA00" w14:textId="77777777" w:rsidR="000208EB" w:rsidRDefault="000208EB" w:rsidP="000208EB">
      <w:pPr>
        <w:tabs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B7D804" w14:textId="77777777" w:rsidR="003359D9" w:rsidRDefault="003359D9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E6FF5F" w14:textId="77777777" w:rsidR="000208EB" w:rsidRDefault="000208EB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Сільський голова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</w:t>
      </w:r>
      <w:r w:rsidR="003359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Василь РОМАНЮК</w:t>
      </w:r>
    </w:p>
    <w:p w14:paraId="68DFCB42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C85849B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93D2226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953DEC1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1954883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70B9E7D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3CBCD2B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C8AC775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312AF5D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EDE7726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78DCA05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58BD3CB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048F281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98C1DF3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F65BA03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C9DCA8C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C70454E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A1FC9A1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0870EEA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853F05D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38F2F4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ECD6C4F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9C0DB3A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6A739AE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85C9A7B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39F4B76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11E9B32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E34C93E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A1947EE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6E971C5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4BE533B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48BCEE9" w14:textId="77777777" w:rsidR="00080477" w:rsidRDefault="00080477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28D7745" w14:textId="77777777" w:rsidR="00080477" w:rsidRPr="00080477" w:rsidRDefault="00080477" w:rsidP="00080477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804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Додаток</w:t>
      </w:r>
      <w:proofErr w:type="spellEnd"/>
      <w:r w:rsidRPr="00E25A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1</w:t>
      </w:r>
    </w:p>
    <w:p w14:paraId="08255581" w14:textId="77777777" w:rsidR="00080477" w:rsidRPr="00080477" w:rsidRDefault="00080477" w:rsidP="00080477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80477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 w:rsidRPr="00080477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0804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5A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36</w:t>
      </w:r>
      <w:r w:rsidRPr="000804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4"/>
          <w:szCs w:val="24"/>
        </w:rPr>
        <w:t>сесії</w:t>
      </w:r>
      <w:proofErr w:type="spellEnd"/>
      <w:r w:rsidRPr="00080477">
        <w:rPr>
          <w:rFonts w:ascii="Times New Roman" w:eastAsia="Calibri" w:hAnsi="Times New Roman" w:cs="Times New Roman"/>
          <w:b/>
          <w:sz w:val="24"/>
          <w:szCs w:val="24"/>
        </w:rPr>
        <w:t xml:space="preserve"> 8 </w:t>
      </w:r>
      <w:proofErr w:type="spellStart"/>
      <w:r w:rsidRPr="00080477">
        <w:rPr>
          <w:rFonts w:ascii="Times New Roman" w:eastAsia="Calibri" w:hAnsi="Times New Roman" w:cs="Times New Roman"/>
          <w:b/>
          <w:sz w:val="24"/>
          <w:szCs w:val="24"/>
        </w:rPr>
        <w:t>скликання</w:t>
      </w:r>
      <w:proofErr w:type="spellEnd"/>
    </w:p>
    <w:p w14:paraId="1B4DFBA0" w14:textId="77777777" w:rsidR="00080477" w:rsidRPr="00080477" w:rsidRDefault="00080477" w:rsidP="00080477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080477">
        <w:rPr>
          <w:rFonts w:ascii="Times New Roman" w:eastAsia="Calibri" w:hAnsi="Times New Roman" w:cs="Times New Roman"/>
          <w:b/>
          <w:sz w:val="24"/>
          <w:szCs w:val="24"/>
        </w:rPr>
        <w:t>від</w:t>
      </w:r>
      <w:proofErr w:type="spellEnd"/>
      <w:r w:rsidRPr="000804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5A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19</w:t>
      </w:r>
      <w:r w:rsidRPr="000804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4"/>
          <w:szCs w:val="24"/>
        </w:rPr>
        <w:t>грудня</w:t>
      </w:r>
      <w:proofErr w:type="spellEnd"/>
      <w:r w:rsidRPr="0008047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Pr="00E25A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080477">
        <w:rPr>
          <w:rFonts w:ascii="Times New Roman" w:eastAsia="Calibri" w:hAnsi="Times New Roman" w:cs="Times New Roman"/>
          <w:b/>
          <w:sz w:val="24"/>
          <w:szCs w:val="24"/>
        </w:rPr>
        <w:t xml:space="preserve"> р. № </w:t>
      </w:r>
      <w:r w:rsidRPr="00E25A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</w:t>
      </w:r>
    </w:p>
    <w:p w14:paraId="19BAF7B8" w14:textId="77777777" w:rsidR="00080477" w:rsidRPr="00080477" w:rsidRDefault="00080477" w:rsidP="0008047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477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14:paraId="34BE06D4" w14:textId="77777777" w:rsidR="00080477" w:rsidRPr="00080477" w:rsidRDefault="00080477" w:rsidP="0008047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закладами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загальної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середньої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освіти</w:t>
      </w:r>
      <w:proofErr w:type="spellEnd"/>
    </w:p>
    <w:p w14:paraId="7918BEF4" w14:textId="77777777" w:rsidR="00080477" w:rsidRPr="00080477" w:rsidRDefault="00080477" w:rsidP="0008047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Якушинецької</w:t>
      </w:r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територіальної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громади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виробництва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реалізації</w:t>
      </w:r>
      <w:proofErr w:type="spellEnd"/>
    </w:p>
    <w:p w14:paraId="45628738" w14:textId="77777777" w:rsidR="00080477" w:rsidRPr="00080477" w:rsidRDefault="00080477" w:rsidP="0008047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продукції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громадського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організації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її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споживання</w:t>
      </w:r>
      <w:proofErr w:type="spellEnd"/>
    </w:p>
    <w:p w14:paraId="6FEA5937" w14:textId="77777777" w:rsidR="00080477" w:rsidRPr="00080477" w:rsidRDefault="00080477" w:rsidP="0008047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Загальні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положення</w:t>
      </w:r>
      <w:proofErr w:type="spellEnd"/>
    </w:p>
    <w:p w14:paraId="0C6D8613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1.1. Порядок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виробництва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продукції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громадського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споживання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закладами</w:t>
      </w:r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Якушинецької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далі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—Порядок)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розроблено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постанови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«Про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переліку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надаватися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авчальними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закладами,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іншими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установами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та закладами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належать до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форми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27.08.2010 року №796 (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), наказу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Міністерства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і науки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Міністерства</w:t>
      </w:r>
      <w:proofErr w:type="spellEnd"/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економіки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Міністерства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фінансів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23.07.2010 року №736/902/75 «Про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порядків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державними</w:t>
      </w:r>
      <w:proofErr w:type="spellEnd"/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комунальними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навчальними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закладами».</w:t>
      </w:r>
    </w:p>
    <w:p w14:paraId="60BD3A60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виробництва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продукції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громадського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далі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надаються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учням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>звгвльної</w:t>
      </w:r>
      <w:proofErr w:type="spellEnd"/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середньої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заявою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одного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послугами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користуватися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працівники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загальної середньої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756CE9" w14:textId="77777777" w:rsidR="00B47681" w:rsidRDefault="00080477" w:rsidP="00B4768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Визначення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вартості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71E00008" w14:textId="77777777" w:rsidR="00080477" w:rsidRDefault="00B47681" w:rsidP="00B47681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0477" w:rsidRPr="00080477">
        <w:rPr>
          <w:rFonts w:ascii="Times New Roman" w:eastAsia="Calibri" w:hAnsi="Times New Roman" w:cs="Times New Roman"/>
          <w:sz w:val="28"/>
          <w:szCs w:val="28"/>
        </w:rPr>
        <w:t xml:space="preserve">2.1. Базою для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="00080477"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вартості</w:t>
      </w:r>
      <w:proofErr w:type="spellEnd"/>
      <w:r w:rsidR="00080477"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платної</w:t>
      </w:r>
      <w:proofErr w:type="spellEnd"/>
      <w:r w:rsidR="00080477"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="00080477" w:rsidRPr="00080477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розрахунок</w:t>
      </w:r>
      <w:proofErr w:type="spellEnd"/>
      <w:r w:rsidR="00080477"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валових</w:t>
      </w:r>
      <w:proofErr w:type="spellEnd"/>
      <w:r w:rsidR="0008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витрат</w:t>
      </w:r>
      <w:proofErr w:type="spellEnd"/>
      <w:r w:rsidR="00080477" w:rsidRPr="0008047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="00080477"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080477" w:rsidRPr="00080477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="00080477" w:rsidRPr="0008047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96E277F" w14:textId="77777777" w:rsidR="00080477" w:rsidRPr="00080477" w:rsidRDefault="00080477" w:rsidP="00B47681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2.1.1.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Витрати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заробітну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плату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включають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1EDFEE3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розміри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посадових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окладів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(ставок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заробітної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плати) </w:t>
      </w:r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>кухарів</w:t>
      </w:r>
      <w:r w:rsidRPr="00080477">
        <w:rPr>
          <w:rFonts w:ascii="Times New Roman" w:eastAsia="Calibri" w:hAnsi="Times New Roman" w:cs="Times New Roman"/>
          <w:sz w:val="28"/>
          <w:szCs w:val="28"/>
        </w:rPr>
        <w:t>,</w:t>
      </w:r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залучених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583CCE" w14:textId="77777777" w:rsid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розміри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підвищень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доплат і надбавок,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встановлюють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вимогами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законодавства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7E218BB7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>Під час визначення витрат на заробітну плату враховують кількість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штатних одиниць </w:t>
      </w:r>
      <w:r w:rsidR="00F44FF2">
        <w:rPr>
          <w:rFonts w:ascii="Times New Roman" w:eastAsia="Calibri" w:hAnsi="Times New Roman" w:cs="Times New Roman"/>
          <w:sz w:val="28"/>
          <w:szCs w:val="28"/>
          <w:lang w:val="uk-UA"/>
        </w:rPr>
        <w:t>кухарів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158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</w:t>
      </w:r>
      <w:r w:rsidR="00415812"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інших працівників</w:t>
      </w:r>
      <w:r w:rsidR="0041581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>безпосередньо пов`язані з наданням платних послуг з харчування відповідно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>до штатних нормативів закладу загальної середньої освіти.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>У разі недоцільності закріплення окремих працівників для надання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>платних послуг з харчування в розрахунку витрат по оплаті праці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>передбачається кількість штатних одиниць для здійснення доплат за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суміщення професій (розширення зон обслуговування) працівниками, які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  <w:lang w:val="uk-UA"/>
        </w:rPr>
        <w:t>обслуговують основний (бюджетний) контингент осіб, що харчуються.</w:t>
      </w:r>
    </w:p>
    <w:p w14:paraId="67F9E65C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2.1.2.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Нарахування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заробітну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плату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проводять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законодавства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07536D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2.1.3.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Матеріальні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витрати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9186E0A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вартість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продуктів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продовольчої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сировини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необхідних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до норм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приготування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страв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424FC6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вартість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енергоносіїв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комунальних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необхідних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виробництва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продукції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громадського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споживання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яку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обчислюють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виходячи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Міжгалузевих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норм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споживання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електричної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теплової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енергії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організацій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бюджетної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норм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споживання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вивезення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твердих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побутових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відходів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фактичної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вартості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FB261C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витрати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мийні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дезинфікуючі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засоби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F1EF72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Вартість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змінюватись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вартості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витрат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Калькуляція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вартості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затверджується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рішенням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812">
        <w:rPr>
          <w:rFonts w:ascii="Times New Roman" w:eastAsia="Calibri" w:hAnsi="Times New Roman" w:cs="Times New Roman"/>
          <w:sz w:val="28"/>
          <w:szCs w:val="28"/>
          <w:lang w:val="uk-UA"/>
        </w:rPr>
        <w:t>сільської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ради.</w:t>
      </w:r>
    </w:p>
    <w:p w14:paraId="2C7B91DA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Калькуляція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вартості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невід`ємною</w:t>
      </w:r>
      <w:proofErr w:type="spellEnd"/>
      <w:r w:rsidR="004158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частиною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</w:rPr>
        <w:t>Порядку.</w:t>
      </w:r>
    </w:p>
    <w:p w14:paraId="1B971CD5" w14:textId="77777777" w:rsidR="00080477" w:rsidRPr="00080477" w:rsidRDefault="00080477" w:rsidP="00B4768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Планування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використання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коштів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="00B47681" w:rsidRPr="00B4768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харчування</w:t>
      </w:r>
      <w:proofErr w:type="spellEnd"/>
    </w:p>
    <w:p w14:paraId="0F39D98B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Надходження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коштів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одержаних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,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плануються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складі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кошторису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доходів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спеціальним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фондом.</w:t>
      </w:r>
    </w:p>
    <w:p w14:paraId="395B6BE2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3.2. Плата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0477">
        <w:rPr>
          <w:rFonts w:ascii="Times New Roman" w:eastAsia="Calibri" w:hAnsi="Times New Roman" w:cs="Times New Roman"/>
          <w:sz w:val="28"/>
          <w:szCs w:val="28"/>
        </w:rPr>
        <w:t>у закладах</w:t>
      </w:r>
      <w:proofErr w:type="gram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вноситься одним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способів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3469466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-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фактичну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отриманих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один раз на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місяць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пізніше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числа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місяця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наступного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вноситься плата;</w:t>
      </w:r>
    </w:p>
    <w:p w14:paraId="45B7B19F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- за абонемент, шляхом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попередньої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оплати абонемента </w:t>
      </w:r>
      <w:proofErr w:type="gramStart"/>
      <w:r w:rsidRPr="00080477">
        <w:rPr>
          <w:rFonts w:ascii="Times New Roman" w:eastAsia="Calibri" w:hAnsi="Times New Roman" w:cs="Times New Roman"/>
          <w:sz w:val="28"/>
          <w:szCs w:val="28"/>
        </w:rPr>
        <w:t>в строк</w:t>
      </w:r>
      <w:proofErr w:type="gram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пізніше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5 числа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місяця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передує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місяцю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25ECD1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Спосіб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оплати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визначається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керівником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закладу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про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видається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відповідний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наказ.</w:t>
      </w:r>
    </w:p>
    <w:p w14:paraId="50FAE66A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3.4. Оплата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здійснюється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безготівковим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розрахунком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4665E34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Кошти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одержані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,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зараховуються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реєстраційні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рахунки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відкриті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в органах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Держказначейства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38C7BC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3.6. Доходи,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одержані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,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спрямовуються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відшкодування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витрат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пов'язаних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наданням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цих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,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сплату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податків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lastRenderedPageBreak/>
        <w:t>обов'язкових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до чинного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законодавства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внесків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,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відрахувань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зборів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платежів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533EC7" w14:textId="77777777" w:rsidR="00080477" w:rsidRPr="00080477" w:rsidRDefault="00080477" w:rsidP="00B4768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Облік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операцій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харчування</w:t>
      </w:r>
      <w:proofErr w:type="spellEnd"/>
    </w:p>
    <w:p w14:paraId="739C3D12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Документальне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оформлення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операцій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здійснюється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працівниками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призначеними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наказами по закладах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FDE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DFC137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4.2. Для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ведення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обліку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платного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керівником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впроваджена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абонементна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система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04478D" w14:textId="77777777" w:rsidR="00080477" w:rsidRP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Бухгалтерський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облік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здійснює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КУ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0477">
        <w:rPr>
          <w:rFonts w:ascii="Times New Roman" w:eastAsia="Calibri" w:hAnsi="Times New Roman" w:cs="Times New Roman"/>
          <w:sz w:val="28"/>
          <w:szCs w:val="28"/>
        </w:rPr>
        <w:t>«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>ЦФГО» Якушинецької сільської ради</w:t>
      </w: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4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установленому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порядку.</w:t>
      </w:r>
    </w:p>
    <w:p w14:paraId="5939CDA1" w14:textId="77777777" w:rsidR="00080477" w:rsidRPr="00080477" w:rsidRDefault="00080477" w:rsidP="00E76FD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Прикінцеві</w:t>
      </w:r>
      <w:proofErr w:type="spellEnd"/>
      <w:r w:rsidRPr="000804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b/>
          <w:sz w:val="28"/>
          <w:szCs w:val="28"/>
        </w:rPr>
        <w:t>положення</w:t>
      </w:r>
      <w:proofErr w:type="spellEnd"/>
    </w:p>
    <w:p w14:paraId="1992786D" w14:textId="77777777" w:rsidR="00080477" w:rsidRDefault="00080477" w:rsidP="0008047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Відповідальність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організацію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якість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платних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E76F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обґрунтованість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розмірів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плати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ці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, а також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своєчасне</w:t>
      </w:r>
      <w:proofErr w:type="spellEnd"/>
      <w:r w:rsidR="00E76F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надходження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коштів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несе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керівник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08047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0804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22A665" w14:textId="77777777" w:rsidR="00E76FDE" w:rsidRDefault="00E76FDE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563E65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46A08" w14:textId="77777777" w:rsidR="00415812" w:rsidRPr="00080477" w:rsidRDefault="00415812" w:rsidP="004158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6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сільської ради                                          Катерина</w:t>
      </w:r>
      <w:r w:rsidRPr="0041581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76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КОСТЮК</w:t>
      </w:r>
    </w:p>
    <w:p w14:paraId="2484775F" w14:textId="77777777" w:rsidR="00415812" w:rsidRDefault="00415812" w:rsidP="004158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E42F69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B95F4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47E12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553681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18D505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B0F8B5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421411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08A19F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2D3B9C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54AA43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1496F9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F07EA4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370530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CEDCD6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FAF088" w14:textId="77777777" w:rsidR="00415812" w:rsidRPr="00233907" w:rsidRDefault="00415812" w:rsidP="00415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Калькуляція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вартості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233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платної послуги з харчування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на одного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учня</w:t>
      </w:r>
      <w:proofErr w:type="spellEnd"/>
      <w:r w:rsidR="00684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закладу загальної середньої освіти Якушинецької територіальної громади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в день</w:t>
      </w:r>
      <w:r w:rsidR="00233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2024 рік</w:t>
      </w:r>
      <w:r w:rsidR="00684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EEA75BC" w14:textId="77777777" w:rsidR="00415812" w:rsidRDefault="00415812" w:rsidP="00415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021"/>
        <w:gridCol w:w="1828"/>
        <w:gridCol w:w="1924"/>
        <w:gridCol w:w="3175"/>
      </w:tblGrid>
      <w:tr w:rsidR="00415812" w14:paraId="2B9F4592" w14:textId="77777777" w:rsidTr="00A769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38F73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32D07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36837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</w:p>
          <w:p w14:paraId="7E31FDCA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E2194E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Розрахунок</w:t>
            </w:r>
            <w:proofErr w:type="spell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F1A6F8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Примітки</w:t>
            </w:r>
            <w:proofErr w:type="spellEnd"/>
          </w:p>
        </w:tc>
      </w:tr>
      <w:tr w:rsidR="00415812" w:rsidRPr="00415812" w14:paraId="5D162EAA" w14:textId="77777777" w:rsidTr="00A76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CC4D6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81490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Заробітна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плата</w:t>
            </w:r>
          </w:p>
          <w:p w14:paraId="4419DBD0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128C03" w14:textId="77777777" w:rsidR="00415812" w:rsidRPr="00914D2B" w:rsidRDefault="00A01DE3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921392" w14:textId="77777777" w:rsidR="00415812" w:rsidRDefault="00A01DE3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847 576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: 175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1474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5C8FF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9" w:anchor="Text" w:tgtFrame="_blank" w:tooltip="ч. 3 ст. 10 Закону № 463" w:history="1">
              <w:r>
                <w:rPr>
                  <w:rStyle w:val="ab"/>
                  <w:rFonts w:ascii="Times New Roman" w:eastAsia="Times New Roman" w:hAnsi="Times New Roman" w:cs="Times New Roman"/>
                  <w:i/>
                  <w:iCs/>
                  <w:color w:val="0478C4"/>
                  <w:sz w:val="24"/>
                  <w:szCs w:val="24"/>
                  <w:lang w:eastAsia="uk-UA"/>
                </w:rPr>
                <w:t>ч. 3 ст. 10 Закону № 463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78FC82F9" w14:textId="77777777" w:rsidR="00A01DE3" w:rsidRDefault="00A01DE3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1474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—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які харчуються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A398E56" w14:textId="77777777" w:rsidR="00415812" w:rsidRPr="00AB73A1" w:rsidRDefault="00914D2B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847 576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— фонд оплати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8,5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ставки </w:t>
            </w:r>
            <w:r w:rsidR="00A01D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кухарів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задіяних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приготуванні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обіду</w:t>
            </w:r>
            <w:proofErr w:type="spellEnd"/>
            <w:r w:rsidR="00AB7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7,75%</w:t>
            </w:r>
          </w:p>
        </w:tc>
      </w:tr>
      <w:tr w:rsidR="00415812" w14:paraId="7F933E02" w14:textId="77777777" w:rsidTr="00A76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91D27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0427F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заробітну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F40077" w14:textId="77777777" w:rsidR="00415812" w:rsidRDefault="00A7696D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C2B8A8" w14:textId="77777777" w:rsidR="00415812" w:rsidRDefault="00A01DE3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3,29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х 22 %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306A8" w14:textId="77777777" w:rsidR="00415812" w:rsidRPr="00AB73A1" w:rsidRDefault="00415812" w:rsidP="00D4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22 % — ставка ЄСВ</w:t>
            </w:r>
            <w:r w:rsidR="00AB7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1,72%</w:t>
            </w:r>
          </w:p>
        </w:tc>
      </w:tr>
      <w:tr w:rsidR="00415812" w:rsidRPr="0036494E" w14:paraId="0FE9D4BE" w14:textId="77777777" w:rsidTr="00A76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BED0E8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129A1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86B4B1" w14:textId="77777777" w:rsidR="00415812" w:rsidRPr="00A7696D" w:rsidRDefault="00914D2B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="00A76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ED4C7" w14:textId="77777777" w:rsidR="00415812" w:rsidRPr="00A7696D" w:rsidRDefault="00A7696D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58E1E" w14:textId="77777777" w:rsidR="00415812" w:rsidRDefault="00415812" w:rsidP="00AB73A1">
            <w:pPr>
              <w:pStyle w:val="1"/>
              <w:pBdr>
                <w:bottom w:val="single" w:sz="6" w:space="8" w:color="E5E5E5"/>
              </w:pBdr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Виходячи із рішення</w:t>
            </w:r>
            <w:r w:rsidR="00D117DA">
              <w:rPr>
                <w:b w:val="0"/>
                <w:color w:val="000000" w:themeColor="text1"/>
                <w:sz w:val="24"/>
                <w:szCs w:val="24"/>
              </w:rPr>
              <w:t xml:space="preserve"> сесії сільської ради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 "Про встановлення вартості гарячого харчування в закладах загальної середньої освіти Якушинецької сільської ради на 202</w:t>
            </w:r>
            <w:r w:rsidR="00914D2B">
              <w:rPr>
                <w:b w:val="0"/>
                <w:color w:val="000000" w:themeColor="text1"/>
                <w:sz w:val="24"/>
                <w:szCs w:val="24"/>
              </w:rPr>
              <w:t>4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рік»</w:t>
            </w:r>
            <w:r w:rsidR="00AB73A1">
              <w:rPr>
                <w:b w:val="0"/>
                <w:color w:val="000000" w:themeColor="text1"/>
                <w:sz w:val="24"/>
                <w:szCs w:val="24"/>
              </w:rPr>
              <w:t xml:space="preserve"> - 84,83%</w:t>
            </w:r>
          </w:p>
        </w:tc>
      </w:tr>
      <w:tr w:rsidR="00415812" w:rsidRPr="00AB73A1" w14:paraId="2E62FC72" w14:textId="77777777" w:rsidTr="00A76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32736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40035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98D6EF" w14:textId="77777777" w:rsidR="00415812" w:rsidRDefault="00A7696D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7A54F5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0,320 кВт/год х </w:t>
            </w:r>
            <w:r w:rsidR="00A76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х 80 %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1A1572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0,320 кВт/год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</w:t>
            </w:r>
            <w:r w:rsidR="00A7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редня</w:t>
            </w:r>
            <w:proofErr w:type="spellEnd"/>
            <w:r w:rsidR="00A7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потреба</w:t>
            </w:r>
          </w:p>
          <w:p w14:paraId="1AB5731C" w14:textId="77777777" w:rsidR="00A7696D" w:rsidRPr="00A7696D" w:rsidRDefault="00A7696D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80 % відсоток електроенергії на приготування їжі</w:t>
            </w:r>
          </w:p>
          <w:p w14:paraId="3E0DB198" w14:textId="77777777" w:rsidR="00415812" w:rsidRPr="00AB73A1" w:rsidRDefault="00A7696D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9,27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— тариф</w:t>
            </w:r>
            <w:r w:rsidR="00AB7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5,61%</w:t>
            </w:r>
          </w:p>
        </w:tc>
      </w:tr>
      <w:tr w:rsidR="00415812" w:rsidRPr="00415812" w14:paraId="5E953722" w14:textId="77777777" w:rsidTr="00A76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B6E4B" w14:textId="77777777" w:rsidR="00415812" w:rsidRDefault="00D117DA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42F4A8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B0C0D2" w14:textId="77777777" w:rsidR="00415812" w:rsidRDefault="005710E6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238CA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0,06 мл х </w:t>
            </w:r>
            <w:r w:rsidR="00D117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D117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117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предметів</w:t>
            </w:r>
            <w:proofErr w:type="spellEnd"/>
            <w:r w:rsidR="00D117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 0,</w:t>
            </w:r>
            <w:r w:rsidR="005710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A98B00" w14:textId="77777777" w:rsidR="00415812" w:rsidRDefault="00D117DA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предмети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посуду для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обіду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тарілка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глибока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тарілка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звичайна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ложка,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вилка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клянка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06467551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0,06 мл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1 предмет.</w:t>
            </w:r>
          </w:p>
          <w:p w14:paraId="580F50A2" w14:textId="77777777" w:rsidR="00415812" w:rsidRPr="00AB73A1" w:rsidRDefault="00D117DA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</w:t>
            </w:r>
            <w:r w:rsidR="005710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 —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 мл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миючого</w:t>
            </w:r>
            <w:proofErr w:type="spellEnd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58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засобу</w:t>
            </w:r>
            <w:proofErr w:type="spellEnd"/>
            <w:r w:rsidR="00AB7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0,09</w:t>
            </w:r>
            <w:r w:rsidR="00D4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</w:tr>
      <w:tr w:rsidR="00415812" w14:paraId="58E47ED2" w14:textId="77777777" w:rsidTr="00A769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0FCDA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A10772" w14:textId="77777777" w:rsidR="00415812" w:rsidRDefault="005710E6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A7687F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09FF0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415812" w14:paraId="60642CF6" w14:textId="77777777" w:rsidTr="00A769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226D0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F7E251" w14:textId="77777777" w:rsidR="00415812" w:rsidRDefault="005710E6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B1EE5A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11E3FE" w14:textId="77777777" w:rsidR="00415812" w:rsidRDefault="00415812" w:rsidP="00A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</w:tbl>
    <w:p w14:paraId="7E1DC137" w14:textId="77777777" w:rsidR="00415812" w:rsidRDefault="00415812" w:rsidP="00415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8A68BE" w14:textId="77777777" w:rsidR="00415812" w:rsidRDefault="00415812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E13457" w14:textId="77777777" w:rsidR="00706946" w:rsidRDefault="00706946" w:rsidP="0008047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A1B5FC" w14:textId="77777777" w:rsidR="007B01B6" w:rsidRPr="00080477" w:rsidRDefault="00706946" w:rsidP="00706946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сільської ради                                          Катерина</w:t>
      </w:r>
      <w:r w:rsidRPr="0041581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76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КОСТЮК</w:t>
      </w:r>
    </w:p>
    <w:sectPr w:rsidR="007B01B6" w:rsidRPr="00080477" w:rsidSect="000804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7CDA" w14:textId="77777777" w:rsidR="007D2116" w:rsidRDefault="007D2116" w:rsidP="005A5185">
      <w:pPr>
        <w:spacing w:after="0" w:line="240" w:lineRule="auto"/>
      </w:pPr>
      <w:r>
        <w:separator/>
      </w:r>
    </w:p>
  </w:endnote>
  <w:endnote w:type="continuationSeparator" w:id="0">
    <w:p w14:paraId="0E04CA70" w14:textId="77777777" w:rsidR="007D2116" w:rsidRDefault="007D2116" w:rsidP="005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8130" w14:textId="77777777" w:rsidR="007D2116" w:rsidRDefault="007D2116" w:rsidP="005A5185">
      <w:pPr>
        <w:spacing w:after="0" w:line="240" w:lineRule="auto"/>
      </w:pPr>
      <w:r>
        <w:separator/>
      </w:r>
    </w:p>
  </w:footnote>
  <w:footnote w:type="continuationSeparator" w:id="0">
    <w:p w14:paraId="4BDA86B5" w14:textId="77777777" w:rsidR="007D2116" w:rsidRDefault="007D2116" w:rsidP="005A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1BE"/>
    <w:multiLevelType w:val="hybridMultilevel"/>
    <w:tmpl w:val="EBB63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49A"/>
    <w:multiLevelType w:val="hybridMultilevel"/>
    <w:tmpl w:val="2C0C581C"/>
    <w:lvl w:ilvl="0" w:tplc="196E08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9A71CD"/>
    <w:multiLevelType w:val="hybridMultilevel"/>
    <w:tmpl w:val="2132EE74"/>
    <w:lvl w:ilvl="0" w:tplc="C4F2FD8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DD5EFFBC">
      <w:numFmt w:val="bullet"/>
      <w:lvlText w:val=""/>
      <w:lvlJc w:val="left"/>
      <w:pPr>
        <w:ind w:left="3049" w:hanging="12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2035DA"/>
    <w:multiLevelType w:val="hybridMultilevel"/>
    <w:tmpl w:val="4160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2F56"/>
    <w:multiLevelType w:val="hybridMultilevel"/>
    <w:tmpl w:val="2A7C4EC4"/>
    <w:lvl w:ilvl="0" w:tplc="DDBAC9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30BD"/>
    <w:multiLevelType w:val="hybridMultilevel"/>
    <w:tmpl w:val="13D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5367"/>
    <w:multiLevelType w:val="hybridMultilevel"/>
    <w:tmpl w:val="5DDAF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4C6A"/>
    <w:multiLevelType w:val="hybridMultilevel"/>
    <w:tmpl w:val="AB1A7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2499"/>
    <w:multiLevelType w:val="hybridMultilevel"/>
    <w:tmpl w:val="61A2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2B7F52"/>
    <w:multiLevelType w:val="hybridMultilevel"/>
    <w:tmpl w:val="7D906528"/>
    <w:lvl w:ilvl="0" w:tplc="077A26D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489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5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5" w:hanging="2160"/>
      </w:pPr>
      <w:rPr>
        <w:rFonts w:hint="default"/>
      </w:rPr>
    </w:lvl>
  </w:abstractNum>
  <w:abstractNum w:abstractNumId="13" w15:restartNumberingAfterBreak="0">
    <w:nsid w:val="5B187E69"/>
    <w:multiLevelType w:val="hybridMultilevel"/>
    <w:tmpl w:val="B18CF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9334B"/>
    <w:multiLevelType w:val="hybridMultilevel"/>
    <w:tmpl w:val="2ED2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453BE"/>
    <w:multiLevelType w:val="hybridMultilevel"/>
    <w:tmpl w:val="E0803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C52AA"/>
    <w:multiLevelType w:val="hybridMultilevel"/>
    <w:tmpl w:val="252A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522BF"/>
    <w:multiLevelType w:val="hybridMultilevel"/>
    <w:tmpl w:val="0AB8B7EA"/>
    <w:lvl w:ilvl="0" w:tplc="0D98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05D3D"/>
    <w:multiLevelType w:val="hybridMultilevel"/>
    <w:tmpl w:val="4BA0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36116">
    <w:abstractNumId w:val="1"/>
  </w:num>
  <w:num w:numId="2" w16cid:durableId="1385330280">
    <w:abstractNumId w:val="2"/>
  </w:num>
  <w:num w:numId="3" w16cid:durableId="392654823">
    <w:abstractNumId w:val="9"/>
  </w:num>
  <w:num w:numId="4" w16cid:durableId="2118209685">
    <w:abstractNumId w:val="17"/>
  </w:num>
  <w:num w:numId="5" w16cid:durableId="1408386163">
    <w:abstractNumId w:val="10"/>
  </w:num>
  <w:num w:numId="6" w16cid:durableId="856424673">
    <w:abstractNumId w:val="12"/>
  </w:num>
  <w:num w:numId="7" w16cid:durableId="555891657">
    <w:abstractNumId w:val="11"/>
  </w:num>
  <w:num w:numId="8" w16cid:durableId="1449858464">
    <w:abstractNumId w:val="0"/>
  </w:num>
  <w:num w:numId="9" w16cid:durableId="1955672256">
    <w:abstractNumId w:val="15"/>
  </w:num>
  <w:num w:numId="10" w16cid:durableId="1520003970">
    <w:abstractNumId w:val="18"/>
  </w:num>
  <w:num w:numId="11" w16cid:durableId="761100753">
    <w:abstractNumId w:val="5"/>
  </w:num>
  <w:num w:numId="12" w16cid:durableId="813789518">
    <w:abstractNumId w:val="3"/>
  </w:num>
  <w:num w:numId="13" w16cid:durableId="53817575">
    <w:abstractNumId w:val="13"/>
  </w:num>
  <w:num w:numId="14" w16cid:durableId="1324698078">
    <w:abstractNumId w:val="8"/>
  </w:num>
  <w:num w:numId="15" w16cid:durableId="1401057201">
    <w:abstractNumId w:val="16"/>
  </w:num>
  <w:num w:numId="16" w16cid:durableId="1171333343">
    <w:abstractNumId w:val="14"/>
  </w:num>
  <w:num w:numId="17" w16cid:durableId="2092197017">
    <w:abstractNumId w:val="7"/>
  </w:num>
  <w:num w:numId="18" w16cid:durableId="1977101443">
    <w:abstractNumId w:val="6"/>
  </w:num>
  <w:num w:numId="19" w16cid:durableId="7604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2A"/>
    <w:rsid w:val="0000579E"/>
    <w:rsid w:val="00006A7E"/>
    <w:rsid w:val="000102C8"/>
    <w:rsid w:val="000208EB"/>
    <w:rsid w:val="000219AD"/>
    <w:rsid w:val="000229F1"/>
    <w:rsid w:val="00024857"/>
    <w:rsid w:val="000306BE"/>
    <w:rsid w:val="00034D80"/>
    <w:rsid w:val="00054E02"/>
    <w:rsid w:val="00061131"/>
    <w:rsid w:val="000733B7"/>
    <w:rsid w:val="00080477"/>
    <w:rsid w:val="00081D7F"/>
    <w:rsid w:val="000973CB"/>
    <w:rsid w:val="000B1D9F"/>
    <w:rsid w:val="000B4840"/>
    <w:rsid w:val="000B704E"/>
    <w:rsid w:val="000B70BC"/>
    <w:rsid w:val="000C1C01"/>
    <w:rsid w:val="000D1879"/>
    <w:rsid w:val="000E0A92"/>
    <w:rsid w:val="000F34AD"/>
    <w:rsid w:val="00101584"/>
    <w:rsid w:val="001173BA"/>
    <w:rsid w:val="00117595"/>
    <w:rsid w:val="001256DA"/>
    <w:rsid w:val="00130063"/>
    <w:rsid w:val="001511E0"/>
    <w:rsid w:val="00171C58"/>
    <w:rsid w:val="0017478E"/>
    <w:rsid w:val="001911C9"/>
    <w:rsid w:val="00195B1D"/>
    <w:rsid w:val="001A46AC"/>
    <w:rsid w:val="001A5627"/>
    <w:rsid w:val="001A5DC9"/>
    <w:rsid w:val="001A6980"/>
    <w:rsid w:val="001B015B"/>
    <w:rsid w:val="001B707D"/>
    <w:rsid w:val="001B7705"/>
    <w:rsid w:val="001C08DE"/>
    <w:rsid w:val="001C335C"/>
    <w:rsid w:val="001D3467"/>
    <w:rsid w:val="001D4341"/>
    <w:rsid w:val="001D43C2"/>
    <w:rsid w:val="001E6010"/>
    <w:rsid w:val="00213CBD"/>
    <w:rsid w:val="00214B26"/>
    <w:rsid w:val="0022124C"/>
    <w:rsid w:val="0022229E"/>
    <w:rsid w:val="00230C3B"/>
    <w:rsid w:val="00233907"/>
    <w:rsid w:val="00237E8B"/>
    <w:rsid w:val="00247CCB"/>
    <w:rsid w:val="002506B8"/>
    <w:rsid w:val="0025264F"/>
    <w:rsid w:val="002778EB"/>
    <w:rsid w:val="00283663"/>
    <w:rsid w:val="002937C4"/>
    <w:rsid w:val="002A2AF6"/>
    <w:rsid w:val="002A3036"/>
    <w:rsid w:val="002B4A4D"/>
    <w:rsid w:val="002C252D"/>
    <w:rsid w:val="002C4AA9"/>
    <w:rsid w:val="002C5BDA"/>
    <w:rsid w:val="002C6D31"/>
    <w:rsid w:val="002D1805"/>
    <w:rsid w:val="002F361D"/>
    <w:rsid w:val="002F3769"/>
    <w:rsid w:val="002F43F5"/>
    <w:rsid w:val="002F4BDA"/>
    <w:rsid w:val="0030433F"/>
    <w:rsid w:val="0030458B"/>
    <w:rsid w:val="00306195"/>
    <w:rsid w:val="00315214"/>
    <w:rsid w:val="00325D0A"/>
    <w:rsid w:val="00335346"/>
    <w:rsid w:val="003359D9"/>
    <w:rsid w:val="00346D0B"/>
    <w:rsid w:val="00347F15"/>
    <w:rsid w:val="003520A2"/>
    <w:rsid w:val="003566D6"/>
    <w:rsid w:val="003576AF"/>
    <w:rsid w:val="0036494E"/>
    <w:rsid w:val="003A2616"/>
    <w:rsid w:val="003A3A0F"/>
    <w:rsid w:val="003B457A"/>
    <w:rsid w:val="003C2FE1"/>
    <w:rsid w:val="003E3A54"/>
    <w:rsid w:val="003F46F9"/>
    <w:rsid w:val="00415812"/>
    <w:rsid w:val="0041662B"/>
    <w:rsid w:val="00416CF4"/>
    <w:rsid w:val="00441CCB"/>
    <w:rsid w:val="00447185"/>
    <w:rsid w:val="00455C51"/>
    <w:rsid w:val="004657F0"/>
    <w:rsid w:val="00471114"/>
    <w:rsid w:val="004741AD"/>
    <w:rsid w:val="00480AA7"/>
    <w:rsid w:val="00482A9A"/>
    <w:rsid w:val="00491D40"/>
    <w:rsid w:val="00493017"/>
    <w:rsid w:val="004A3A88"/>
    <w:rsid w:val="004A528A"/>
    <w:rsid w:val="004C0560"/>
    <w:rsid w:val="004D6692"/>
    <w:rsid w:val="004E1989"/>
    <w:rsid w:val="004E5BAE"/>
    <w:rsid w:val="004F1650"/>
    <w:rsid w:val="004F27E5"/>
    <w:rsid w:val="004F3086"/>
    <w:rsid w:val="004F68BB"/>
    <w:rsid w:val="00506824"/>
    <w:rsid w:val="00521843"/>
    <w:rsid w:val="005339FB"/>
    <w:rsid w:val="00553A92"/>
    <w:rsid w:val="00554136"/>
    <w:rsid w:val="00565345"/>
    <w:rsid w:val="005671EB"/>
    <w:rsid w:val="00570183"/>
    <w:rsid w:val="0057028B"/>
    <w:rsid w:val="00570545"/>
    <w:rsid w:val="005710E6"/>
    <w:rsid w:val="0057143F"/>
    <w:rsid w:val="005728B9"/>
    <w:rsid w:val="00576987"/>
    <w:rsid w:val="00581273"/>
    <w:rsid w:val="005851C4"/>
    <w:rsid w:val="005903EB"/>
    <w:rsid w:val="00593D4C"/>
    <w:rsid w:val="005A5185"/>
    <w:rsid w:val="005A65DD"/>
    <w:rsid w:val="005C45BB"/>
    <w:rsid w:val="005E5B68"/>
    <w:rsid w:val="005E6AE7"/>
    <w:rsid w:val="005F4C61"/>
    <w:rsid w:val="005F62EA"/>
    <w:rsid w:val="00604DB5"/>
    <w:rsid w:val="00607159"/>
    <w:rsid w:val="00607B64"/>
    <w:rsid w:val="00617FAC"/>
    <w:rsid w:val="00626675"/>
    <w:rsid w:val="00631A1A"/>
    <w:rsid w:val="006446DF"/>
    <w:rsid w:val="00654CD8"/>
    <w:rsid w:val="0066341B"/>
    <w:rsid w:val="00671FC1"/>
    <w:rsid w:val="00684B86"/>
    <w:rsid w:val="0068728D"/>
    <w:rsid w:val="006C0223"/>
    <w:rsid w:val="006C5880"/>
    <w:rsid w:val="006D4C16"/>
    <w:rsid w:val="006E0436"/>
    <w:rsid w:val="006F0925"/>
    <w:rsid w:val="006F464F"/>
    <w:rsid w:val="006F6A2C"/>
    <w:rsid w:val="00700392"/>
    <w:rsid w:val="00702BF8"/>
    <w:rsid w:val="00706946"/>
    <w:rsid w:val="0072277A"/>
    <w:rsid w:val="00723066"/>
    <w:rsid w:val="00724C70"/>
    <w:rsid w:val="00753D8E"/>
    <w:rsid w:val="00765586"/>
    <w:rsid w:val="00774E5E"/>
    <w:rsid w:val="00790187"/>
    <w:rsid w:val="00794F64"/>
    <w:rsid w:val="007A0468"/>
    <w:rsid w:val="007B01B6"/>
    <w:rsid w:val="007B1B97"/>
    <w:rsid w:val="007C1B8E"/>
    <w:rsid w:val="007D2116"/>
    <w:rsid w:val="007D3DE9"/>
    <w:rsid w:val="007D49B5"/>
    <w:rsid w:val="007E690A"/>
    <w:rsid w:val="007F05E3"/>
    <w:rsid w:val="00803BF5"/>
    <w:rsid w:val="008071EC"/>
    <w:rsid w:val="00810A3A"/>
    <w:rsid w:val="0081320C"/>
    <w:rsid w:val="008205F8"/>
    <w:rsid w:val="008245D3"/>
    <w:rsid w:val="00826B5A"/>
    <w:rsid w:val="0082747F"/>
    <w:rsid w:val="00831011"/>
    <w:rsid w:val="00834CC8"/>
    <w:rsid w:val="008360FC"/>
    <w:rsid w:val="00840279"/>
    <w:rsid w:val="00847240"/>
    <w:rsid w:val="00850225"/>
    <w:rsid w:val="0086260B"/>
    <w:rsid w:val="008650B7"/>
    <w:rsid w:val="00865C32"/>
    <w:rsid w:val="00873A90"/>
    <w:rsid w:val="00876FBE"/>
    <w:rsid w:val="008816E3"/>
    <w:rsid w:val="00890B5F"/>
    <w:rsid w:val="00892918"/>
    <w:rsid w:val="00895E71"/>
    <w:rsid w:val="008A2CD5"/>
    <w:rsid w:val="008A62FD"/>
    <w:rsid w:val="008A705E"/>
    <w:rsid w:val="008B01C5"/>
    <w:rsid w:val="008C0CDA"/>
    <w:rsid w:val="008C2FCC"/>
    <w:rsid w:val="008D49AF"/>
    <w:rsid w:val="008E0625"/>
    <w:rsid w:val="008E69B4"/>
    <w:rsid w:val="008F05D1"/>
    <w:rsid w:val="008F0927"/>
    <w:rsid w:val="008F41F5"/>
    <w:rsid w:val="008F672D"/>
    <w:rsid w:val="009033E9"/>
    <w:rsid w:val="00914D2B"/>
    <w:rsid w:val="00927911"/>
    <w:rsid w:val="00941D96"/>
    <w:rsid w:val="00946988"/>
    <w:rsid w:val="00950890"/>
    <w:rsid w:val="00951994"/>
    <w:rsid w:val="00952552"/>
    <w:rsid w:val="00956018"/>
    <w:rsid w:val="0097409F"/>
    <w:rsid w:val="009810CD"/>
    <w:rsid w:val="009A20D8"/>
    <w:rsid w:val="009A39C1"/>
    <w:rsid w:val="009A5005"/>
    <w:rsid w:val="009C277A"/>
    <w:rsid w:val="009D0642"/>
    <w:rsid w:val="009D0AAB"/>
    <w:rsid w:val="009E03B6"/>
    <w:rsid w:val="009E06D8"/>
    <w:rsid w:val="009E7B1E"/>
    <w:rsid w:val="009F50E1"/>
    <w:rsid w:val="009F7734"/>
    <w:rsid w:val="00A00A0A"/>
    <w:rsid w:val="00A01DE3"/>
    <w:rsid w:val="00A04908"/>
    <w:rsid w:val="00A1734C"/>
    <w:rsid w:val="00A21774"/>
    <w:rsid w:val="00A24BF4"/>
    <w:rsid w:val="00A42B15"/>
    <w:rsid w:val="00A5436E"/>
    <w:rsid w:val="00A625E2"/>
    <w:rsid w:val="00A62C3F"/>
    <w:rsid w:val="00A62E0E"/>
    <w:rsid w:val="00A72817"/>
    <w:rsid w:val="00A72CAA"/>
    <w:rsid w:val="00A7696D"/>
    <w:rsid w:val="00A84C84"/>
    <w:rsid w:val="00A871D2"/>
    <w:rsid w:val="00A95DF6"/>
    <w:rsid w:val="00AA0355"/>
    <w:rsid w:val="00AA65EA"/>
    <w:rsid w:val="00AB73A1"/>
    <w:rsid w:val="00AD7155"/>
    <w:rsid w:val="00AE5E46"/>
    <w:rsid w:val="00AE78D6"/>
    <w:rsid w:val="00B02405"/>
    <w:rsid w:val="00B04A5E"/>
    <w:rsid w:val="00B0613A"/>
    <w:rsid w:val="00B20AB7"/>
    <w:rsid w:val="00B353C5"/>
    <w:rsid w:val="00B44563"/>
    <w:rsid w:val="00B45DF6"/>
    <w:rsid w:val="00B47681"/>
    <w:rsid w:val="00B5130F"/>
    <w:rsid w:val="00B564F9"/>
    <w:rsid w:val="00B73ACA"/>
    <w:rsid w:val="00B81070"/>
    <w:rsid w:val="00B84154"/>
    <w:rsid w:val="00B958AD"/>
    <w:rsid w:val="00B95C3B"/>
    <w:rsid w:val="00BA2FAB"/>
    <w:rsid w:val="00BC13E5"/>
    <w:rsid w:val="00BC44B5"/>
    <w:rsid w:val="00BD4723"/>
    <w:rsid w:val="00BF1A8B"/>
    <w:rsid w:val="00BF5112"/>
    <w:rsid w:val="00C0627C"/>
    <w:rsid w:val="00C07432"/>
    <w:rsid w:val="00C146C8"/>
    <w:rsid w:val="00C3537D"/>
    <w:rsid w:val="00C3739A"/>
    <w:rsid w:val="00C37B8F"/>
    <w:rsid w:val="00C414E1"/>
    <w:rsid w:val="00C4182A"/>
    <w:rsid w:val="00C45777"/>
    <w:rsid w:val="00C46F9D"/>
    <w:rsid w:val="00C56186"/>
    <w:rsid w:val="00C7286B"/>
    <w:rsid w:val="00C82458"/>
    <w:rsid w:val="00C829FF"/>
    <w:rsid w:val="00C84994"/>
    <w:rsid w:val="00CA0FCD"/>
    <w:rsid w:val="00CC3A4A"/>
    <w:rsid w:val="00CD2008"/>
    <w:rsid w:val="00CD3BB5"/>
    <w:rsid w:val="00CD4CF4"/>
    <w:rsid w:val="00CE24DE"/>
    <w:rsid w:val="00CF1CA8"/>
    <w:rsid w:val="00CF5A46"/>
    <w:rsid w:val="00D0328D"/>
    <w:rsid w:val="00D079CD"/>
    <w:rsid w:val="00D07D28"/>
    <w:rsid w:val="00D07EE4"/>
    <w:rsid w:val="00D117DA"/>
    <w:rsid w:val="00D27840"/>
    <w:rsid w:val="00D27AE4"/>
    <w:rsid w:val="00D34EB6"/>
    <w:rsid w:val="00D43D07"/>
    <w:rsid w:val="00D462AB"/>
    <w:rsid w:val="00D51A4D"/>
    <w:rsid w:val="00D54E5B"/>
    <w:rsid w:val="00D56B89"/>
    <w:rsid w:val="00D617E1"/>
    <w:rsid w:val="00D72810"/>
    <w:rsid w:val="00D864A3"/>
    <w:rsid w:val="00D93385"/>
    <w:rsid w:val="00D9645B"/>
    <w:rsid w:val="00DA5FF0"/>
    <w:rsid w:val="00DB1C13"/>
    <w:rsid w:val="00DC0C22"/>
    <w:rsid w:val="00DD2A5F"/>
    <w:rsid w:val="00DD3C90"/>
    <w:rsid w:val="00DE2424"/>
    <w:rsid w:val="00E077E7"/>
    <w:rsid w:val="00E25AC5"/>
    <w:rsid w:val="00E27D64"/>
    <w:rsid w:val="00E34AF7"/>
    <w:rsid w:val="00E34E67"/>
    <w:rsid w:val="00E60303"/>
    <w:rsid w:val="00E6195A"/>
    <w:rsid w:val="00E6257D"/>
    <w:rsid w:val="00E701FD"/>
    <w:rsid w:val="00E7036B"/>
    <w:rsid w:val="00E76FDE"/>
    <w:rsid w:val="00E77DBC"/>
    <w:rsid w:val="00E9057B"/>
    <w:rsid w:val="00E9469D"/>
    <w:rsid w:val="00EA25DC"/>
    <w:rsid w:val="00ED62BE"/>
    <w:rsid w:val="00EF5A7E"/>
    <w:rsid w:val="00F200CE"/>
    <w:rsid w:val="00F365BB"/>
    <w:rsid w:val="00F43D19"/>
    <w:rsid w:val="00F44FF2"/>
    <w:rsid w:val="00F634FD"/>
    <w:rsid w:val="00F7266A"/>
    <w:rsid w:val="00F86658"/>
    <w:rsid w:val="00FA07E9"/>
    <w:rsid w:val="00FA3C4F"/>
    <w:rsid w:val="00FC1F15"/>
    <w:rsid w:val="00FC5CF5"/>
    <w:rsid w:val="00FC7239"/>
    <w:rsid w:val="00FD7582"/>
    <w:rsid w:val="00FE5C9C"/>
    <w:rsid w:val="00FE7ACE"/>
    <w:rsid w:val="00FF1B61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EDEC"/>
  <w15:docId w15:val="{EACFDCC3-2199-4658-BF56-0734B483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85"/>
  </w:style>
  <w:style w:type="paragraph" w:styleId="1">
    <w:name w:val="heading 1"/>
    <w:basedOn w:val="a"/>
    <w:link w:val="10"/>
    <w:uiPriority w:val="9"/>
    <w:qFormat/>
    <w:rsid w:val="00415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C22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34D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4D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185"/>
  </w:style>
  <w:style w:type="paragraph" w:styleId="a9">
    <w:name w:val="footer"/>
    <w:basedOn w:val="a"/>
    <w:link w:val="aa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185"/>
  </w:style>
  <w:style w:type="character" w:customStyle="1" w:styleId="10">
    <w:name w:val="Заголовок 1 Знак"/>
    <w:basedOn w:val="a0"/>
    <w:link w:val="1"/>
    <w:uiPriority w:val="9"/>
    <w:rsid w:val="0041581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b">
    <w:name w:val="Hyperlink"/>
    <w:basedOn w:val="a0"/>
    <w:uiPriority w:val="99"/>
    <w:semiHidden/>
    <w:unhideWhenUsed/>
    <w:rsid w:val="00415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6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6577-871A-48F2-99DD-5D80B999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2023-11-09T13:43:00Z</cp:lastPrinted>
  <dcterms:created xsi:type="dcterms:W3CDTF">2023-12-03T19:56:00Z</dcterms:created>
  <dcterms:modified xsi:type="dcterms:W3CDTF">2023-12-11T08:33:00Z</dcterms:modified>
</cp:coreProperties>
</file>