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AE" w:rsidRPr="00383E32" w:rsidRDefault="000256AE" w:rsidP="007B210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 w:eastAsia="uk-UA"/>
        </w:rPr>
        <w:t>Додаток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02D11">
        <w:rPr>
          <w:rFonts w:ascii="Times New Roman" w:hAnsi="Times New Roman"/>
          <w:sz w:val="28"/>
          <w:szCs w:val="28"/>
          <w:lang w:val="uk-UA" w:eastAsia="uk-UA"/>
        </w:rPr>
        <w:t>№ 1</w:t>
      </w:r>
    </w:p>
    <w:p w:rsidR="00140600" w:rsidRDefault="00140600" w:rsidP="001406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0600" w:rsidRDefault="00140600" w:rsidP="001406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сільської ради 17 сесії 7 </w:t>
      </w:r>
    </w:p>
    <w:p w:rsidR="000256AE" w:rsidRPr="00383E32" w:rsidRDefault="00140600" w:rsidP="001406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скликання від 20.07.2018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3E32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преміювання працівників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комунальн</w:t>
      </w:r>
      <w:r w:rsidR="00702D11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заклад</w:t>
      </w:r>
      <w:r w:rsidR="00702D11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«Центр</w:t>
      </w:r>
      <w:r w:rsidR="007B2105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культури та дозвілля</w:t>
      </w:r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«Публічна бібліотека</w:t>
      </w:r>
      <w:r w:rsidR="00787EAF" w:rsidRPr="00787EA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787EAF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ради»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b/>
          <w:bCs/>
          <w:sz w:val="28"/>
          <w:szCs w:val="28"/>
          <w:lang w:val="uk-UA"/>
        </w:rPr>
        <w:t>1. Загальні положення</w:t>
      </w:r>
    </w:p>
    <w:p w:rsidR="000256AE" w:rsidRPr="00383E32" w:rsidRDefault="000256AE" w:rsidP="00787EA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1.1.  Положення про преміювання працівників </w:t>
      </w:r>
      <w:r w:rsidRPr="000256AE">
        <w:rPr>
          <w:rFonts w:ascii="Times New Roman" w:hAnsi="Times New Roman"/>
          <w:bCs/>
          <w:sz w:val="28"/>
          <w:szCs w:val="28"/>
          <w:lang w:val="uk-UA"/>
        </w:rPr>
        <w:t>комунальн</w:t>
      </w:r>
      <w:r w:rsidR="00702D11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0256AE"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702D11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0256AE">
        <w:rPr>
          <w:rFonts w:ascii="Times New Roman" w:hAnsi="Times New Roman"/>
          <w:bCs/>
          <w:sz w:val="28"/>
          <w:szCs w:val="28"/>
          <w:lang w:val="uk-UA"/>
        </w:rPr>
        <w:t xml:space="preserve"> «Центр культури та дозвілля</w:t>
      </w:r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Pr="000256AE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87EAF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«Публічна бібліотека </w:t>
      </w:r>
      <w:proofErr w:type="spellStart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ради»</w:t>
      </w:r>
      <w:r w:rsidR="00787EAF"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(далі — Положення) розроблене відповідно до вимог Кодексу законів про працю України,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83E32">
        <w:rPr>
          <w:rFonts w:ascii="Times New Roman" w:hAnsi="Times New Roman"/>
          <w:sz w:val="28"/>
          <w:szCs w:val="28"/>
          <w:lang w:val="uk-UA"/>
        </w:rPr>
        <w:t>акон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України  </w:t>
      </w:r>
      <w:r>
        <w:rPr>
          <w:rFonts w:ascii="Times New Roman" w:hAnsi="Times New Roman"/>
          <w:sz w:val="28"/>
          <w:szCs w:val="28"/>
          <w:lang w:val="uk-UA"/>
        </w:rPr>
        <w:t xml:space="preserve">«Про культуру», </w:t>
      </w:r>
      <w:r w:rsidRPr="00383E32">
        <w:rPr>
          <w:rFonts w:ascii="Times New Roman" w:hAnsi="Times New Roman"/>
          <w:sz w:val="28"/>
          <w:szCs w:val="28"/>
          <w:lang w:val="uk-UA"/>
        </w:rPr>
        <w:t>«Про оплату праці»,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 «Про бібліотеки та бібліотечну справу»,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105">
        <w:rPr>
          <w:rFonts w:ascii="Times New Roman" w:hAnsi="Times New Roman"/>
          <w:sz w:val="28"/>
          <w:szCs w:val="28"/>
          <w:lang w:val="uk-UA"/>
        </w:rPr>
        <w:t>п</w:t>
      </w:r>
      <w:r w:rsidR="0025034D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«</w:t>
      </w:r>
      <w:r w:rsidRPr="000256AE">
        <w:rPr>
          <w:rFonts w:ascii="Times New Roman" w:hAnsi="Times New Roman"/>
          <w:sz w:val="28"/>
          <w:szCs w:val="28"/>
          <w:lang w:val="uk-UA"/>
        </w:rPr>
        <w:t>Питання виплати працівникам державних і комунальних клубних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6AE">
        <w:rPr>
          <w:rFonts w:ascii="Times New Roman" w:hAnsi="Times New Roman"/>
          <w:sz w:val="28"/>
          <w:szCs w:val="28"/>
          <w:lang w:val="uk-UA"/>
        </w:rPr>
        <w:t>закладів, парків культури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6AE">
        <w:rPr>
          <w:rFonts w:ascii="Times New Roman" w:hAnsi="Times New Roman"/>
          <w:sz w:val="28"/>
          <w:szCs w:val="28"/>
          <w:lang w:val="uk-UA"/>
        </w:rPr>
        <w:t>та відпочинку, центрів (будинків) народної творчості, центрів культури та дозвілля, інших культурно-освітніх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6AE">
        <w:rPr>
          <w:rFonts w:ascii="Times New Roman" w:hAnsi="Times New Roman"/>
          <w:sz w:val="28"/>
          <w:szCs w:val="28"/>
          <w:lang w:val="uk-UA"/>
        </w:rPr>
        <w:t>центрів доплати за вислугу років, допомоги для</w:t>
      </w:r>
      <w:r w:rsidR="00250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6AE">
        <w:rPr>
          <w:rFonts w:ascii="Times New Roman" w:hAnsi="Times New Roman"/>
          <w:sz w:val="28"/>
          <w:szCs w:val="28"/>
          <w:lang w:val="uk-UA"/>
        </w:rPr>
        <w:t>оздоровлення та матеріальної допомоги для вирішення</w:t>
      </w:r>
      <w:r w:rsidR="00250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6AE">
        <w:rPr>
          <w:rFonts w:ascii="Times New Roman" w:hAnsi="Times New Roman"/>
          <w:sz w:val="28"/>
          <w:szCs w:val="28"/>
          <w:lang w:val="uk-UA"/>
        </w:rPr>
        <w:t>соціально-побутових питань</w:t>
      </w:r>
      <w:r w:rsidR="0025034D">
        <w:rPr>
          <w:rFonts w:ascii="Times New Roman" w:hAnsi="Times New Roman"/>
          <w:sz w:val="28"/>
          <w:szCs w:val="28"/>
          <w:lang w:val="uk-UA"/>
        </w:rPr>
        <w:t xml:space="preserve">» від 09 грудня 2015 року № 1026, </w:t>
      </w:r>
      <w:r w:rsidR="00787E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«</w:t>
      </w:r>
      <w:r w:rsidR="00787EAF" w:rsidRPr="00787E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="00787E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787EAF" w:rsidRPr="00787E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орядку виплати доплати за вислугу років працівникам державних і комунальних бібліотек» від 22 січня 2005 року № 84, </w:t>
      </w:r>
      <w:r w:rsidR="00787EAF" w:rsidRPr="00787EAF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«</w:t>
      </w:r>
      <w:r w:rsidR="00787EAF" w:rsidRPr="00787E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підвищення заробітної плати працівникам бібліотек» від </w:t>
      </w:r>
      <w:r w:rsidR="00787EAF" w:rsidRPr="00787E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87EAF" w:rsidRPr="00787E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30 вересня 2009 року № 1073,</w:t>
      </w:r>
      <w:r w:rsidR="00787EAF" w:rsidRPr="00787E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2105" w:rsidRPr="00787EAF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«</w:t>
      </w:r>
      <w:r w:rsidR="007B2105" w:rsidRPr="00787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впорядкування умов оплати праці працівників культури на основі Єдиної тарифної сітки» від 18 жовтня 2005 року № 745,</w:t>
      </w:r>
      <w:r w:rsidR="007B2105"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EAF">
        <w:rPr>
          <w:rFonts w:ascii="Times New Roman" w:hAnsi="Times New Roman" w:cs="Times New Roman"/>
          <w:sz w:val="28"/>
          <w:szCs w:val="28"/>
          <w:lang w:val="uk-UA"/>
        </w:rPr>
        <w:t>з метою сприяння забезпечення своєчасного та якісного виконання завдань, планів, доручень</w:t>
      </w:r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>, наказів</w:t>
      </w:r>
      <w:r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EAF">
        <w:rPr>
          <w:rFonts w:ascii="Times New Roman" w:hAnsi="Times New Roman" w:cs="Times New Roman"/>
          <w:sz w:val="28"/>
          <w:szCs w:val="28"/>
          <w:lang w:val="uk-UA"/>
        </w:rPr>
        <w:t xml:space="preserve">директорів даних комунальних закладів, </w:t>
      </w:r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освіти, культури, молоді, спорту та соціального захисту населення </w:t>
      </w:r>
      <w:proofErr w:type="spellStart"/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787E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 голови </w:t>
      </w:r>
      <w:proofErr w:type="spellStart"/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034D"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 w:rsidRPr="00787EAF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впливу матеріального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заохочення на покращення результатів роботи </w:t>
      </w:r>
      <w:r w:rsidR="0025034D">
        <w:rPr>
          <w:rFonts w:ascii="Times New Roman" w:hAnsi="Times New Roman"/>
          <w:sz w:val="28"/>
          <w:szCs w:val="28"/>
          <w:lang w:val="uk-UA"/>
        </w:rPr>
        <w:t>працівників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34D" w:rsidRPr="000256AE">
        <w:rPr>
          <w:rFonts w:ascii="Times New Roman" w:hAnsi="Times New Roman"/>
          <w:bCs/>
          <w:sz w:val="28"/>
          <w:szCs w:val="28"/>
          <w:lang w:val="uk-UA"/>
        </w:rPr>
        <w:t>комунальн</w:t>
      </w:r>
      <w:r w:rsidR="00702D11"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25034D" w:rsidRPr="000256AE"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702D11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25034D" w:rsidRPr="000256AE">
        <w:rPr>
          <w:rFonts w:ascii="Times New Roman" w:hAnsi="Times New Roman"/>
          <w:bCs/>
          <w:sz w:val="28"/>
          <w:szCs w:val="28"/>
          <w:lang w:val="uk-UA"/>
        </w:rPr>
        <w:t xml:space="preserve"> «Центр культури та дозвілля</w:t>
      </w:r>
      <w:r w:rsidR="00702D11" w:rsidRPr="00702D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02D11" w:rsidRPr="00787EAF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702D11" w:rsidRPr="00787EAF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25034D" w:rsidRPr="000256AE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87EAF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«Публічна бібліотека </w:t>
      </w:r>
      <w:proofErr w:type="spellStart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787EAF" w:rsidRPr="00787EAF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 w:rsidR="00702D1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87E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7213C">
        <w:rPr>
          <w:rFonts w:ascii="Times New Roman" w:hAnsi="Times New Roman"/>
          <w:bCs/>
          <w:sz w:val="28"/>
          <w:szCs w:val="28"/>
          <w:lang w:val="uk-UA"/>
        </w:rPr>
        <w:t>(далі – Заклад</w:t>
      </w:r>
      <w:r w:rsidR="00787EAF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47213C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383E32">
        <w:rPr>
          <w:rFonts w:ascii="Times New Roman" w:hAnsi="Times New Roman"/>
          <w:sz w:val="28"/>
          <w:szCs w:val="28"/>
          <w:lang w:val="uk-UA"/>
        </w:rPr>
        <w:t>, стимулювання їх праці залежно від ініціативи, творчості в роботі, добросовісності виконання поса</w:t>
      </w:r>
      <w:r w:rsidRPr="00383E32">
        <w:rPr>
          <w:rFonts w:ascii="Times New Roman" w:hAnsi="Times New Roman"/>
          <w:sz w:val="28"/>
          <w:szCs w:val="28"/>
          <w:lang w:val="uk-UA"/>
        </w:rPr>
        <w:softHyphen/>
        <w:t>дових обов'язків  та особистого внеску в загальні результати роботи.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      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47213C">
        <w:rPr>
          <w:rFonts w:ascii="Times New Roman" w:hAnsi="Times New Roman"/>
          <w:sz w:val="28"/>
          <w:szCs w:val="28"/>
          <w:lang w:val="uk-UA"/>
        </w:rPr>
        <w:t>З</w:t>
      </w:r>
      <w:r w:rsidR="0025034D">
        <w:rPr>
          <w:rFonts w:ascii="Times New Roman" w:hAnsi="Times New Roman"/>
          <w:sz w:val="28"/>
          <w:szCs w:val="28"/>
          <w:lang w:val="uk-UA"/>
        </w:rPr>
        <w:t>аклад</w:t>
      </w:r>
      <w:r w:rsidR="00787EAF">
        <w:rPr>
          <w:rFonts w:ascii="Times New Roman" w:hAnsi="Times New Roman"/>
          <w:sz w:val="28"/>
          <w:szCs w:val="28"/>
          <w:lang w:val="uk-UA"/>
        </w:rPr>
        <w:t>ів</w:t>
      </w:r>
      <w:r w:rsidRPr="00383E32">
        <w:rPr>
          <w:rFonts w:ascii="Times New Roman" w:hAnsi="Times New Roman"/>
          <w:sz w:val="28"/>
          <w:szCs w:val="28"/>
          <w:lang w:val="uk-UA"/>
        </w:rPr>
        <w:t>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1.2.  Дія цього Положення поширюється на всіх працівників </w:t>
      </w:r>
      <w:r w:rsidR="0047213C">
        <w:rPr>
          <w:rFonts w:ascii="Times New Roman" w:hAnsi="Times New Roman"/>
          <w:sz w:val="28"/>
          <w:szCs w:val="28"/>
          <w:lang w:val="uk-UA"/>
        </w:rPr>
        <w:t>Заклад</w:t>
      </w:r>
      <w:r w:rsidR="00787EAF">
        <w:rPr>
          <w:rFonts w:ascii="Times New Roman" w:hAnsi="Times New Roman"/>
          <w:sz w:val="28"/>
          <w:szCs w:val="28"/>
          <w:lang w:val="uk-UA"/>
        </w:rPr>
        <w:t>ів</w:t>
      </w:r>
      <w:r w:rsidRPr="00383E3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256AE" w:rsidRPr="0047213C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213C">
        <w:rPr>
          <w:rFonts w:ascii="Times New Roman" w:hAnsi="Times New Roman"/>
          <w:bCs/>
          <w:sz w:val="28"/>
          <w:szCs w:val="28"/>
          <w:lang w:val="uk-UA"/>
        </w:rPr>
        <w:t>1.3. Джерелами грошових виплат є видатки на заробітну плату та преміювання, передбачені в загальному фонді оплати праці, затвердженому кошторисом на поточний рік.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213C">
        <w:rPr>
          <w:rFonts w:ascii="Times New Roman" w:hAnsi="Times New Roman"/>
          <w:bCs/>
          <w:sz w:val="28"/>
          <w:szCs w:val="28"/>
          <w:lang w:val="uk-UA"/>
        </w:rPr>
        <w:lastRenderedPageBreak/>
        <w:t>1.4.  Грошові виплати, передбачені цим Положенням нараховуються в межах фонду оплати праці.</w:t>
      </w:r>
    </w:p>
    <w:p w:rsidR="000256AE" w:rsidRPr="00383E32" w:rsidRDefault="000256AE" w:rsidP="001240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83E32">
        <w:rPr>
          <w:rFonts w:ascii="Times New Roman" w:hAnsi="Times New Roman"/>
          <w:b/>
          <w:sz w:val="28"/>
          <w:szCs w:val="28"/>
          <w:lang w:val="uk-UA"/>
        </w:rPr>
        <w:t>2.  Показники преміювання і розмір премії.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2.1.  Премія нараховується 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директорам Закладів </w:t>
      </w:r>
      <w:r w:rsidR="00787EAF" w:rsidRPr="0047213C">
        <w:rPr>
          <w:rFonts w:ascii="Times New Roman" w:hAnsi="Times New Roman"/>
          <w:sz w:val="28"/>
          <w:szCs w:val="28"/>
          <w:lang w:val="uk-UA"/>
        </w:rPr>
        <w:t>що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місячно, а </w:t>
      </w:r>
      <w:r w:rsidRPr="00383E32">
        <w:rPr>
          <w:rFonts w:ascii="Times New Roman" w:hAnsi="Times New Roman"/>
          <w:sz w:val="28"/>
          <w:szCs w:val="28"/>
          <w:lang w:val="uk-UA"/>
        </w:rPr>
        <w:t>працівникам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13C">
        <w:rPr>
          <w:rFonts w:ascii="Times New Roman" w:hAnsi="Times New Roman"/>
          <w:sz w:val="28"/>
          <w:szCs w:val="28"/>
          <w:lang w:val="uk-UA"/>
        </w:rPr>
        <w:t>що</w:t>
      </w:r>
      <w:r w:rsidR="0047213C" w:rsidRPr="0047213C">
        <w:rPr>
          <w:rFonts w:ascii="Times New Roman" w:hAnsi="Times New Roman"/>
          <w:sz w:val="28"/>
          <w:szCs w:val="28"/>
          <w:lang w:val="uk-UA"/>
        </w:rPr>
        <w:t>квартально</w:t>
      </w:r>
      <w:r w:rsidRPr="0047213C">
        <w:rPr>
          <w:rFonts w:ascii="Times New Roman" w:hAnsi="Times New Roman"/>
          <w:sz w:val="28"/>
          <w:szCs w:val="28"/>
          <w:lang w:val="uk-UA"/>
        </w:rPr>
        <w:t xml:space="preserve"> з фонду оплати праці в межах коштів, передбачених на преміювання у кошторисі та економії коштів на оплату праці. Конкретний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розмір премії 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директорів та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="00787EAF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383E32">
        <w:rPr>
          <w:rFonts w:ascii="Times New Roman" w:hAnsi="Times New Roman"/>
          <w:sz w:val="28"/>
          <w:szCs w:val="28"/>
          <w:lang w:val="uk-UA"/>
        </w:rPr>
        <w:t>граничними розмірами не обмежується.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2.2.  Розмір премії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директорів Закладів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встановлюється наказом начальника </w:t>
      </w:r>
      <w:r w:rsidR="0047213C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молоді, спорту та соціального захисту населення </w:t>
      </w:r>
      <w:proofErr w:type="spellStart"/>
      <w:r w:rsidR="0047213C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47213C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051">
        <w:rPr>
          <w:rFonts w:ascii="Times New Roman" w:hAnsi="Times New Roman"/>
          <w:sz w:val="28"/>
          <w:szCs w:val="28"/>
          <w:lang w:val="uk-UA"/>
        </w:rPr>
        <w:t>(надалі – Відділ)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>працівник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AC4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 xml:space="preserve">встановлюється наказом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директорів Закладів за затвердженням начальника Відділу </w:t>
      </w:r>
      <w:r w:rsidRPr="00383E32">
        <w:rPr>
          <w:rFonts w:ascii="Times New Roman" w:hAnsi="Times New Roman"/>
          <w:sz w:val="28"/>
          <w:szCs w:val="28"/>
          <w:lang w:val="uk-UA"/>
        </w:rPr>
        <w:t>у відсотковому відношенні до посадового окладу, виконання особливо важливої роботи та вислугу років.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2.3.  Основними показниками (умовами) для преміювання працівників </w:t>
      </w:r>
      <w:r w:rsidR="00124053">
        <w:rPr>
          <w:rFonts w:ascii="Times New Roman" w:hAnsi="Times New Roman"/>
          <w:sz w:val="28"/>
          <w:szCs w:val="28"/>
          <w:lang w:val="uk-UA"/>
        </w:rPr>
        <w:t>Закладів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виконання працівником своїх посадових обов’язків; 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своєчасність та якість підготовки довідкових та аналітичних матеріалів; 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своєчасне і ефективне виконання </w:t>
      </w:r>
      <w:r w:rsidR="00AC4051" w:rsidRPr="000256AE">
        <w:rPr>
          <w:rFonts w:ascii="Times New Roman" w:hAnsi="Times New Roman"/>
          <w:sz w:val="28"/>
          <w:szCs w:val="28"/>
          <w:lang w:val="uk-UA"/>
        </w:rPr>
        <w:t xml:space="preserve">завдань, </w:t>
      </w:r>
      <w:r w:rsidR="00AC4051" w:rsidRPr="00383E32">
        <w:rPr>
          <w:rFonts w:ascii="Times New Roman" w:hAnsi="Times New Roman"/>
          <w:sz w:val="28"/>
          <w:szCs w:val="28"/>
          <w:lang w:val="uk-UA"/>
        </w:rPr>
        <w:t>планів, доручень</w:t>
      </w:r>
      <w:r w:rsidR="00AC4051">
        <w:rPr>
          <w:rFonts w:ascii="Times New Roman" w:hAnsi="Times New Roman"/>
          <w:sz w:val="28"/>
          <w:szCs w:val="28"/>
          <w:lang w:val="uk-UA"/>
        </w:rPr>
        <w:t>, наказів</w:t>
      </w:r>
      <w:r w:rsidR="00AC4051"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директорів Закладів, </w:t>
      </w:r>
      <w:r w:rsidR="00AC4051">
        <w:rPr>
          <w:rFonts w:ascii="Times New Roman" w:hAnsi="Times New Roman"/>
          <w:sz w:val="28"/>
          <w:szCs w:val="28"/>
          <w:lang w:val="uk-UA"/>
        </w:rPr>
        <w:t>начальника В</w:t>
      </w:r>
      <w:r w:rsidR="00AC4051" w:rsidRPr="00383E32">
        <w:rPr>
          <w:rFonts w:ascii="Times New Roman" w:hAnsi="Times New Roman"/>
          <w:sz w:val="28"/>
          <w:szCs w:val="28"/>
          <w:lang w:val="uk-UA"/>
        </w:rPr>
        <w:t>ідділу</w:t>
      </w:r>
      <w:r w:rsidR="00AC4051">
        <w:rPr>
          <w:rFonts w:ascii="Times New Roman" w:hAnsi="Times New Roman"/>
          <w:sz w:val="28"/>
          <w:szCs w:val="28"/>
          <w:lang w:val="uk-UA"/>
        </w:rPr>
        <w:t>,</w:t>
      </w:r>
      <w:r w:rsidR="00AC4051"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E32">
        <w:rPr>
          <w:rFonts w:ascii="Times New Roman" w:hAnsi="Times New Roman"/>
          <w:sz w:val="28"/>
          <w:szCs w:val="28"/>
          <w:lang w:val="uk-UA"/>
        </w:rPr>
        <w:t>розпоряджень</w:t>
      </w:r>
      <w:r w:rsidR="00AC4051" w:rsidRPr="00AC4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051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AC4051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AC4051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383E32">
        <w:rPr>
          <w:rFonts w:ascii="Times New Roman" w:hAnsi="Times New Roman"/>
          <w:sz w:val="28"/>
          <w:szCs w:val="28"/>
          <w:lang w:val="uk-UA"/>
        </w:rPr>
        <w:t>;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творчість, ініціатива, професійність та використання ефективних методів роботи; 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- дотримання вимог трудового законодавства, правил трудового розпорядку, трудової і штатно-фінансової дисципліни, техніки безпеки та охорони праці і пожежної безпеки.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2.4.  Преміювання працівників </w:t>
      </w:r>
      <w:r w:rsidR="00AC4051">
        <w:rPr>
          <w:rFonts w:ascii="Times New Roman" w:hAnsi="Times New Roman"/>
          <w:bCs/>
          <w:sz w:val="28"/>
          <w:szCs w:val="28"/>
          <w:lang w:val="uk-UA"/>
        </w:rPr>
        <w:t xml:space="preserve">Закладу </w:t>
      </w:r>
      <w:r w:rsidRPr="00383E32">
        <w:rPr>
          <w:rFonts w:ascii="Times New Roman" w:hAnsi="Times New Roman"/>
          <w:sz w:val="28"/>
          <w:szCs w:val="28"/>
          <w:lang w:val="uk-UA"/>
        </w:rPr>
        <w:t>здійснюється відповідно до їх особистого внеску в загальні результати роботи за під</w:t>
      </w:r>
      <w:r w:rsidRPr="00383E32">
        <w:rPr>
          <w:rFonts w:ascii="Times New Roman" w:hAnsi="Times New Roman"/>
          <w:sz w:val="28"/>
          <w:szCs w:val="28"/>
          <w:lang w:val="uk-UA"/>
        </w:rPr>
        <w:softHyphen/>
        <w:t xml:space="preserve">сумками роботи за </w:t>
      </w:r>
      <w:r w:rsidR="00AC4051">
        <w:rPr>
          <w:rFonts w:ascii="Times New Roman" w:hAnsi="Times New Roman"/>
          <w:sz w:val="28"/>
          <w:szCs w:val="28"/>
          <w:lang w:val="uk-UA"/>
        </w:rPr>
        <w:t>квартал</w:t>
      </w:r>
      <w:r w:rsidRPr="00383E32">
        <w:rPr>
          <w:rFonts w:ascii="Times New Roman" w:hAnsi="Times New Roman"/>
          <w:sz w:val="28"/>
          <w:szCs w:val="28"/>
          <w:lang w:val="uk-UA"/>
        </w:rPr>
        <w:t>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2.5.  За виконання особливо важливої роботи з урахуванням особистого внеску, з нагоди ювілейних дат, державних і професійних свят (День Конституції України, День незалежності України, День працівників культури</w:t>
      </w:r>
      <w:r w:rsidR="00124053">
        <w:rPr>
          <w:rFonts w:ascii="Times New Roman" w:hAnsi="Times New Roman"/>
          <w:sz w:val="28"/>
          <w:szCs w:val="28"/>
          <w:lang w:val="uk-UA"/>
        </w:rPr>
        <w:t>, День працівників бібліотек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та ін.) за наказом начальника </w:t>
      </w:r>
      <w:r w:rsidR="00124053">
        <w:rPr>
          <w:rFonts w:ascii="Times New Roman" w:hAnsi="Times New Roman"/>
          <w:sz w:val="28"/>
          <w:szCs w:val="28"/>
          <w:lang w:val="uk-UA"/>
        </w:rPr>
        <w:t>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ідділу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директорам Закладів та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працівникам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>наказ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ом директорів Закладів за затвердженням з  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>начальник</w:t>
      </w:r>
      <w:r w:rsidR="00124053">
        <w:rPr>
          <w:rFonts w:ascii="Times New Roman" w:hAnsi="Times New Roman"/>
          <w:sz w:val="28"/>
          <w:szCs w:val="28"/>
          <w:lang w:val="uk-UA"/>
        </w:rPr>
        <w:t>ом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053">
        <w:rPr>
          <w:rFonts w:ascii="Times New Roman" w:hAnsi="Times New Roman"/>
          <w:sz w:val="28"/>
          <w:szCs w:val="28"/>
          <w:lang w:val="uk-UA"/>
        </w:rPr>
        <w:t>В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>ідділ</w:t>
      </w:r>
      <w:r w:rsidR="00124053">
        <w:rPr>
          <w:rFonts w:ascii="Times New Roman" w:hAnsi="Times New Roman"/>
          <w:sz w:val="28"/>
          <w:szCs w:val="28"/>
          <w:lang w:val="uk-UA"/>
        </w:rPr>
        <w:t>ом</w:t>
      </w:r>
      <w:r w:rsidR="00124053"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E32">
        <w:rPr>
          <w:rFonts w:ascii="Times New Roman" w:hAnsi="Times New Roman"/>
          <w:sz w:val="28"/>
          <w:szCs w:val="28"/>
          <w:lang w:val="uk-UA"/>
        </w:rPr>
        <w:t>може бути виплачена одноразова премія в межах затвердженого фонду оплати праці.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</w:t>
      </w:r>
      <w:r w:rsidR="00AC4051">
        <w:rPr>
          <w:rFonts w:ascii="Times New Roman" w:hAnsi="Times New Roman"/>
          <w:sz w:val="28"/>
          <w:szCs w:val="28"/>
          <w:lang w:val="uk-UA"/>
        </w:rPr>
        <w:t>6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.  У разі економії фонду оплати праці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директорам та </w:t>
      </w:r>
      <w:r w:rsidRPr="00383E32">
        <w:rPr>
          <w:rFonts w:ascii="Times New Roman" w:hAnsi="Times New Roman"/>
          <w:sz w:val="28"/>
          <w:szCs w:val="28"/>
          <w:lang w:val="uk-UA"/>
        </w:rPr>
        <w:t>працівник</w:t>
      </w:r>
      <w:r w:rsidR="00124053">
        <w:rPr>
          <w:rFonts w:ascii="Times New Roman" w:hAnsi="Times New Roman"/>
          <w:sz w:val="28"/>
          <w:szCs w:val="28"/>
          <w:lang w:val="uk-UA"/>
        </w:rPr>
        <w:t>ам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053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383E32">
        <w:rPr>
          <w:rFonts w:ascii="Times New Roman" w:hAnsi="Times New Roman"/>
          <w:sz w:val="28"/>
          <w:szCs w:val="28"/>
          <w:lang w:val="uk-UA"/>
        </w:rPr>
        <w:t>виплачується премія у розмірі пропорційному його середньомісячній заробітній платі.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</w:t>
      </w:r>
      <w:r w:rsidR="00AC4051">
        <w:rPr>
          <w:rFonts w:ascii="Times New Roman" w:hAnsi="Times New Roman"/>
          <w:sz w:val="28"/>
          <w:szCs w:val="28"/>
          <w:lang w:val="uk-UA"/>
        </w:rPr>
        <w:t>7</w:t>
      </w:r>
      <w:r w:rsidRPr="00383E32">
        <w:rPr>
          <w:rFonts w:ascii="Times New Roman" w:hAnsi="Times New Roman"/>
          <w:sz w:val="28"/>
          <w:szCs w:val="28"/>
          <w:lang w:val="uk-UA"/>
        </w:rPr>
        <w:t>.  Преміювання здійснюється:</w:t>
      </w:r>
    </w:p>
    <w:p w:rsidR="00887821" w:rsidRDefault="00887821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директорів</w:t>
      </w:r>
      <w:r w:rsidRPr="008878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Закладів щомісячно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, за підсумками роботи за відповідний </w:t>
      </w:r>
      <w:r>
        <w:rPr>
          <w:rFonts w:ascii="Times New Roman" w:hAnsi="Times New Roman"/>
          <w:sz w:val="28"/>
          <w:szCs w:val="28"/>
          <w:lang w:val="uk-UA"/>
        </w:rPr>
        <w:t>місяць</w:t>
      </w:r>
      <w:r w:rsidRPr="00383E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87821" w:rsidRPr="00383E32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383E32">
        <w:rPr>
          <w:rFonts w:ascii="Times New Roman" w:hAnsi="Times New Roman"/>
          <w:sz w:val="28"/>
          <w:szCs w:val="28"/>
          <w:lang w:val="uk-UA"/>
        </w:rPr>
        <w:t>що</w:t>
      </w:r>
      <w:r w:rsidR="00AC4051">
        <w:rPr>
          <w:rFonts w:ascii="Times New Roman" w:hAnsi="Times New Roman"/>
          <w:sz w:val="28"/>
          <w:szCs w:val="28"/>
          <w:lang w:val="uk-UA"/>
        </w:rPr>
        <w:t>квартально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, за підсумками роботи за відповідний </w:t>
      </w:r>
      <w:r w:rsidR="00AC4051">
        <w:rPr>
          <w:rFonts w:ascii="Times New Roman" w:hAnsi="Times New Roman"/>
          <w:sz w:val="28"/>
          <w:szCs w:val="28"/>
          <w:lang w:val="uk-UA"/>
        </w:rPr>
        <w:t>квартал</w:t>
      </w:r>
      <w:r w:rsidRPr="00383E32">
        <w:rPr>
          <w:rFonts w:ascii="Times New Roman" w:hAnsi="Times New Roman"/>
          <w:sz w:val="28"/>
          <w:szCs w:val="28"/>
          <w:lang w:val="uk-UA"/>
        </w:rPr>
        <w:t>;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- одноразово, за підсумками роботи за звітний рік;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- у разі економії фонду заробітної плати за відповідний рік;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lastRenderedPageBreak/>
        <w:t>- за сумлінну працю, зразкове виконання службових обов’язків, інші досягнення в професійній діяльності;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- з нагоди професійного свята – </w:t>
      </w:r>
      <w:r w:rsidR="00AC4051" w:rsidRPr="00383E32">
        <w:rPr>
          <w:rFonts w:ascii="Times New Roman" w:hAnsi="Times New Roman"/>
          <w:sz w:val="28"/>
          <w:szCs w:val="28"/>
          <w:lang w:val="uk-UA"/>
        </w:rPr>
        <w:t>День працівників культури</w:t>
      </w:r>
      <w:r w:rsidR="00887821">
        <w:rPr>
          <w:rFonts w:ascii="Times New Roman" w:hAnsi="Times New Roman"/>
          <w:sz w:val="28"/>
          <w:szCs w:val="28"/>
          <w:lang w:val="uk-UA"/>
        </w:rPr>
        <w:t>, День працівників бібліотеки</w:t>
      </w:r>
      <w:r w:rsidRPr="00383E32">
        <w:rPr>
          <w:rFonts w:ascii="Times New Roman" w:hAnsi="Times New Roman"/>
          <w:sz w:val="28"/>
          <w:szCs w:val="28"/>
          <w:lang w:val="uk-UA"/>
        </w:rPr>
        <w:t>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</w:t>
      </w:r>
      <w:r w:rsidR="00AC4051">
        <w:rPr>
          <w:rFonts w:ascii="Times New Roman" w:hAnsi="Times New Roman"/>
          <w:sz w:val="28"/>
          <w:szCs w:val="28"/>
          <w:lang w:val="uk-UA"/>
        </w:rPr>
        <w:t>8.</w:t>
      </w:r>
      <w:r w:rsidRPr="00383E32">
        <w:rPr>
          <w:rFonts w:ascii="Times New Roman" w:hAnsi="Times New Roman"/>
          <w:sz w:val="28"/>
          <w:szCs w:val="28"/>
          <w:lang w:val="uk-UA"/>
        </w:rPr>
        <w:t>Виплата премій здійснюється пропорційно відпрацьованому часу, а виплата разових премій проводиться незалежно від відпрацьованого часу.</w:t>
      </w:r>
    </w:p>
    <w:p w:rsidR="000256AE" w:rsidRPr="00383E32" w:rsidRDefault="000256AE" w:rsidP="000256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</w:t>
      </w:r>
      <w:r w:rsidR="00AC4051">
        <w:rPr>
          <w:rFonts w:ascii="Times New Roman" w:hAnsi="Times New Roman"/>
          <w:sz w:val="28"/>
          <w:szCs w:val="28"/>
          <w:lang w:val="uk-UA"/>
        </w:rPr>
        <w:t>9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. Премія не нараховується </w:t>
      </w:r>
      <w:r w:rsidR="00887821">
        <w:rPr>
          <w:rFonts w:ascii="Times New Roman" w:hAnsi="Times New Roman"/>
          <w:sz w:val="28"/>
          <w:szCs w:val="28"/>
          <w:lang w:val="uk-UA"/>
        </w:rPr>
        <w:t xml:space="preserve">директорам та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працівникам </w:t>
      </w:r>
      <w:r w:rsidR="00887821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383E32">
        <w:rPr>
          <w:rFonts w:ascii="Times New Roman" w:hAnsi="Times New Roman"/>
          <w:sz w:val="28"/>
          <w:szCs w:val="28"/>
          <w:lang w:val="uk-UA"/>
        </w:rPr>
        <w:t>за час відпусток, тимчасової непрацездатності, відрядженим на навчання з метою підвищення кваліфі</w:t>
      </w:r>
      <w:r w:rsidRPr="00383E32">
        <w:rPr>
          <w:rFonts w:ascii="Times New Roman" w:hAnsi="Times New Roman"/>
          <w:sz w:val="28"/>
          <w:szCs w:val="28"/>
          <w:lang w:val="uk-UA"/>
        </w:rPr>
        <w:softHyphen/>
        <w:t>кації, в тому числі за кордон.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2.1</w:t>
      </w:r>
      <w:r w:rsidR="00AC4051">
        <w:rPr>
          <w:rFonts w:ascii="Times New Roman" w:hAnsi="Times New Roman"/>
          <w:sz w:val="28"/>
          <w:szCs w:val="28"/>
          <w:lang w:val="uk-UA"/>
        </w:rPr>
        <w:t>0</w:t>
      </w:r>
      <w:r w:rsidRPr="00383E32">
        <w:rPr>
          <w:rFonts w:ascii="Times New Roman" w:hAnsi="Times New Roman"/>
          <w:sz w:val="28"/>
          <w:szCs w:val="28"/>
          <w:lang w:val="uk-UA"/>
        </w:rPr>
        <w:t>.  Працівникам, які звільнені з роботи в місяць, за який проводиться  преміювання, премії  виплачуються за фактично відпрацьований час.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У разі звільнення працівника у зв’язку з виходом на пенсію для нарахування та виплати премії не враховується показник фактично відпрацьованого часу.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2.1</w:t>
      </w:r>
      <w:r w:rsidR="00AC4051">
        <w:rPr>
          <w:rFonts w:ascii="Times New Roman" w:hAnsi="Times New Roman"/>
          <w:sz w:val="28"/>
          <w:szCs w:val="28"/>
          <w:lang w:val="uk-UA"/>
        </w:rPr>
        <w:t>1</w:t>
      </w:r>
      <w:r w:rsidRPr="00383E32">
        <w:rPr>
          <w:rFonts w:ascii="Times New Roman" w:hAnsi="Times New Roman"/>
          <w:sz w:val="28"/>
          <w:szCs w:val="28"/>
          <w:lang w:val="uk-UA"/>
        </w:rPr>
        <w:t>.  Працівникам, яким винесена догана, премія не виплачується за той місяць, в якому накладено стягнення.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2.1</w:t>
      </w:r>
      <w:r w:rsidR="00AC4051">
        <w:rPr>
          <w:rFonts w:ascii="Times New Roman" w:hAnsi="Times New Roman"/>
          <w:sz w:val="28"/>
          <w:szCs w:val="28"/>
          <w:lang w:val="uk-UA"/>
        </w:rPr>
        <w:t>2</w:t>
      </w:r>
      <w:r w:rsidRPr="00383E32">
        <w:rPr>
          <w:rFonts w:ascii="Times New Roman" w:hAnsi="Times New Roman"/>
          <w:sz w:val="28"/>
          <w:szCs w:val="28"/>
          <w:lang w:val="uk-UA"/>
        </w:rPr>
        <w:t>.   Максимальна межа премії для кожного працівника не встановлюється.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3E32">
        <w:rPr>
          <w:rFonts w:ascii="Times New Roman" w:hAnsi="Times New Roman"/>
          <w:b/>
          <w:sz w:val="28"/>
          <w:szCs w:val="28"/>
          <w:lang w:val="uk-UA"/>
        </w:rPr>
        <w:t>3. Інші грошові виплати.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3.1. Надбавка за високі досягнення у праці (або за виконання особливо важливої роботи) встановлюється працівникам </w:t>
      </w:r>
      <w:r w:rsidR="00CB4EDB">
        <w:rPr>
          <w:rFonts w:ascii="Times New Roman" w:hAnsi="Times New Roman"/>
          <w:sz w:val="28"/>
          <w:szCs w:val="28"/>
          <w:lang w:val="uk-UA"/>
        </w:rPr>
        <w:t>Заклад</w:t>
      </w:r>
      <w:r w:rsidR="00887821">
        <w:rPr>
          <w:rFonts w:ascii="Times New Roman" w:hAnsi="Times New Roman"/>
          <w:sz w:val="28"/>
          <w:szCs w:val="28"/>
          <w:lang w:val="uk-UA"/>
        </w:rPr>
        <w:t>ів</w:t>
      </w:r>
      <w:r w:rsidR="00CB4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у розмірі </w:t>
      </w:r>
      <w:r w:rsidR="008878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383E32">
        <w:rPr>
          <w:rFonts w:ascii="Times New Roman" w:hAnsi="Times New Roman"/>
          <w:sz w:val="28"/>
          <w:szCs w:val="28"/>
          <w:lang w:val="uk-UA"/>
        </w:rPr>
        <w:t>50 відсотків посадового окладу та надбавки за  вислугу років.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 xml:space="preserve">3.2. Працівникам </w:t>
      </w:r>
      <w:r w:rsidR="00CB4EDB">
        <w:rPr>
          <w:rFonts w:ascii="Times New Roman" w:hAnsi="Times New Roman"/>
          <w:sz w:val="28"/>
          <w:szCs w:val="28"/>
          <w:lang w:val="uk-UA"/>
        </w:rPr>
        <w:t>Заклад</w:t>
      </w:r>
      <w:r w:rsidR="00887821">
        <w:rPr>
          <w:rFonts w:ascii="Times New Roman" w:hAnsi="Times New Roman"/>
          <w:sz w:val="28"/>
          <w:szCs w:val="28"/>
          <w:lang w:val="uk-UA"/>
        </w:rPr>
        <w:t>ів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 надається матеріальна допомога для вирішення соціально-побутових питань, а також допомога для оздоровлення під час надання щорічної оплачуваної відпустки у розмірі середньомісячної заробітної плати.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3.3. У разі несвоєчасного виконання завдань, погіршення якості роботи і порушення трудової дисципліни надбавка за високі досягнення у праці скасовується або розмір її зменшується у порядку, визначеному для їх встановлення.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3E32">
        <w:rPr>
          <w:rFonts w:ascii="Times New Roman" w:hAnsi="Times New Roman"/>
          <w:b/>
          <w:sz w:val="28"/>
          <w:szCs w:val="28"/>
          <w:lang w:val="uk-UA"/>
        </w:rPr>
        <w:t>4. Інші умови.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6.1. Нарахування та виплата премій здійсн</w:t>
      </w:r>
      <w:r>
        <w:rPr>
          <w:rFonts w:ascii="Times New Roman" w:hAnsi="Times New Roman"/>
          <w:sz w:val="28"/>
          <w:szCs w:val="28"/>
          <w:lang w:val="uk-UA"/>
        </w:rPr>
        <w:t xml:space="preserve">юється </w:t>
      </w:r>
      <w:r w:rsidR="00CB4EDB">
        <w:rPr>
          <w:rFonts w:ascii="Times New Roman" w:hAnsi="Times New Roman"/>
          <w:sz w:val="28"/>
          <w:szCs w:val="28"/>
          <w:lang w:val="uk-UA"/>
        </w:rPr>
        <w:t>інспекторами з бухгалтерського обліку та звітності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EDB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383E32">
        <w:rPr>
          <w:rFonts w:ascii="Times New Roman" w:hAnsi="Times New Roman"/>
          <w:bCs/>
          <w:sz w:val="28"/>
          <w:szCs w:val="28"/>
          <w:lang w:val="uk-UA"/>
        </w:rPr>
        <w:t xml:space="preserve">ідділу </w:t>
      </w:r>
      <w:r w:rsidRPr="00383E32">
        <w:rPr>
          <w:rFonts w:ascii="Times New Roman" w:hAnsi="Times New Roman"/>
          <w:sz w:val="28"/>
          <w:szCs w:val="28"/>
          <w:lang w:val="uk-UA"/>
        </w:rPr>
        <w:t xml:space="preserve">на підставі відповідного </w:t>
      </w:r>
      <w:r>
        <w:rPr>
          <w:rFonts w:ascii="Times New Roman" w:hAnsi="Times New Roman"/>
          <w:sz w:val="28"/>
          <w:szCs w:val="28"/>
          <w:lang w:val="uk-UA"/>
        </w:rPr>
        <w:t>наказу начальника</w:t>
      </w:r>
      <w:r w:rsidR="00CB4EDB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887821">
        <w:rPr>
          <w:rFonts w:ascii="Times New Roman" w:hAnsi="Times New Roman"/>
          <w:sz w:val="28"/>
          <w:szCs w:val="28"/>
          <w:lang w:val="uk-UA"/>
        </w:rPr>
        <w:t xml:space="preserve"> та директорів Закладів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256AE" w:rsidRPr="00383E32" w:rsidRDefault="000256AE" w:rsidP="000256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3E32">
        <w:rPr>
          <w:rFonts w:ascii="Times New Roman" w:hAnsi="Times New Roman"/>
          <w:sz w:val="28"/>
          <w:szCs w:val="28"/>
          <w:lang w:val="uk-UA"/>
        </w:rPr>
        <w:t>6.2. Нарахована премія та надбавки виплачуються одночасно з виплатою заробітної плати або в наступному місяці одночасно з виплатою авансу.</w:t>
      </w:r>
    </w:p>
    <w:p w:rsidR="000256AE" w:rsidRDefault="000256AE" w:rsidP="000256AE">
      <w:pPr>
        <w:rPr>
          <w:lang w:val="uk-UA"/>
        </w:rPr>
      </w:pPr>
    </w:p>
    <w:p w:rsidR="000256AE" w:rsidRDefault="000256AE" w:rsidP="000256AE">
      <w:pPr>
        <w:rPr>
          <w:lang w:val="uk-UA"/>
        </w:rPr>
      </w:pPr>
    </w:p>
    <w:p w:rsidR="000256AE" w:rsidRDefault="000256AE" w:rsidP="000256AE">
      <w:pPr>
        <w:rPr>
          <w:lang w:val="uk-UA"/>
        </w:rPr>
      </w:pPr>
    </w:p>
    <w:p w:rsidR="00140600" w:rsidRPr="00140600" w:rsidRDefault="00140600" w:rsidP="00140600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Секретар</w:t>
      </w:r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сільсько</w:t>
      </w:r>
      <w:proofErr w:type="spellEnd"/>
      <w:r w:rsidRPr="0056700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ї ради                                                     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К.М.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Костюк</w:t>
      </w:r>
    </w:p>
    <w:p w:rsidR="003F1E6E" w:rsidRPr="00140600" w:rsidRDefault="003F1E6E">
      <w:pPr>
        <w:rPr>
          <w:lang w:val="uk-UA"/>
        </w:rPr>
      </w:pPr>
    </w:p>
    <w:sectPr w:rsidR="003F1E6E" w:rsidRPr="00140600" w:rsidSect="006E65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AE"/>
    <w:rsid w:val="000256AE"/>
    <w:rsid w:val="00124053"/>
    <w:rsid w:val="00140600"/>
    <w:rsid w:val="0025034D"/>
    <w:rsid w:val="003F1E6E"/>
    <w:rsid w:val="0047213C"/>
    <w:rsid w:val="00702D11"/>
    <w:rsid w:val="00787EAF"/>
    <w:rsid w:val="007B2105"/>
    <w:rsid w:val="00887821"/>
    <w:rsid w:val="00893B5E"/>
    <w:rsid w:val="00AC4051"/>
    <w:rsid w:val="00C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8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87E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8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87E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2018-07-18T12:37:00Z</cp:lastPrinted>
  <dcterms:created xsi:type="dcterms:W3CDTF">2018-07-16T13:01:00Z</dcterms:created>
  <dcterms:modified xsi:type="dcterms:W3CDTF">2018-07-18T12:40:00Z</dcterms:modified>
</cp:coreProperties>
</file>