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88" w:rsidRDefault="005E2B88">
      <w:pPr>
        <w:rPr>
          <w:rFonts w:ascii="Times New Roman" w:hAnsi="Times New Roman" w:cs="Times New Roman"/>
          <w:sz w:val="28"/>
          <w:szCs w:val="28"/>
        </w:rPr>
      </w:pPr>
    </w:p>
    <w:p w:rsidR="005E2B88" w:rsidRPr="007C1386" w:rsidRDefault="005E2B88" w:rsidP="005E2B88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86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0050" cy="485775"/>
            <wp:effectExtent l="0" t="0" r="0" b="0"/>
            <wp:docPr id="4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B88" w:rsidRPr="007C1386" w:rsidRDefault="005E2B88" w:rsidP="005E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C13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Україна</w:t>
      </w:r>
    </w:p>
    <w:p w:rsidR="005E2B88" w:rsidRPr="007C1386" w:rsidRDefault="005E2B88" w:rsidP="005E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3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Я</w:t>
      </w:r>
      <w:r w:rsidRPr="007C1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кушинецька сільська рада</w:t>
      </w:r>
    </w:p>
    <w:p w:rsidR="005E2B88" w:rsidRPr="007C1386" w:rsidRDefault="00AD3CB4" w:rsidP="005E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241299</wp:posOffset>
                </wp:positionV>
                <wp:extent cx="6465570" cy="9525"/>
                <wp:effectExtent l="0" t="19050" r="30480" b="2857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557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390E7" id="Line 2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19pt" to="496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" strokeweight="4.5pt">
                <v:stroke linestyle="thickTh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-1325880</wp:posOffset>
                </wp:positionH>
                <wp:positionV relativeFrom="paragraph">
                  <wp:posOffset>-300990</wp:posOffset>
                </wp:positionV>
                <wp:extent cx="457200" cy="4953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2B88" w:rsidRDefault="005E2B88" w:rsidP="005E2B88">
                            <w:pPr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04.4pt;margin-top:-23.7pt;width:36pt;height:3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" stroked="f">
                <v:textbox style="layout-flow:vertical">
                  <w:txbxContent>
                    <w:p w:rsidR="005E2B88" w:rsidRDefault="005E2B88" w:rsidP="005E2B88">
                      <w:pPr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2B88" w:rsidRPr="007C1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Вінницького району Вінницької області</w:t>
      </w:r>
    </w:p>
    <w:p w:rsidR="005E2B88" w:rsidRPr="007C1386" w:rsidRDefault="005E2B88" w:rsidP="005E2B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B88" w:rsidRPr="007C1386" w:rsidRDefault="005E2B88" w:rsidP="005E2B88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2B88" w:rsidRPr="007C1386" w:rsidRDefault="005E2B88" w:rsidP="005E2B88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13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РІШЕННЯ 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E2B88" w:rsidRPr="007C1386" w:rsidRDefault="005E2B88" w:rsidP="005E2B8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88" w:rsidRPr="007C1386" w:rsidRDefault="00670FFD" w:rsidP="005E2B8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</w:t>
      </w:r>
      <w:r w:rsidR="005E2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лютого</w:t>
      </w:r>
      <w:bookmarkStart w:id="0" w:name="_GoBack"/>
      <w:bookmarkEnd w:id="0"/>
      <w:r w:rsidR="00B20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>202</w:t>
      </w:r>
      <w:r w:rsidR="00B20A33">
        <w:rPr>
          <w:rFonts w:ascii="Times New Roman" w:eastAsia="Calibri" w:hAnsi="Times New Roman" w:cs="Times New Roman"/>
          <w:sz w:val="28"/>
          <w:szCs w:val="28"/>
        </w:rPr>
        <w:t>1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 xml:space="preserve"> року             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ab/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ab/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ab/>
      </w:r>
      <w:r w:rsidR="005E2B8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E2B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E2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20A3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E2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A33">
        <w:rPr>
          <w:rFonts w:ascii="Times New Roman" w:eastAsia="Calibri" w:hAnsi="Times New Roman" w:cs="Times New Roman"/>
          <w:sz w:val="28"/>
          <w:szCs w:val="28"/>
        </w:rPr>
        <w:t>4</w:t>
      </w:r>
      <w:r w:rsidR="005E2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 xml:space="preserve">сесія </w:t>
      </w:r>
      <w:r w:rsidR="005E2B88">
        <w:rPr>
          <w:rFonts w:ascii="Times New Roman" w:eastAsia="Calibri" w:hAnsi="Times New Roman" w:cs="Times New Roman"/>
          <w:sz w:val="28"/>
          <w:szCs w:val="28"/>
        </w:rPr>
        <w:t>8</w:t>
      </w:r>
      <w:r w:rsidR="005E2B88" w:rsidRPr="007C1386">
        <w:rPr>
          <w:rFonts w:ascii="Times New Roman" w:eastAsia="Calibri" w:hAnsi="Times New Roman" w:cs="Times New Roman"/>
          <w:sz w:val="28"/>
          <w:szCs w:val="28"/>
        </w:rPr>
        <w:t xml:space="preserve"> скликання                  </w:t>
      </w:r>
    </w:p>
    <w:p w:rsidR="005E2B88" w:rsidRPr="007C1386" w:rsidRDefault="005E2B88" w:rsidP="005E2B8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E2B88" w:rsidRPr="007C1386" w:rsidRDefault="005E2B88" w:rsidP="005E2B88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003DC5" w:rsidRDefault="005E2B88" w:rsidP="00B20A33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145915">
        <w:rPr>
          <w:rFonts w:ascii="Times New Roman" w:hAnsi="Times New Roman"/>
          <w:b/>
          <w:bCs/>
          <w:sz w:val="28"/>
          <w:szCs w:val="28"/>
        </w:rPr>
        <w:t>Про </w:t>
      </w:r>
      <w:r w:rsidR="00003DC5">
        <w:rPr>
          <w:rFonts w:ascii="Times New Roman" w:hAnsi="Times New Roman"/>
          <w:b/>
          <w:bCs/>
          <w:sz w:val="28"/>
          <w:szCs w:val="28"/>
        </w:rPr>
        <w:t xml:space="preserve">затвердження Положення про Лічильну комісію </w:t>
      </w:r>
    </w:p>
    <w:p w:rsidR="00B20A33" w:rsidRDefault="00003DC5" w:rsidP="00B20A33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Якушинецької сільської ради</w:t>
      </w:r>
    </w:p>
    <w:p w:rsidR="005E2B88" w:rsidRPr="00145915" w:rsidRDefault="005E2B88" w:rsidP="005E2B88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145915">
        <w:rPr>
          <w:rFonts w:ascii="Times New Roman" w:hAnsi="Times New Roman"/>
          <w:sz w:val="28"/>
          <w:szCs w:val="28"/>
        </w:rPr>
        <w:t> </w:t>
      </w:r>
    </w:p>
    <w:p w:rsidR="005E2B88" w:rsidRPr="00145915" w:rsidRDefault="00003DC5" w:rsidP="005E2B88">
      <w:pPr>
        <w:spacing w:after="0" w:line="240" w:lineRule="auto"/>
        <w:ind w:firstLine="72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забезпечення належної організації роботи Лічильної комісії ради, на підставі Регламенту Якушинецької сільської ради, затвердженого рішенням 1 сесії 8 скликання  ради  від 03.12.2020 №6, к</w:t>
      </w:r>
      <w:r w:rsidR="005E2B88">
        <w:rPr>
          <w:rFonts w:ascii="Times New Roman" w:hAnsi="Times New Roman"/>
          <w:sz w:val="28"/>
          <w:szCs w:val="28"/>
        </w:rPr>
        <w:t xml:space="preserve">еруючись </w:t>
      </w:r>
      <w:r>
        <w:rPr>
          <w:rFonts w:ascii="Times New Roman" w:hAnsi="Times New Roman"/>
          <w:sz w:val="28"/>
          <w:szCs w:val="28"/>
        </w:rPr>
        <w:t>вимогами ст.</w:t>
      </w:r>
      <w:r w:rsidR="005E2B8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5E2B88"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</w:rPr>
        <w:t xml:space="preserve"> та 59</w:t>
      </w:r>
      <w:r w:rsidR="005E2B88">
        <w:rPr>
          <w:rFonts w:ascii="Times New Roman" w:hAnsi="Times New Roman"/>
          <w:sz w:val="28"/>
          <w:szCs w:val="28"/>
        </w:rPr>
        <w:t xml:space="preserve"> </w:t>
      </w:r>
      <w:r w:rsidR="005E2B88" w:rsidRPr="00145915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сільська рада </w:t>
      </w:r>
    </w:p>
    <w:p w:rsidR="00003DC5" w:rsidRDefault="00003DC5" w:rsidP="005E2B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5E2B88" w:rsidRPr="00145915" w:rsidRDefault="005E2B88" w:rsidP="005E2B88">
      <w:pPr>
        <w:spacing w:after="0" w:line="240" w:lineRule="auto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145915">
        <w:rPr>
          <w:rFonts w:ascii="Times New Roman" w:hAnsi="Times New Roman"/>
          <w:b/>
          <w:bCs/>
          <w:sz w:val="28"/>
          <w:szCs w:val="28"/>
        </w:rPr>
        <w:t>ВИРІШИЛА: </w:t>
      </w:r>
    </w:p>
    <w:p w:rsidR="005E2B88" w:rsidRPr="00145915" w:rsidRDefault="005E2B88" w:rsidP="005E2B88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145915">
        <w:rPr>
          <w:rFonts w:ascii="Times New Roman" w:hAnsi="Times New Roman"/>
          <w:sz w:val="28"/>
          <w:szCs w:val="28"/>
        </w:rPr>
        <w:t> </w:t>
      </w:r>
    </w:p>
    <w:p w:rsidR="005E2B88" w:rsidRDefault="00003DC5" w:rsidP="0025351D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Положення </w:t>
      </w:r>
      <w:r w:rsidR="001276F6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 Лічильну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Якуши</w:t>
      </w:r>
      <w:r w:rsidR="001276F6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(додається).</w:t>
      </w:r>
    </w:p>
    <w:p w:rsidR="00EE7E98" w:rsidRPr="00EE7E98" w:rsidRDefault="00003DC5" w:rsidP="00003DC5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Pr="00003DC5">
        <w:rPr>
          <w:rFonts w:ascii="Times New Roman" w:hAnsi="Times New Roman"/>
          <w:sz w:val="28"/>
          <w:szCs w:val="28"/>
          <w:lang w:val="uk-UA"/>
        </w:rPr>
        <w:t xml:space="preserve"> з питань прав людини, законності, депутатської діяльності, етики та регламенту  </w:t>
      </w:r>
      <w:r w:rsidR="001276F6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003DC5">
        <w:rPr>
          <w:rFonts w:ascii="Times New Roman" w:hAnsi="Times New Roman"/>
          <w:sz w:val="28"/>
          <w:szCs w:val="28"/>
          <w:lang w:val="uk-UA"/>
        </w:rPr>
        <w:t>Откаленко</w:t>
      </w:r>
      <w:proofErr w:type="spellEnd"/>
      <w:r w:rsidRPr="00003DC5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1276F6">
        <w:rPr>
          <w:rFonts w:ascii="Times New Roman" w:hAnsi="Times New Roman"/>
          <w:sz w:val="28"/>
          <w:szCs w:val="28"/>
          <w:lang w:val="uk-UA"/>
        </w:rPr>
        <w:t>.</w:t>
      </w:r>
      <w:r w:rsidRPr="00003DC5">
        <w:rPr>
          <w:rFonts w:ascii="Times New Roman" w:hAnsi="Times New Roman"/>
          <w:sz w:val="28"/>
          <w:szCs w:val="28"/>
          <w:lang w:val="uk-UA"/>
        </w:rPr>
        <w:t xml:space="preserve"> Ю.</w:t>
      </w:r>
      <w:r w:rsidR="001276F6">
        <w:rPr>
          <w:rFonts w:ascii="Times New Roman" w:hAnsi="Times New Roman"/>
          <w:sz w:val="28"/>
          <w:szCs w:val="28"/>
          <w:lang w:val="uk-UA"/>
        </w:rPr>
        <w:t>).</w:t>
      </w:r>
    </w:p>
    <w:p w:rsidR="005E2B88" w:rsidRPr="00145915" w:rsidRDefault="005E2B88" w:rsidP="005E2B8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2B88" w:rsidRDefault="005E2B88" w:rsidP="005E2B88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  <w:lang w:val="uk-UA"/>
        </w:rPr>
      </w:pPr>
    </w:p>
    <w:p w:rsidR="005E2B88" w:rsidRPr="009B4720" w:rsidRDefault="005E2B88" w:rsidP="005E2B88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  <w:lang w:val="uk-UA"/>
        </w:rPr>
      </w:pPr>
    </w:p>
    <w:p w:rsidR="005E2B88" w:rsidRDefault="005E2B88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1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Сільський голова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7C1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В.С.</w:t>
      </w:r>
      <w:r w:rsidRPr="007C1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Романюк</w:t>
      </w:r>
    </w:p>
    <w:p w:rsidR="006E2142" w:rsidRDefault="006E2142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2142" w:rsidRDefault="006E2142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2142" w:rsidRDefault="006E2142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76F6" w:rsidRDefault="001276F6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2142" w:rsidRDefault="006E2142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2142" w:rsidRDefault="006E2142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2142" w:rsidRDefault="006E2142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2535" w:rsidRDefault="008F2535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2535" w:rsidRDefault="008F2535" w:rsidP="005E2B8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2142" w:rsidRPr="00252E38" w:rsidRDefault="00252E38" w:rsidP="00252E38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252E38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252E38" w:rsidRPr="00252E38" w:rsidRDefault="00252E38" w:rsidP="00252E38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252E38">
        <w:rPr>
          <w:rFonts w:ascii="Times New Roman" w:hAnsi="Times New Roman" w:cs="Times New Roman"/>
          <w:sz w:val="24"/>
          <w:szCs w:val="24"/>
        </w:rPr>
        <w:t xml:space="preserve">до рішення 4 сесії 8 скликання </w:t>
      </w:r>
    </w:p>
    <w:p w:rsidR="00252E38" w:rsidRPr="00252E38" w:rsidRDefault="00252E38" w:rsidP="00252E38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252E38">
        <w:rPr>
          <w:rFonts w:ascii="Times New Roman" w:hAnsi="Times New Roman" w:cs="Times New Roman"/>
          <w:sz w:val="24"/>
          <w:szCs w:val="24"/>
        </w:rPr>
        <w:t xml:space="preserve">Якушинецької сільської ради </w:t>
      </w:r>
    </w:p>
    <w:p w:rsidR="00252E38" w:rsidRPr="00252E38" w:rsidRDefault="00252E38" w:rsidP="00252E38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252E38">
        <w:rPr>
          <w:rFonts w:ascii="Times New Roman" w:hAnsi="Times New Roman" w:cs="Times New Roman"/>
          <w:sz w:val="24"/>
          <w:szCs w:val="24"/>
        </w:rPr>
        <w:t>від 29.01.2021 №__</w:t>
      </w:r>
    </w:p>
    <w:p w:rsidR="003A6101" w:rsidRPr="00252E38" w:rsidRDefault="003A6101" w:rsidP="00252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101" w:rsidRPr="00252E38" w:rsidRDefault="003A6101" w:rsidP="00252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01" w:rsidRPr="00252E38" w:rsidRDefault="003A6101" w:rsidP="00252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38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3A6101" w:rsidRPr="00252E38" w:rsidRDefault="003A6101" w:rsidP="00252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B41D7">
        <w:rPr>
          <w:rFonts w:ascii="Times New Roman" w:hAnsi="Times New Roman" w:cs="Times New Roman"/>
          <w:b/>
          <w:sz w:val="28"/>
          <w:szCs w:val="28"/>
        </w:rPr>
        <w:t>Л</w:t>
      </w:r>
      <w:r w:rsidRPr="00252E38">
        <w:rPr>
          <w:rFonts w:ascii="Times New Roman" w:hAnsi="Times New Roman" w:cs="Times New Roman"/>
          <w:b/>
          <w:sz w:val="28"/>
          <w:szCs w:val="28"/>
        </w:rPr>
        <w:t>ічильну комісію</w:t>
      </w:r>
    </w:p>
    <w:p w:rsidR="003A6101" w:rsidRPr="00252E38" w:rsidRDefault="003A6101" w:rsidP="00252E3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01" w:rsidRPr="002B41D7" w:rsidRDefault="003A6101" w:rsidP="002B41D7">
      <w:pPr>
        <w:pStyle w:val="a7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1D7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2B41D7" w:rsidRDefault="002B41D7" w:rsidP="002B41D7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A6101" w:rsidRPr="00252E38" w:rsidRDefault="004337F4" w:rsidP="002B41D7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41D7">
        <w:rPr>
          <w:rFonts w:ascii="Times New Roman" w:hAnsi="Times New Roman" w:cs="Times New Roman"/>
          <w:sz w:val="28"/>
          <w:szCs w:val="28"/>
        </w:rPr>
        <w:t xml:space="preserve"> </w:t>
      </w:r>
      <w:r w:rsidR="003A6101" w:rsidRPr="00252E38">
        <w:rPr>
          <w:rFonts w:ascii="Times New Roman" w:hAnsi="Times New Roman" w:cs="Times New Roman"/>
          <w:sz w:val="28"/>
          <w:szCs w:val="28"/>
        </w:rPr>
        <w:t>1.1. Лічильна комісія Якушинецької сільської ради (далі – Лічильна комісія) є робочим органом сільської ради</w:t>
      </w:r>
      <w:r w:rsidR="001276F6">
        <w:rPr>
          <w:rFonts w:ascii="Times New Roman" w:hAnsi="Times New Roman" w:cs="Times New Roman"/>
          <w:sz w:val="28"/>
          <w:szCs w:val="28"/>
        </w:rPr>
        <w:t>, який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  обирається </w:t>
      </w:r>
      <w:r w:rsidR="00BE08E9">
        <w:rPr>
          <w:rFonts w:ascii="Times New Roman" w:hAnsi="Times New Roman" w:cs="Times New Roman"/>
          <w:sz w:val="28"/>
          <w:szCs w:val="28"/>
        </w:rPr>
        <w:t xml:space="preserve">на </w:t>
      </w:r>
      <w:r w:rsidR="001276F6" w:rsidRPr="00252E38">
        <w:rPr>
          <w:rFonts w:ascii="Times New Roman" w:hAnsi="Times New Roman" w:cs="Times New Roman"/>
          <w:sz w:val="28"/>
          <w:szCs w:val="28"/>
        </w:rPr>
        <w:t>засіданні</w:t>
      </w:r>
      <w:r w:rsidR="001276F6">
        <w:rPr>
          <w:rFonts w:ascii="Times New Roman" w:hAnsi="Times New Roman" w:cs="Times New Roman"/>
          <w:sz w:val="28"/>
          <w:szCs w:val="28"/>
        </w:rPr>
        <w:t xml:space="preserve"> першої</w:t>
      </w:r>
      <w:r w:rsidR="001276F6" w:rsidRPr="00252E38">
        <w:rPr>
          <w:rFonts w:ascii="Times New Roman" w:hAnsi="Times New Roman" w:cs="Times New Roman"/>
          <w:sz w:val="28"/>
          <w:szCs w:val="28"/>
        </w:rPr>
        <w:t xml:space="preserve"> сесії сільської ради 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для проведення підрахунку голосів </w:t>
      </w:r>
      <w:r w:rsidR="001276F6">
        <w:rPr>
          <w:rFonts w:ascii="Times New Roman" w:hAnsi="Times New Roman" w:cs="Times New Roman"/>
          <w:sz w:val="28"/>
          <w:szCs w:val="28"/>
        </w:rPr>
        <w:t xml:space="preserve">депутатів під час голосування та 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встановлення </w:t>
      </w:r>
      <w:r w:rsidR="001276F6">
        <w:rPr>
          <w:rFonts w:ascii="Times New Roman" w:hAnsi="Times New Roman" w:cs="Times New Roman"/>
          <w:sz w:val="28"/>
          <w:szCs w:val="28"/>
        </w:rPr>
        <w:t xml:space="preserve"> 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результатів голосування </w:t>
      </w:r>
    </w:p>
    <w:p w:rsidR="003A6101" w:rsidRPr="00252E38" w:rsidRDefault="004337F4" w:rsidP="002B41D7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41D7">
        <w:rPr>
          <w:rFonts w:ascii="Times New Roman" w:hAnsi="Times New Roman" w:cs="Times New Roman"/>
          <w:sz w:val="28"/>
          <w:szCs w:val="28"/>
        </w:rPr>
        <w:t xml:space="preserve"> 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1.2. Члени комісії працюють на безоплатній основі. </w:t>
      </w:r>
    </w:p>
    <w:p w:rsidR="003A6101" w:rsidRPr="00252E38" w:rsidRDefault="004337F4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6101" w:rsidRPr="00252E38">
        <w:rPr>
          <w:rFonts w:ascii="Times New Roman" w:hAnsi="Times New Roman" w:cs="Times New Roman"/>
          <w:sz w:val="28"/>
          <w:szCs w:val="28"/>
        </w:rPr>
        <w:t>1.3. Лічильна комісія обирається на строк</w:t>
      </w:r>
      <w:r w:rsidR="0032299C">
        <w:rPr>
          <w:rFonts w:ascii="Times New Roman" w:hAnsi="Times New Roman" w:cs="Times New Roman"/>
          <w:sz w:val="28"/>
          <w:szCs w:val="28"/>
        </w:rPr>
        <w:t xml:space="preserve"> повноважень депутатів поточного скликання</w:t>
      </w:r>
      <w:r w:rsidRPr="004337F4">
        <w:rPr>
          <w:rFonts w:ascii="Times New Roman" w:hAnsi="Times New Roman" w:cs="Times New Roman"/>
          <w:sz w:val="28"/>
          <w:szCs w:val="28"/>
        </w:rPr>
        <w:t xml:space="preserve"> на основі принципу пропорційного представництва депутатських груп</w:t>
      </w:r>
      <w:r>
        <w:rPr>
          <w:rFonts w:ascii="Times New Roman" w:hAnsi="Times New Roman" w:cs="Times New Roman"/>
          <w:sz w:val="28"/>
          <w:szCs w:val="28"/>
        </w:rPr>
        <w:t xml:space="preserve"> та фракцій</w:t>
      </w:r>
      <w:r w:rsidRPr="004337F4">
        <w:rPr>
          <w:rFonts w:ascii="Times New Roman" w:hAnsi="Times New Roman" w:cs="Times New Roman"/>
          <w:sz w:val="28"/>
          <w:szCs w:val="28"/>
        </w:rPr>
        <w:t xml:space="preserve"> більшістю голосів від загального складу  ради шляхом відкритого поіменного голосування за списком без його обговорення.</w:t>
      </w:r>
    </w:p>
    <w:p w:rsidR="00252E38" w:rsidRDefault="004337F4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1.4. </w:t>
      </w:r>
      <w:r w:rsidR="00E0757C">
        <w:rPr>
          <w:rFonts w:ascii="Times New Roman" w:hAnsi="Times New Roman" w:cs="Times New Roman"/>
          <w:sz w:val="28"/>
          <w:szCs w:val="28"/>
        </w:rPr>
        <w:t>К</w:t>
      </w:r>
      <w:r w:rsidR="00252E38">
        <w:rPr>
          <w:rFonts w:ascii="Times New Roman" w:hAnsi="Times New Roman" w:cs="Times New Roman"/>
          <w:sz w:val="28"/>
          <w:szCs w:val="28"/>
        </w:rPr>
        <w:t>ількісн</w:t>
      </w:r>
      <w:r w:rsidR="00E0757C">
        <w:rPr>
          <w:rFonts w:ascii="Times New Roman" w:hAnsi="Times New Roman" w:cs="Times New Roman"/>
          <w:sz w:val="28"/>
          <w:szCs w:val="28"/>
        </w:rPr>
        <w:t>ий</w:t>
      </w:r>
      <w:r w:rsidR="00252E38">
        <w:rPr>
          <w:rFonts w:ascii="Times New Roman" w:hAnsi="Times New Roman" w:cs="Times New Roman"/>
          <w:sz w:val="28"/>
          <w:szCs w:val="28"/>
        </w:rPr>
        <w:t xml:space="preserve"> та персональн</w:t>
      </w:r>
      <w:r w:rsidR="00E0757C">
        <w:rPr>
          <w:rFonts w:ascii="Times New Roman" w:hAnsi="Times New Roman" w:cs="Times New Roman"/>
          <w:sz w:val="28"/>
          <w:szCs w:val="28"/>
        </w:rPr>
        <w:t>ий</w:t>
      </w:r>
      <w:r w:rsidR="00252E38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E0757C">
        <w:rPr>
          <w:rFonts w:ascii="Times New Roman" w:hAnsi="Times New Roman" w:cs="Times New Roman"/>
          <w:sz w:val="28"/>
          <w:szCs w:val="28"/>
        </w:rPr>
        <w:t xml:space="preserve"> Лічильної комісії визначається за пропозицією сільського голови</w:t>
      </w:r>
      <w:r w:rsidR="00495347" w:rsidRPr="00495347">
        <w:rPr>
          <w:rFonts w:ascii="Times New Roman" w:hAnsi="Times New Roman" w:cs="Times New Roman"/>
          <w:sz w:val="28"/>
          <w:szCs w:val="28"/>
        </w:rPr>
        <w:t xml:space="preserve"> </w:t>
      </w:r>
      <w:r w:rsidR="00495347" w:rsidRPr="00252E38">
        <w:rPr>
          <w:rFonts w:ascii="Times New Roman" w:hAnsi="Times New Roman" w:cs="Times New Roman"/>
          <w:sz w:val="28"/>
          <w:szCs w:val="28"/>
        </w:rPr>
        <w:t>у складі не менше трьох осіб</w:t>
      </w:r>
      <w:r w:rsidR="00495347">
        <w:rPr>
          <w:rFonts w:ascii="Times New Roman" w:hAnsi="Times New Roman" w:cs="Times New Roman"/>
          <w:sz w:val="28"/>
          <w:szCs w:val="28"/>
        </w:rPr>
        <w:t xml:space="preserve"> та затверджується рішенням ради.</w:t>
      </w:r>
      <w:r w:rsidR="00E0757C">
        <w:rPr>
          <w:rFonts w:ascii="Times New Roman" w:hAnsi="Times New Roman" w:cs="Times New Roman"/>
          <w:sz w:val="28"/>
          <w:szCs w:val="28"/>
        </w:rPr>
        <w:t xml:space="preserve"> </w:t>
      </w:r>
      <w:r w:rsidR="001276F6">
        <w:rPr>
          <w:rFonts w:ascii="Times New Roman" w:hAnsi="Times New Roman" w:cs="Times New Roman"/>
          <w:sz w:val="28"/>
          <w:szCs w:val="28"/>
        </w:rPr>
        <w:t>Пропозиції щодо к</w:t>
      </w:r>
      <w:r w:rsidR="00E0757C">
        <w:rPr>
          <w:rFonts w:ascii="Times New Roman" w:hAnsi="Times New Roman" w:cs="Times New Roman"/>
          <w:sz w:val="28"/>
          <w:szCs w:val="28"/>
        </w:rPr>
        <w:t>андидатур</w:t>
      </w:r>
      <w:r w:rsidR="00495347">
        <w:rPr>
          <w:rFonts w:ascii="Times New Roman" w:hAnsi="Times New Roman" w:cs="Times New Roman"/>
          <w:sz w:val="28"/>
          <w:szCs w:val="28"/>
        </w:rPr>
        <w:t xml:space="preserve"> депутатів</w:t>
      </w:r>
      <w:r w:rsidR="00E0757C">
        <w:rPr>
          <w:rFonts w:ascii="Times New Roman" w:hAnsi="Times New Roman" w:cs="Times New Roman"/>
          <w:sz w:val="28"/>
          <w:szCs w:val="28"/>
        </w:rPr>
        <w:t xml:space="preserve"> до складу Лічильної комісії можуть </w:t>
      </w:r>
      <w:r w:rsidR="001276F6">
        <w:rPr>
          <w:rFonts w:ascii="Times New Roman" w:hAnsi="Times New Roman" w:cs="Times New Roman"/>
          <w:sz w:val="28"/>
          <w:szCs w:val="28"/>
        </w:rPr>
        <w:t>нада</w:t>
      </w:r>
      <w:r w:rsidR="00E0757C">
        <w:rPr>
          <w:rFonts w:ascii="Times New Roman" w:hAnsi="Times New Roman" w:cs="Times New Roman"/>
          <w:sz w:val="28"/>
          <w:szCs w:val="28"/>
        </w:rPr>
        <w:t>вати депутати, депутатські групи та фракції.</w:t>
      </w:r>
    </w:p>
    <w:p w:rsidR="004337F4" w:rsidRDefault="004337F4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6101" w:rsidRPr="00252E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. </w:t>
      </w:r>
      <w:r w:rsidR="001276F6">
        <w:rPr>
          <w:rFonts w:ascii="Times New Roman" w:hAnsi="Times New Roman" w:cs="Times New Roman"/>
          <w:sz w:val="28"/>
          <w:szCs w:val="28"/>
        </w:rPr>
        <w:t>У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 раз</w:t>
      </w:r>
      <w:r w:rsidR="00D05599">
        <w:rPr>
          <w:rFonts w:ascii="Times New Roman" w:hAnsi="Times New Roman" w:cs="Times New Roman"/>
          <w:sz w:val="28"/>
          <w:szCs w:val="28"/>
        </w:rPr>
        <w:t>і</w:t>
      </w:r>
      <w:r w:rsidR="001276F6">
        <w:rPr>
          <w:rFonts w:ascii="Times New Roman" w:hAnsi="Times New Roman" w:cs="Times New Roman"/>
          <w:sz w:val="28"/>
          <w:szCs w:val="28"/>
        </w:rPr>
        <w:t>, якщо з будь-яких причин член Лічильної комісії не мож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7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1276F6">
        <w:rPr>
          <w:rFonts w:ascii="Times New Roman" w:hAnsi="Times New Roman" w:cs="Times New Roman"/>
          <w:sz w:val="28"/>
          <w:szCs w:val="28"/>
        </w:rPr>
        <w:t xml:space="preserve">виконувати свої обов’язки, </w:t>
      </w:r>
      <w:r w:rsidR="001276F6" w:rsidRPr="00252E38">
        <w:rPr>
          <w:rFonts w:ascii="Times New Roman" w:hAnsi="Times New Roman" w:cs="Times New Roman"/>
          <w:sz w:val="28"/>
          <w:szCs w:val="28"/>
        </w:rPr>
        <w:t xml:space="preserve">рада </w:t>
      </w:r>
      <w:r w:rsidR="001276F6">
        <w:rPr>
          <w:rFonts w:ascii="Times New Roman" w:hAnsi="Times New Roman" w:cs="Times New Roman"/>
          <w:sz w:val="28"/>
          <w:szCs w:val="28"/>
        </w:rPr>
        <w:t>своїм рішенням вносить зміни до складу Лічильної комісії на обирає</w:t>
      </w:r>
      <w:r>
        <w:rPr>
          <w:rFonts w:ascii="Times New Roman" w:hAnsi="Times New Roman" w:cs="Times New Roman"/>
          <w:sz w:val="28"/>
          <w:szCs w:val="28"/>
        </w:rPr>
        <w:t xml:space="preserve"> членом Лічильної комісії іншого депутата.</w:t>
      </w:r>
    </w:p>
    <w:p w:rsidR="003A6101" w:rsidRPr="00252E38" w:rsidRDefault="004337F4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1.6.Якщо член Лічильної комісії з будь-яких причин тимчасово не може виконувати свої обов’язки, рада своїм  </w:t>
      </w:r>
      <w:r w:rsidR="001276F6" w:rsidRPr="00252E38">
        <w:rPr>
          <w:rFonts w:ascii="Times New Roman" w:hAnsi="Times New Roman" w:cs="Times New Roman"/>
          <w:sz w:val="28"/>
          <w:szCs w:val="28"/>
        </w:rPr>
        <w:t xml:space="preserve">процедурним рішенням може </w:t>
      </w:r>
      <w:r w:rsidR="001276F6">
        <w:rPr>
          <w:rFonts w:ascii="Times New Roman" w:hAnsi="Times New Roman" w:cs="Times New Roman"/>
          <w:sz w:val="28"/>
          <w:szCs w:val="28"/>
        </w:rPr>
        <w:t xml:space="preserve">покласти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6F6">
        <w:rPr>
          <w:rFonts w:ascii="Times New Roman" w:hAnsi="Times New Roman" w:cs="Times New Roman"/>
          <w:sz w:val="28"/>
          <w:szCs w:val="28"/>
        </w:rPr>
        <w:t>виконання обов’язків на іншого депутата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101" w:rsidRPr="00252E38" w:rsidRDefault="004337F4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6101" w:rsidRPr="00252E38">
        <w:rPr>
          <w:rFonts w:ascii="Times New Roman" w:hAnsi="Times New Roman" w:cs="Times New Roman"/>
          <w:sz w:val="28"/>
          <w:szCs w:val="28"/>
        </w:rPr>
        <w:t>1.</w:t>
      </w:r>
      <w:r w:rsidR="00E0757C">
        <w:rPr>
          <w:rFonts w:ascii="Times New Roman" w:hAnsi="Times New Roman" w:cs="Times New Roman"/>
          <w:sz w:val="28"/>
          <w:szCs w:val="28"/>
        </w:rPr>
        <w:t>7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. </w:t>
      </w:r>
      <w:r w:rsidR="00D05599" w:rsidRPr="004A6FF4">
        <w:rPr>
          <w:rFonts w:ascii="Times New Roman" w:hAnsi="Times New Roman" w:cs="Times New Roman"/>
          <w:sz w:val="28"/>
          <w:szCs w:val="28"/>
        </w:rPr>
        <w:t xml:space="preserve">Лічильна комісія обирає зі свого складу голову, заступника голови </w:t>
      </w:r>
      <w:r w:rsidR="00D05599">
        <w:rPr>
          <w:rFonts w:ascii="Times New Roman" w:hAnsi="Times New Roman" w:cs="Times New Roman"/>
          <w:sz w:val="28"/>
          <w:szCs w:val="28"/>
        </w:rPr>
        <w:t>та</w:t>
      </w:r>
      <w:r w:rsidR="00D05599" w:rsidRPr="004A6FF4">
        <w:rPr>
          <w:rFonts w:ascii="Times New Roman" w:hAnsi="Times New Roman" w:cs="Times New Roman"/>
          <w:sz w:val="28"/>
          <w:szCs w:val="28"/>
        </w:rPr>
        <w:t xml:space="preserve"> секретаря.</w:t>
      </w:r>
      <w:r w:rsidR="003A6101" w:rsidRPr="00252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0E1" w:rsidRDefault="001020E1" w:rsidP="002B41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5599">
        <w:rPr>
          <w:rFonts w:ascii="Times New Roman" w:hAnsi="Times New Roman" w:cs="Times New Roman"/>
          <w:sz w:val="28"/>
          <w:szCs w:val="28"/>
        </w:rPr>
        <w:t>.</w:t>
      </w:r>
      <w:r w:rsidR="004337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До складу Лічильної комісії не може входити депутат, кандидатура якого включена до бюлетеня для таємного голосування.</w:t>
      </w:r>
    </w:p>
    <w:p w:rsidR="00420A48" w:rsidRPr="00EE1946" w:rsidRDefault="00420A48" w:rsidP="002B41D7">
      <w:pPr>
        <w:pStyle w:val="a5"/>
        <w:spacing w:after="120"/>
        <w:rPr>
          <w:b w:val="0"/>
          <w:bCs w:val="0"/>
          <w:i w:val="0"/>
          <w:iCs w:val="0"/>
          <w:szCs w:val="28"/>
        </w:rPr>
      </w:pPr>
      <w:r w:rsidRPr="00EE1946">
        <w:rPr>
          <w:b w:val="0"/>
          <w:bCs w:val="0"/>
          <w:i w:val="0"/>
          <w:iCs w:val="0"/>
          <w:szCs w:val="28"/>
        </w:rPr>
        <w:t>1.</w:t>
      </w:r>
      <w:r>
        <w:rPr>
          <w:b w:val="0"/>
          <w:bCs w:val="0"/>
          <w:i w:val="0"/>
          <w:iCs w:val="0"/>
          <w:szCs w:val="28"/>
        </w:rPr>
        <w:t>9</w:t>
      </w:r>
      <w:r w:rsidRPr="00EE1946">
        <w:rPr>
          <w:b w:val="0"/>
          <w:bCs w:val="0"/>
          <w:i w:val="0"/>
          <w:iCs w:val="0"/>
          <w:szCs w:val="28"/>
        </w:rPr>
        <w:t>.</w:t>
      </w:r>
      <w:r w:rsidRPr="00EE1946">
        <w:rPr>
          <w:b w:val="0"/>
          <w:bCs w:val="0"/>
          <w:i w:val="0"/>
          <w:iCs w:val="0"/>
          <w:szCs w:val="28"/>
        </w:rPr>
        <w:tab/>
        <w:t>У своїй діяльності постійна комісія ради керується Конституцією України, Законом України «Про місцеве самоврядування в Україні», іншими законодавчими актами, рішеннями ради, Регламентом ради та цим Положенням.</w:t>
      </w:r>
    </w:p>
    <w:p w:rsidR="00420A48" w:rsidRPr="00EE1946" w:rsidRDefault="00420A48" w:rsidP="002B41D7">
      <w:pPr>
        <w:pStyle w:val="a5"/>
        <w:spacing w:after="120"/>
        <w:rPr>
          <w:b w:val="0"/>
          <w:bCs w:val="0"/>
          <w:i w:val="0"/>
          <w:iCs w:val="0"/>
          <w:szCs w:val="28"/>
        </w:rPr>
      </w:pPr>
      <w:r w:rsidRPr="00EE1946">
        <w:rPr>
          <w:b w:val="0"/>
          <w:bCs w:val="0"/>
          <w:i w:val="0"/>
          <w:iCs w:val="0"/>
          <w:szCs w:val="28"/>
        </w:rPr>
        <w:t>1.10.</w:t>
      </w:r>
      <w:r w:rsidRPr="00EE1946">
        <w:rPr>
          <w:b w:val="0"/>
          <w:bCs w:val="0"/>
          <w:i w:val="0"/>
          <w:iCs w:val="0"/>
          <w:szCs w:val="28"/>
        </w:rPr>
        <w:tab/>
        <w:t>За наявності технічної та організаційної можливості діяльність комісі</w:t>
      </w:r>
      <w:r w:rsidR="002B41D7">
        <w:rPr>
          <w:b w:val="0"/>
          <w:bCs w:val="0"/>
          <w:i w:val="0"/>
          <w:iCs w:val="0"/>
          <w:szCs w:val="28"/>
        </w:rPr>
        <w:t>ї</w:t>
      </w:r>
      <w:r w:rsidRPr="00EE1946">
        <w:rPr>
          <w:b w:val="0"/>
          <w:bCs w:val="0"/>
          <w:i w:val="0"/>
          <w:iCs w:val="0"/>
          <w:szCs w:val="28"/>
        </w:rPr>
        <w:t xml:space="preserve"> висвітлюється на сайті ради та у засобах масової інформації.</w:t>
      </w:r>
    </w:p>
    <w:p w:rsidR="00D05599" w:rsidRDefault="00D05599" w:rsidP="002B41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599" w:rsidRDefault="00D05599" w:rsidP="002B41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3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ПОВНОВАЖЕННЯ ЛІЧИЛЬНОЇ КОМІСІЇ</w:t>
      </w:r>
    </w:p>
    <w:p w:rsidR="00D05599" w:rsidRDefault="00D05599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</w:t>
      </w:r>
      <w:r w:rsidRPr="004337F4">
        <w:rPr>
          <w:rFonts w:ascii="Times New Roman" w:hAnsi="Times New Roman" w:cs="Times New Roman"/>
          <w:sz w:val="28"/>
          <w:szCs w:val="28"/>
        </w:rPr>
        <w:t>Лічильна комісія</w:t>
      </w:r>
      <w:r>
        <w:rPr>
          <w:rFonts w:ascii="Times New Roman" w:hAnsi="Times New Roman" w:cs="Times New Roman"/>
          <w:sz w:val="28"/>
          <w:szCs w:val="28"/>
        </w:rPr>
        <w:t xml:space="preserve"> має наступні повноваження:</w:t>
      </w:r>
      <w:r w:rsidRPr="0043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599" w:rsidRDefault="00D05599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2.1.1.</w:t>
      </w:r>
      <w:r w:rsidR="00A86F15" w:rsidRPr="00A86F15">
        <w:rPr>
          <w:rFonts w:ascii="Times New Roman" w:hAnsi="Times New Roman" w:cs="Times New Roman"/>
          <w:sz w:val="28"/>
          <w:szCs w:val="28"/>
        </w:rPr>
        <w:t xml:space="preserve"> </w:t>
      </w:r>
      <w:r w:rsidR="00A86F15">
        <w:rPr>
          <w:rFonts w:ascii="Times New Roman" w:hAnsi="Times New Roman" w:cs="Times New Roman"/>
          <w:sz w:val="28"/>
          <w:szCs w:val="28"/>
        </w:rPr>
        <w:t>п</w:t>
      </w:r>
      <w:r w:rsidR="00A86F15" w:rsidRPr="00252E38">
        <w:rPr>
          <w:rFonts w:ascii="Times New Roman" w:hAnsi="Times New Roman" w:cs="Times New Roman"/>
          <w:sz w:val="28"/>
          <w:szCs w:val="28"/>
        </w:rPr>
        <w:t xml:space="preserve">ри </w:t>
      </w:r>
      <w:r w:rsidR="00A86F15" w:rsidRPr="0079540E">
        <w:rPr>
          <w:rFonts w:ascii="Times New Roman" w:hAnsi="Times New Roman" w:cs="Times New Roman"/>
          <w:sz w:val="28"/>
          <w:szCs w:val="28"/>
        </w:rPr>
        <w:t>голосуванні шляхом підняття руки підрах</w:t>
      </w:r>
      <w:r w:rsidR="00A86F15">
        <w:rPr>
          <w:rFonts w:ascii="Times New Roman" w:hAnsi="Times New Roman" w:cs="Times New Roman"/>
          <w:sz w:val="28"/>
          <w:szCs w:val="28"/>
        </w:rPr>
        <w:t>овує</w:t>
      </w:r>
      <w:r w:rsidR="00A86F15" w:rsidRPr="0079540E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A86F15">
        <w:rPr>
          <w:rFonts w:ascii="Times New Roman" w:hAnsi="Times New Roman" w:cs="Times New Roman"/>
          <w:sz w:val="28"/>
          <w:szCs w:val="28"/>
        </w:rPr>
        <w:t>и</w:t>
      </w:r>
      <w:r w:rsidR="00A86F15" w:rsidRPr="0079540E">
        <w:rPr>
          <w:rFonts w:ascii="Times New Roman" w:hAnsi="Times New Roman" w:cs="Times New Roman"/>
          <w:sz w:val="28"/>
          <w:szCs w:val="28"/>
        </w:rPr>
        <w:t xml:space="preserve"> по кожному питанню порядку денного, після чого </w:t>
      </w:r>
      <w:r w:rsidR="00A86F15">
        <w:rPr>
          <w:rFonts w:ascii="Times New Roman" w:hAnsi="Times New Roman" w:cs="Times New Roman"/>
          <w:sz w:val="28"/>
          <w:szCs w:val="28"/>
        </w:rPr>
        <w:t>інформує</w:t>
      </w:r>
      <w:r w:rsidR="00A86F15" w:rsidRPr="0079540E">
        <w:rPr>
          <w:rFonts w:ascii="Times New Roman" w:hAnsi="Times New Roman" w:cs="Times New Roman"/>
          <w:sz w:val="28"/>
          <w:szCs w:val="28"/>
        </w:rPr>
        <w:t xml:space="preserve"> про результати голосування </w:t>
      </w:r>
      <w:r w:rsidR="00A86F15">
        <w:rPr>
          <w:rFonts w:ascii="Times New Roman" w:hAnsi="Times New Roman" w:cs="Times New Roman"/>
          <w:sz w:val="28"/>
          <w:szCs w:val="28"/>
        </w:rPr>
        <w:t>г</w:t>
      </w:r>
      <w:r w:rsidR="00A86F15" w:rsidRPr="0079540E">
        <w:rPr>
          <w:rFonts w:ascii="Times New Roman" w:hAnsi="Times New Roman" w:cs="Times New Roman"/>
          <w:sz w:val="28"/>
          <w:szCs w:val="28"/>
        </w:rPr>
        <w:t>оловуючого на пленарному засіданні для оголошення результату голосування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599" w:rsidRDefault="00D05599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2.1.2.</w:t>
      </w:r>
      <w:r w:rsidRPr="004337F4">
        <w:rPr>
          <w:rFonts w:ascii="Times New Roman" w:hAnsi="Times New Roman" w:cs="Times New Roman"/>
          <w:sz w:val="28"/>
          <w:szCs w:val="28"/>
        </w:rPr>
        <w:t>за дорученням ради в разі необхідності встановлює присутність депутатів на пленарному засіданні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F15" w:rsidRPr="00252E38" w:rsidRDefault="00A86F15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2E3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2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3.веде </w:t>
      </w:r>
      <w:r w:rsidRPr="009F3777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поіменного голосування;</w:t>
      </w:r>
      <w:r w:rsidRPr="00252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599" w:rsidRDefault="00D05599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</w:t>
      </w:r>
      <w:r w:rsidR="00A86F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37F4">
        <w:rPr>
          <w:rFonts w:ascii="Times New Roman" w:hAnsi="Times New Roman" w:cs="Times New Roman"/>
          <w:sz w:val="28"/>
          <w:szCs w:val="28"/>
        </w:rPr>
        <w:t>розглядає звернення депутатів, пов'язані з порушенням порядку голосування чи іншими перешкодами в голосуванні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599" w:rsidRDefault="00D05599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</w:t>
      </w:r>
      <w:r w:rsidR="00A86F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37F4">
        <w:rPr>
          <w:rFonts w:ascii="Times New Roman" w:hAnsi="Times New Roman" w:cs="Times New Roman"/>
          <w:sz w:val="28"/>
          <w:szCs w:val="28"/>
        </w:rPr>
        <w:t>здійснює контроль за використанням електронної системи підрахунку голосів</w:t>
      </w:r>
      <w:r w:rsidR="008A4570">
        <w:rPr>
          <w:rFonts w:ascii="Times New Roman" w:hAnsi="Times New Roman" w:cs="Times New Roman"/>
          <w:sz w:val="28"/>
          <w:szCs w:val="28"/>
        </w:rPr>
        <w:t>,</w:t>
      </w:r>
      <w:r w:rsidR="008A4570" w:rsidRPr="008A4570">
        <w:rPr>
          <w:rFonts w:ascii="Times New Roman" w:hAnsi="Times New Roman" w:cs="Times New Roman"/>
          <w:sz w:val="28"/>
          <w:szCs w:val="28"/>
        </w:rPr>
        <w:t xml:space="preserve"> </w:t>
      </w:r>
      <w:r w:rsidR="008A4570">
        <w:rPr>
          <w:rFonts w:ascii="Times New Roman" w:hAnsi="Times New Roman" w:cs="Times New Roman"/>
          <w:sz w:val="28"/>
          <w:szCs w:val="28"/>
        </w:rPr>
        <w:t xml:space="preserve"> та</w:t>
      </w:r>
      <w:r w:rsidR="008A4570" w:rsidRPr="004A6FF4">
        <w:rPr>
          <w:rFonts w:ascii="Times New Roman" w:hAnsi="Times New Roman" w:cs="Times New Roman"/>
          <w:sz w:val="28"/>
          <w:szCs w:val="28"/>
        </w:rPr>
        <w:t xml:space="preserve"> має право безперешкодного доступу до всієї інформації, необхідної для здійснення контролю, та право на залучення експертів і фахівців до роботи з перевірки електронної системи</w:t>
      </w:r>
      <w:r w:rsidR="00A86F15">
        <w:rPr>
          <w:rFonts w:ascii="Times New Roman" w:hAnsi="Times New Roman" w:cs="Times New Roman"/>
          <w:sz w:val="28"/>
          <w:szCs w:val="28"/>
        </w:rPr>
        <w:t>;</w:t>
      </w:r>
    </w:p>
    <w:p w:rsidR="00420A48" w:rsidRDefault="00420A48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2.1.6. проводить</w:t>
      </w:r>
      <w:r w:rsidRPr="00420A48">
        <w:rPr>
          <w:rFonts w:ascii="Times New Roman" w:hAnsi="Times New Roman" w:cs="Times New Roman"/>
          <w:sz w:val="28"/>
          <w:szCs w:val="28"/>
        </w:rPr>
        <w:t xml:space="preserve"> </w:t>
      </w:r>
      <w:r w:rsidRPr="004A6FF4">
        <w:rPr>
          <w:rFonts w:ascii="Times New Roman" w:hAnsi="Times New Roman" w:cs="Times New Roman"/>
          <w:sz w:val="28"/>
          <w:szCs w:val="28"/>
        </w:rPr>
        <w:t>реєстраці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6FF4">
        <w:rPr>
          <w:rFonts w:ascii="Times New Roman" w:hAnsi="Times New Roman" w:cs="Times New Roman"/>
          <w:sz w:val="28"/>
          <w:szCs w:val="28"/>
        </w:rPr>
        <w:t xml:space="preserve"> депутатів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6FF4">
        <w:rPr>
          <w:rFonts w:ascii="Times New Roman" w:hAnsi="Times New Roman" w:cs="Times New Roman"/>
          <w:sz w:val="28"/>
          <w:szCs w:val="28"/>
        </w:rPr>
        <w:t xml:space="preserve"> разі, коли з технічних причин система електронного голосування не працює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0A48" w:rsidRDefault="00420A48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2.1.7.</w:t>
      </w:r>
      <w:r w:rsidRPr="004337F4">
        <w:rPr>
          <w:rFonts w:ascii="Times New Roman" w:hAnsi="Times New Roman" w:cs="Times New Roman"/>
          <w:sz w:val="28"/>
          <w:szCs w:val="28"/>
        </w:rPr>
        <w:t>забезпечує проведення таємного голосування</w:t>
      </w:r>
      <w:r w:rsidR="009D673A">
        <w:rPr>
          <w:rFonts w:ascii="Times New Roman" w:hAnsi="Times New Roman" w:cs="Times New Roman"/>
          <w:sz w:val="28"/>
          <w:szCs w:val="28"/>
        </w:rPr>
        <w:t>, а саме:</w:t>
      </w:r>
    </w:p>
    <w:p w:rsidR="009D673A" w:rsidRPr="004A6FF4" w:rsidRDefault="009D673A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2.1.7.1. виготовляє за встановленою формою бюлетені</w:t>
      </w:r>
      <w:r w:rsidRPr="004A6FF4">
        <w:rPr>
          <w:rFonts w:ascii="Times New Roman" w:hAnsi="Times New Roman" w:cs="Times New Roman"/>
          <w:sz w:val="28"/>
          <w:szCs w:val="28"/>
        </w:rPr>
        <w:t xml:space="preserve"> в кількості, що відповідає фактичній чисельності обраних депутатів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A6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3A" w:rsidRDefault="009D673A" w:rsidP="002B41D7">
      <w:pPr>
        <w:spacing w:after="12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2.1.7.2</w:t>
      </w:r>
      <w:r w:rsidRPr="004A6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визначає</w:t>
      </w:r>
      <w:r w:rsidRPr="004A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A6FF4">
        <w:rPr>
          <w:rFonts w:ascii="Times New Roman" w:hAnsi="Times New Roman" w:cs="Times New Roman"/>
          <w:sz w:val="28"/>
          <w:szCs w:val="28"/>
        </w:rPr>
        <w:t xml:space="preserve">ас, місце (сектор) і порядок проведення </w:t>
      </w:r>
      <w:r>
        <w:rPr>
          <w:rFonts w:ascii="Times New Roman" w:hAnsi="Times New Roman" w:cs="Times New Roman"/>
          <w:sz w:val="28"/>
          <w:szCs w:val="28"/>
        </w:rPr>
        <w:t>та час закінчення голосування</w:t>
      </w:r>
      <w:r w:rsidRPr="004A6FF4">
        <w:rPr>
          <w:rFonts w:ascii="Times New Roman" w:hAnsi="Times New Roman" w:cs="Times New Roman"/>
          <w:sz w:val="28"/>
          <w:szCs w:val="28"/>
        </w:rPr>
        <w:t>, про що вона повідомляє депутатів на пленарному засіданні ради перед початком голосування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D673A">
        <w:t xml:space="preserve"> </w:t>
      </w:r>
    </w:p>
    <w:p w:rsidR="009D673A" w:rsidRPr="004A6FF4" w:rsidRDefault="009D673A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2.1.7.3.</w:t>
      </w:r>
      <w:r w:rsidRPr="004A6FF4">
        <w:rPr>
          <w:rFonts w:ascii="Times New Roman" w:hAnsi="Times New Roman" w:cs="Times New Roman"/>
          <w:sz w:val="28"/>
          <w:szCs w:val="28"/>
        </w:rPr>
        <w:t xml:space="preserve"> перед початком голосування перевіряє наявність кабін (приміщень) для голосування, опечатує скриньки для таємного голосування і забезпечує всі необхідні умови для додержання таємності голосування та вільного, особистого волевиявлення  депутатами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673A" w:rsidRPr="004A6FF4" w:rsidRDefault="00BE08E9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2.1.7</w:t>
      </w:r>
      <w:r w:rsidR="009D673A" w:rsidRPr="004A6FF4">
        <w:rPr>
          <w:rFonts w:ascii="Times New Roman" w:hAnsi="Times New Roman" w:cs="Times New Roman"/>
          <w:sz w:val="28"/>
          <w:szCs w:val="28"/>
        </w:rPr>
        <w:t>.</w:t>
      </w:r>
      <w:r w:rsidR="009D673A">
        <w:rPr>
          <w:rFonts w:ascii="Times New Roman" w:hAnsi="Times New Roman" w:cs="Times New Roman"/>
          <w:sz w:val="28"/>
          <w:szCs w:val="28"/>
        </w:rPr>
        <w:t>4</w:t>
      </w:r>
      <w:r w:rsidR="009D673A" w:rsidRPr="004A6FF4">
        <w:rPr>
          <w:rFonts w:ascii="Times New Roman" w:hAnsi="Times New Roman" w:cs="Times New Roman"/>
          <w:sz w:val="28"/>
          <w:szCs w:val="28"/>
        </w:rPr>
        <w:t xml:space="preserve">. видає </w:t>
      </w:r>
      <w:r w:rsidR="009D673A">
        <w:rPr>
          <w:rFonts w:ascii="Times New Roman" w:hAnsi="Times New Roman" w:cs="Times New Roman"/>
          <w:sz w:val="28"/>
          <w:szCs w:val="28"/>
        </w:rPr>
        <w:t>к</w:t>
      </w:r>
      <w:r w:rsidR="009D673A" w:rsidRPr="004A6FF4">
        <w:rPr>
          <w:rFonts w:ascii="Times New Roman" w:hAnsi="Times New Roman" w:cs="Times New Roman"/>
          <w:sz w:val="28"/>
          <w:szCs w:val="28"/>
        </w:rPr>
        <w:t>ожному депутату один бюлетень для таємного голосування після пред'явлення ним посвідчення та проставлення особистого підпису в реєстрі про одержання бюлетеня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9D673A" w:rsidRPr="004A6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3A" w:rsidRPr="004A6FF4" w:rsidRDefault="009D673A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41D7">
        <w:rPr>
          <w:rFonts w:ascii="Times New Roman" w:hAnsi="Times New Roman" w:cs="Times New Roman"/>
          <w:sz w:val="28"/>
          <w:szCs w:val="28"/>
        </w:rPr>
        <w:t>2.1.7.5.уповноважена особа від Лічильної комісії</w:t>
      </w:r>
      <w:r w:rsidRPr="004A6FF4">
        <w:rPr>
          <w:rFonts w:ascii="Times New Roman" w:hAnsi="Times New Roman" w:cs="Times New Roman"/>
          <w:sz w:val="28"/>
          <w:szCs w:val="28"/>
        </w:rPr>
        <w:t xml:space="preserve"> доповідає на пленарному засіданні ради про результати таємного голосування, виявлені порушення порядку голосування та відповідає на запитання депутатів</w:t>
      </w:r>
      <w:r w:rsidR="00BE08E9">
        <w:rPr>
          <w:rFonts w:ascii="Times New Roman" w:hAnsi="Times New Roman" w:cs="Times New Roman"/>
          <w:sz w:val="28"/>
          <w:szCs w:val="28"/>
        </w:rPr>
        <w:t>;</w:t>
      </w:r>
    </w:p>
    <w:p w:rsidR="009D673A" w:rsidRDefault="009D673A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41D7">
        <w:rPr>
          <w:rFonts w:ascii="Times New Roman" w:hAnsi="Times New Roman" w:cs="Times New Roman"/>
          <w:sz w:val="28"/>
          <w:szCs w:val="28"/>
        </w:rPr>
        <w:t>2.1.7.6.</w:t>
      </w:r>
      <w:r w:rsidRPr="004A6FF4">
        <w:rPr>
          <w:rFonts w:ascii="Times New Roman" w:hAnsi="Times New Roman" w:cs="Times New Roman"/>
          <w:sz w:val="28"/>
          <w:szCs w:val="28"/>
        </w:rPr>
        <w:t xml:space="preserve"> </w:t>
      </w:r>
      <w:r w:rsidR="00BE08E9" w:rsidRPr="004A6FF4">
        <w:rPr>
          <w:rFonts w:ascii="Times New Roman" w:hAnsi="Times New Roman" w:cs="Times New Roman"/>
          <w:sz w:val="28"/>
          <w:szCs w:val="28"/>
        </w:rPr>
        <w:t>заносить до протоколу, який підписують усі присутні  члени</w:t>
      </w:r>
      <w:r w:rsidR="00BE08E9">
        <w:rPr>
          <w:rFonts w:ascii="Times New Roman" w:hAnsi="Times New Roman" w:cs="Times New Roman"/>
          <w:sz w:val="28"/>
          <w:szCs w:val="28"/>
        </w:rPr>
        <w:t xml:space="preserve"> комісії, р</w:t>
      </w:r>
      <w:r w:rsidRPr="004A6FF4"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="00BE08E9" w:rsidRPr="004A6FF4">
        <w:rPr>
          <w:rFonts w:ascii="Times New Roman" w:hAnsi="Times New Roman" w:cs="Times New Roman"/>
          <w:sz w:val="28"/>
          <w:szCs w:val="28"/>
        </w:rPr>
        <w:t>таємного голосування</w:t>
      </w:r>
      <w:r w:rsidR="00BE08E9">
        <w:rPr>
          <w:rFonts w:ascii="Times New Roman" w:hAnsi="Times New Roman" w:cs="Times New Roman"/>
          <w:sz w:val="28"/>
          <w:szCs w:val="28"/>
        </w:rPr>
        <w:t>;</w:t>
      </w:r>
    </w:p>
    <w:p w:rsidR="009D673A" w:rsidRDefault="009D673A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2.1.8.виконує інші, передбачені законодавчими та іншими нормативними актами повноваження. </w:t>
      </w:r>
    </w:p>
    <w:p w:rsidR="00D05599" w:rsidRPr="00252E38" w:rsidRDefault="00D05599" w:rsidP="002B41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9C8" w:rsidRDefault="00A86F15" w:rsidP="002B41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05599">
        <w:rPr>
          <w:rFonts w:ascii="Times New Roman" w:hAnsi="Times New Roman" w:cs="Times New Roman"/>
          <w:b/>
          <w:sz w:val="28"/>
          <w:szCs w:val="28"/>
        </w:rPr>
        <w:t>.</w:t>
      </w:r>
      <w:r w:rsidR="009409C8" w:rsidRPr="009409C8">
        <w:rPr>
          <w:rFonts w:ascii="Times New Roman" w:hAnsi="Times New Roman" w:cs="Times New Roman"/>
          <w:b/>
          <w:sz w:val="28"/>
          <w:szCs w:val="28"/>
        </w:rPr>
        <w:t>ОРГАНІЗАЦІЯ РОБОТИ</w:t>
      </w:r>
      <w:r w:rsidR="00D05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777">
        <w:rPr>
          <w:rFonts w:ascii="Times New Roman" w:hAnsi="Times New Roman" w:cs="Times New Roman"/>
          <w:b/>
          <w:sz w:val="28"/>
          <w:szCs w:val="28"/>
        </w:rPr>
        <w:t>ЛІЧИЛЬНОЇ КОМІСІЇ</w:t>
      </w:r>
    </w:p>
    <w:p w:rsidR="00420A48" w:rsidRPr="00EE1946" w:rsidRDefault="008A4570" w:rsidP="002B41D7">
      <w:pPr>
        <w:pStyle w:val="a5"/>
        <w:spacing w:after="120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t>3</w:t>
      </w:r>
      <w:r w:rsidR="00420A48" w:rsidRPr="00EE1946">
        <w:rPr>
          <w:b w:val="0"/>
          <w:bCs w:val="0"/>
          <w:i w:val="0"/>
          <w:iCs w:val="0"/>
          <w:szCs w:val="28"/>
        </w:rPr>
        <w:t xml:space="preserve">.1.Основною формою роботи комісії є засідання. </w:t>
      </w:r>
    </w:p>
    <w:p w:rsidR="00420A48" w:rsidRPr="00EE1946" w:rsidRDefault="008A4570" w:rsidP="002B41D7">
      <w:pPr>
        <w:pStyle w:val="a5"/>
        <w:spacing w:after="120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t>3</w:t>
      </w:r>
      <w:r w:rsidR="00420A48" w:rsidRPr="00EE1946">
        <w:rPr>
          <w:b w:val="0"/>
          <w:bCs w:val="0"/>
          <w:i w:val="0"/>
          <w:iCs w:val="0"/>
          <w:szCs w:val="28"/>
        </w:rPr>
        <w:t>.2.Засідання комісії скликаються в міру необхідності і є правомочними, якщо в них бере участь не менш як половина від загального складу комісії.</w:t>
      </w:r>
    </w:p>
    <w:p w:rsidR="00420A48" w:rsidRPr="00EE1946" w:rsidRDefault="008A4570" w:rsidP="002B41D7">
      <w:pPr>
        <w:pStyle w:val="a5"/>
        <w:spacing w:after="120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lastRenderedPageBreak/>
        <w:t>3</w:t>
      </w:r>
      <w:r w:rsidR="00420A48" w:rsidRPr="00EE1946">
        <w:rPr>
          <w:b w:val="0"/>
          <w:bCs w:val="0"/>
          <w:i w:val="0"/>
          <w:iCs w:val="0"/>
          <w:szCs w:val="28"/>
        </w:rPr>
        <w:t>.3.Засідання комісі</w:t>
      </w:r>
      <w:r w:rsidR="002B41D7">
        <w:rPr>
          <w:b w:val="0"/>
          <w:bCs w:val="0"/>
          <w:i w:val="0"/>
          <w:iCs w:val="0"/>
          <w:szCs w:val="28"/>
        </w:rPr>
        <w:t>ї</w:t>
      </w:r>
      <w:r w:rsidR="00420A48" w:rsidRPr="00EE1946">
        <w:rPr>
          <w:b w:val="0"/>
          <w:bCs w:val="0"/>
          <w:i w:val="0"/>
          <w:iCs w:val="0"/>
          <w:szCs w:val="28"/>
        </w:rPr>
        <w:t xml:space="preserve"> є відкритими та гласними, однак у випадках, передбаченими законодавчими, правовими та розпорядчими актами повноважних органів, засідання можуть бути закрити, або обмеженими в участі сторонніх осіб.</w:t>
      </w:r>
    </w:p>
    <w:p w:rsidR="00420A48" w:rsidRPr="00252E38" w:rsidRDefault="008A4570" w:rsidP="002B41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0A48">
        <w:rPr>
          <w:rFonts w:ascii="Times New Roman" w:hAnsi="Times New Roman" w:cs="Times New Roman"/>
          <w:sz w:val="28"/>
          <w:szCs w:val="28"/>
        </w:rPr>
        <w:t>.4.В</w:t>
      </w:r>
      <w:r w:rsidR="00420A48" w:rsidRPr="00252E38">
        <w:rPr>
          <w:rFonts w:ascii="Times New Roman" w:hAnsi="Times New Roman" w:cs="Times New Roman"/>
          <w:sz w:val="28"/>
          <w:szCs w:val="28"/>
        </w:rPr>
        <w:t xml:space="preserve"> роботі  комісії не можуть брати участь особи, які не входять до її складу</w:t>
      </w:r>
      <w:r w:rsidR="00420A48" w:rsidRPr="004A6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77" w:rsidRDefault="008A4570" w:rsidP="002B41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0A48">
        <w:rPr>
          <w:rFonts w:ascii="Times New Roman" w:hAnsi="Times New Roman" w:cs="Times New Roman"/>
          <w:sz w:val="28"/>
          <w:szCs w:val="28"/>
        </w:rPr>
        <w:t>.5.</w:t>
      </w:r>
      <w:r w:rsidR="009F3777" w:rsidRPr="00252E38">
        <w:rPr>
          <w:rFonts w:ascii="Times New Roman" w:hAnsi="Times New Roman" w:cs="Times New Roman"/>
          <w:sz w:val="28"/>
          <w:szCs w:val="28"/>
        </w:rPr>
        <w:t xml:space="preserve">Члени  комісії зобов’язані виконувати вимоги </w:t>
      </w:r>
      <w:r w:rsidR="009F3777">
        <w:rPr>
          <w:rFonts w:ascii="Times New Roman" w:hAnsi="Times New Roman" w:cs="Times New Roman"/>
          <w:sz w:val="28"/>
          <w:szCs w:val="28"/>
        </w:rPr>
        <w:t>г</w:t>
      </w:r>
      <w:r w:rsidR="009F3777" w:rsidRPr="00252E38">
        <w:rPr>
          <w:rFonts w:ascii="Times New Roman" w:hAnsi="Times New Roman" w:cs="Times New Roman"/>
          <w:sz w:val="28"/>
          <w:szCs w:val="28"/>
        </w:rPr>
        <w:t xml:space="preserve">олови Лічильної комісії в частині проведення підрахунку голосів, заповнення протоколів тощо. </w:t>
      </w:r>
    </w:p>
    <w:p w:rsidR="008A4570" w:rsidRDefault="008A4570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3.6.</w:t>
      </w:r>
      <w:r w:rsidRPr="004A6FF4">
        <w:rPr>
          <w:rFonts w:ascii="Times New Roman" w:hAnsi="Times New Roman" w:cs="Times New Roman"/>
          <w:sz w:val="28"/>
          <w:szCs w:val="28"/>
        </w:rPr>
        <w:t>У разі необхідності розгляду питань, що виходять за межі повноважень Лічильної комісії, за зверненням  комісії,  депутата, депутатської групи, фракції чи за дорученням ради, сільського голови такі питання розглядаються в постійній комісії, до предмета відання якого належать питання Регламенту.</w:t>
      </w:r>
    </w:p>
    <w:p w:rsidR="00A86F15" w:rsidRPr="00252E38" w:rsidRDefault="005B7A6D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0A48">
        <w:rPr>
          <w:rFonts w:ascii="Times New Roman" w:hAnsi="Times New Roman" w:cs="Times New Roman"/>
          <w:sz w:val="28"/>
          <w:szCs w:val="28"/>
        </w:rPr>
        <w:t xml:space="preserve"> </w:t>
      </w:r>
      <w:r w:rsidR="008A4570">
        <w:rPr>
          <w:rFonts w:ascii="Times New Roman" w:hAnsi="Times New Roman" w:cs="Times New Roman"/>
          <w:sz w:val="28"/>
          <w:szCs w:val="28"/>
        </w:rPr>
        <w:t>3</w:t>
      </w:r>
      <w:r w:rsidR="00420A48">
        <w:rPr>
          <w:rFonts w:ascii="Times New Roman" w:hAnsi="Times New Roman" w:cs="Times New Roman"/>
          <w:sz w:val="28"/>
          <w:szCs w:val="28"/>
        </w:rPr>
        <w:t>.7</w:t>
      </w:r>
      <w:r w:rsidR="00A86F15" w:rsidRPr="009F3777">
        <w:rPr>
          <w:rFonts w:ascii="Times New Roman" w:hAnsi="Times New Roman" w:cs="Times New Roman"/>
          <w:sz w:val="28"/>
          <w:szCs w:val="28"/>
        </w:rPr>
        <w:t>.Протокол  поіменного голосування формується</w:t>
      </w:r>
      <w:r w:rsidR="00A86F15" w:rsidRPr="00252E38">
        <w:rPr>
          <w:rFonts w:ascii="Times New Roman" w:hAnsi="Times New Roman" w:cs="Times New Roman"/>
          <w:sz w:val="28"/>
          <w:szCs w:val="28"/>
        </w:rPr>
        <w:t xml:space="preserve"> на підставі результатів голосування електронною системою голосування, підписується головою </w:t>
      </w:r>
      <w:r w:rsidR="002B41D7">
        <w:rPr>
          <w:rFonts w:ascii="Times New Roman" w:hAnsi="Times New Roman" w:cs="Times New Roman"/>
          <w:sz w:val="28"/>
          <w:szCs w:val="28"/>
        </w:rPr>
        <w:t>Л</w:t>
      </w:r>
      <w:r w:rsidR="00A86F15" w:rsidRPr="00252E38">
        <w:rPr>
          <w:rFonts w:ascii="Times New Roman" w:hAnsi="Times New Roman" w:cs="Times New Roman"/>
          <w:sz w:val="28"/>
          <w:szCs w:val="28"/>
        </w:rPr>
        <w:t xml:space="preserve">ічильної комісії та секретарем, а у разі їх відсутності заступником голови </w:t>
      </w:r>
      <w:r w:rsidR="002B41D7">
        <w:rPr>
          <w:rFonts w:ascii="Times New Roman" w:hAnsi="Times New Roman" w:cs="Times New Roman"/>
          <w:sz w:val="28"/>
          <w:szCs w:val="28"/>
        </w:rPr>
        <w:t>Л</w:t>
      </w:r>
      <w:r w:rsidR="00A86F15" w:rsidRPr="00252E38">
        <w:rPr>
          <w:rFonts w:ascii="Times New Roman" w:hAnsi="Times New Roman" w:cs="Times New Roman"/>
          <w:sz w:val="28"/>
          <w:szCs w:val="28"/>
        </w:rPr>
        <w:t>ічильної комісії та одним з її членів</w:t>
      </w:r>
      <w:r w:rsidR="00A86F15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="00A86F15" w:rsidRPr="00252E38">
        <w:rPr>
          <w:rFonts w:ascii="Times New Roman" w:hAnsi="Times New Roman" w:cs="Times New Roman"/>
          <w:sz w:val="28"/>
          <w:szCs w:val="28"/>
        </w:rPr>
        <w:t>.</w:t>
      </w:r>
    </w:p>
    <w:p w:rsidR="00A86F15" w:rsidRPr="00252E38" w:rsidRDefault="008A4570" w:rsidP="002B41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F15" w:rsidRPr="00252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A86F15" w:rsidRPr="00252E38">
        <w:rPr>
          <w:rFonts w:ascii="Times New Roman" w:hAnsi="Times New Roman" w:cs="Times New Roman"/>
          <w:sz w:val="28"/>
          <w:szCs w:val="28"/>
        </w:rPr>
        <w:t>.Протоколи Лічильної комісії зберігаються у секретаря ради, та у відповідності до вимог законодавства можуть публікуватися на офіційному сайті Якушинецької сільської ради.</w:t>
      </w:r>
    </w:p>
    <w:p w:rsidR="008A4570" w:rsidRDefault="008A4570" w:rsidP="002B41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52E38">
        <w:rPr>
          <w:rFonts w:ascii="Times New Roman" w:hAnsi="Times New Roman" w:cs="Times New Roman"/>
          <w:sz w:val="28"/>
          <w:szCs w:val="28"/>
        </w:rPr>
        <w:t xml:space="preserve">.Організація технічного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Лічильної комісії </w:t>
      </w:r>
      <w:r w:rsidRPr="00252E38">
        <w:rPr>
          <w:rFonts w:ascii="Times New Roman" w:hAnsi="Times New Roman" w:cs="Times New Roman"/>
          <w:sz w:val="28"/>
          <w:szCs w:val="28"/>
        </w:rPr>
        <w:t xml:space="preserve">(система голосування, канцелярські товари тощо)  покладається на секретаря ради. </w:t>
      </w:r>
    </w:p>
    <w:p w:rsidR="009D673A" w:rsidRPr="004A6FF4" w:rsidRDefault="009D673A" w:rsidP="002B41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70" w:rsidRPr="00670FFD" w:rsidRDefault="009D673A" w:rsidP="002B41D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BE08E9" w:rsidRPr="00BE08E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E08E9" w:rsidRPr="00670FFD">
        <w:rPr>
          <w:rFonts w:ascii="Times New Roman" w:hAnsi="Times New Roman" w:cs="Times New Roman"/>
          <w:b/>
          <w:sz w:val="28"/>
          <w:szCs w:val="28"/>
        </w:rPr>
        <w:t>.</w:t>
      </w:r>
      <w:r w:rsidRPr="009D673A">
        <w:rPr>
          <w:rFonts w:ascii="Times New Roman" w:hAnsi="Times New Roman" w:cs="Times New Roman"/>
          <w:b/>
          <w:sz w:val="28"/>
          <w:szCs w:val="28"/>
        </w:rPr>
        <w:t>ВІДПОВІДАЛЬНІСТЬ</w:t>
      </w:r>
    </w:p>
    <w:p w:rsidR="009D673A" w:rsidRPr="00BE08E9" w:rsidRDefault="00BE08E9" w:rsidP="002B41D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8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4.1.</w:t>
      </w:r>
      <w:r w:rsidR="009D673A" w:rsidRPr="00BE08E9">
        <w:rPr>
          <w:rFonts w:ascii="Times New Roman" w:hAnsi="Times New Roman" w:cs="Times New Roman"/>
          <w:sz w:val="28"/>
          <w:szCs w:val="28"/>
        </w:rPr>
        <w:t xml:space="preserve">Лічильна комісія несе відповідальність за правильність </w:t>
      </w:r>
      <w:r w:rsidRPr="00BE08E9">
        <w:rPr>
          <w:rFonts w:ascii="Times New Roman" w:hAnsi="Times New Roman" w:cs="Times New Roman"/>
          <w:sz w:val="28"/>
          <w:szCs w:val="28"/>
        </w:rPr>
        <w:t xml:space="preserve">підрахунку голосів </w:t>
      </w:r>
      <w:r w:rsidRPr="00670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 час голосування депутатів та результатів голосування, </w:t>
      </w:r>
      <w:r w:rsidRPr="00BE08E9">
        <w:rPr>
          <w:rFonts w:ascii="Times New Roman" w:hAnsi="Times New Roman" w:cs="Times New Roman"/>
          <w:sz w:val="28"/>
          <w:szCs w:val="28"/>
        </w:rPr>
        <w:t xml:space="preserve"> організацію проведення таємного голосування.</w:t>
      </w:r>
      <w:r w:rsidR="009D673A" w:rsidRPr="00BE0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9C8" w:rsidRPr="00252E38" w:rsidRDefault="009409C8" w:rsidP="00252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01" w:rsidRPr="00252E38" w:rsidRDefault="004337F4" w:rsidP="00252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F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6101" w:rsidRPr="00252E38" w:rsidRDefault="003A6101" w:rsidP="00252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01" w:rsidRPr="00252E38" w:rsidRDefault="003A6101" w:rsidP="00AD3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E38">
        <w:rPr>
          <w:rFonts w:ascii="Times New Roman" w:hAnsi="Times New Roman" w:cs="Times New Roman"/>
          <w:sz w:val="28"/>
          <w:szCs w:val="28"/>
        </w:rPr>
        <w:t>Секретар сільської ради</w:t>
      </w:r>
      <w:r w:rsidRPr="00252E38">
        <w:rPr>
          <w:rFonts w:ascii="Times New Roman" w:hAnsi="Times New Roman" w:cs="Times New Roman"/>
          <w:sz w:val="28"/>
          <w:szCs w:val="28"/>
        </w:rPr>
        <w:tab/>
      </w:r>
      <w:r w:rsidRPr="00252E38">
        <w:rPr>
          <w:rFonts w:ascii="Times New Roman" w:hAnsi="Times New Roman" w:cs="Times New Roman"/>
          <w:sz w:val="28"/>
          <w:szCs w:val="28"/>
        </w:rPr>
        <w:tab/>
      </w:r>
      <w:r w:rsidRPr="00252E38">
        <w:rPr>
          <w:rFonts w:ascii="Times New Roman" w:hAnsi="Times New Roman" w:cs="Times New Roman"/>
          <w:sz w:val="28"/>
          <w:szCs w:val="28"/>
        </w:rPr>
        <w:tab/>
      </w:r>
      <w:r w:rsidR="00AD3C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2E38">
        <w:rPr>
          <w:rFonts w:ascii="Times New Roman" w:hAnsi="Times New Roman" w:cs="Times New Roman"/>
          <w:sz w:val="28"/>
          <w:szCs w:val="28"/>
        </w:rPr>
        <w:tab/>
      </w:r>
      <w:r w:rsidRPr="00252E38">
        <w:rPr>
          <w:rFonts w:ascii="Times New Roman" w:hAnsi="Times New Roman" w:cs="Times New Roman"/>
          <w:sz w:val="28"/>
          <w:szCs w:val="28"/>
        </w:rPr>
        <w:tab/>
        <w:t>Костюк К.М.</w:t>
      </w:r>
    </w:p>
    <w:p w:rsidR="003A6101" w:rsidRDefault="003A6101" w:rsidP="003A6101">
      <w:pPr>
        <w:spacing w:after="0"/>
        <w:jc w:val="both"/>
      </w:pPr>
    </w:p>
    <w:p w:rsidR="003A6101" w:rsidRDefault="003A6101" w:rsidP="003A6101">
      <w:pPr>
        <w:spacing w:after="0"/>
        <w:jc w:val="both"/>
      </w:pPr>
    </w:p>
    <w:p w:rsidR="003A6101" w:rsidRDefault="003A6101" w:rsidP="003A6101">
      <w:pPr>
        <w:spacing w:after="0"/>
        <w:jc w:val="both"/>
      </w:pPr>
    </w:p>
    <w:p w:rsidR="003A6101" w:rsidRDefault="003A6101" w:rsidP="003A6101">
      <w:pPr>
        <w:spacing w:after="0"/>
        <w:jc w:val="both"/>
      </w:pPr>
    </w:p>
    <w:p w:rsidR="003A6101" w:rsidRDefault="003A6101" w:rsidP="003A6101">
      <w:pPr>
        <w:spacing w:after="0"/>
        <w:jc w:val="both"/>
      </w:pPr>
    </w:p>
    <w:p w:rsidR="003A6101" w:rsidRDefault="003A6101" w:rsidP="003A6101">
      <w:pPr>
        <w:spacing w:after="0"/>
        <w:jc w:val="both"/>
      </w:pPr>
    </w:p>
    <w:p w:rsidR="003A6101" w:rsidRDefault="003A6101" w:rsidP="003A6101">
      <w:pPr>
        <w:spacing w:after="0"/>
        <w:jc w:val="both"/>
      </w:pPr>
    </w:p>
    <w:sectPr w:rsidR="003A6101" w:rsidSect="008F2535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417"/>
    <w:multiLevelType w:val="hybridMultilevel"/>
    <w:tmpl w:val="82BA9688"/>
    <w:lvl w:ilvl="0" w:tplc="631C8B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54D"/>
    <w:multiLevelType w:val="hybridMultilevel"/>
    <w:tmpl w:val="0B7A97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A0CBA"/>
    <w:multiLevelType w:val="hybridMultilevel"/>
    <w:tmpl w:val="CC8E15AC"/>
    <w:lvl w:ilvl="0" w:tplc="6910FF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774867"/>
    <w:multiLevelType w:val="hybridMultilevel"/>
    <w:tmpl w:val="0B7A97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95574"/>
    <w:multiLevelType w:val="multilevel"/>
    <w:tmpl w:val="545A8D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42BF5C3F"/>
    <w:multiLevelType w:val="multilevel"/>
    <w:tmpl w:val="545A8D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43A2734A"/>
    <w:multiLevelType w:val="hybridMultilevel"/>
    <w:tmpl w:val="866E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16491"/>
    <w:multiLevelType w:val="hybridMultilevel"/>
    <w:tmpl w:val="8E664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0666"/>
    <w:multiLevelType w:val="hybridMultilevel"/>
    <w:tmpl w:val="869EF1BE"/>
    <w:lvl w:ilvl="0" w:tplc="856E3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B2"/>
    <w:rsid w:val="00003DC5"/>
    <w:rsid w:val="00026EB9"/>
    <w:rsid w:val="000839FB"/>
    <w:rsid w:val="000B511F"/>
    <w:rsid w:val="000F34C1"/>
    <w:rsid w:val="001020E1"/>
    <w:rsid w:val="0012503B"/>
    <w:rsid w:val="001276F6"/>
    <w:rsid w:val="001D2D18"/>
    <w:rsid w:val="001E779B"/>
    <w:rsid w:val="002425B5"/>
    <w:rsid w:val="00252E38"/>
    <w:rsid w:val="0025351D"/>
    <w:rsid w:val="00282737"/>
    <w:rsid w:val="002977FA"/>
    <w:rsid w:val="002B41D7"/>
    <w:rsid w:val="002E580A"/>
    <w:rsid w:val="002E6748"/>
    <w:rsid w:val="002F5144"/>
    <w:rsid w:val="0032299C"/>
    <w:rsid w:val="003505EF"/>
    <w:rsid w:val="003565E7"/>
    <w:rsid w:val="003A6101"/>
    <w:rsid w:val="003A61EF"/>
    <w:rsid w:val="00420A48"/>
    <w:rsid w:val="004337F4"/>
    <w:rsid w:val="00440254"/>
    <w:rsid w:val="00490714"/>
    <w:rsid w:val="00495347"/>
    <w:rsid w:val="004A6FF4"/>
    <w:rsid w:val="00513629"/>
    <w:rsid w:val="005B7A6D"/>
    <w:rsid w:val="005E2B88"/>
    <w:rsid w:val="00670FFD"/>
    <w:rsid w:val="006E2142"/>
    <w:rsid w:val="006F5A0A"/>
    <w:rsid w:val="00753784"/>
    <w:rsid w:val="00784960"/>
    <w:rsid w:val="0079540E"/>
    <w:rsid w:val="00827BF3"/>
    <w:rsid w:val="00836DB4"/>
    <w:rsid w:val="00843D02"/>
    <w:rsid w:val="008540FC"/>
    <w:rsid w:val="0087381A"/>
    <w:rsid w:val="00880673"/>
    <w:rsid w:val="008A4570"/>
    <w:rsid w:val="008B5181"/>
    <w:rsid w:val="008F2535"/>
    <w:rsid w:val="009040D8"/>
    <w:rsid w:val="009168D2"/>
    <w:rsid w:val="009409C8"/>
    <w:rsid w:val="009D673A"/>
    <w:rsid w:val="009F3777"/>
    <w:rsid w:val="00A07BFD"/>
    <w:rsid w:val="00A13757"/>
    <w:rsid w:val="00A31F79"/>
    <w:rsid w:val="00A4094B"/>
    <w:rsid w:val="00A67694"/>
    <w:rsid w:val="00A85937"/>
    <w:rsid w:val="00A85C0C"/>
    <w:rsid w:val="00A86F15"/>
    <w:rsid w:val="00AD3CB4"/>
    <w:rsid w:val="00B13D65"/>
    <w:rsid w:val="00B20A33"/>
    <w:rsid w:val="00B606D3"/>
    <w:rsid w:val="00B70B34"/>
    <w:rsid w:val="00BA647E"/>
    <w:rsid w:val="00BB3B9C"/>
    <w:rsid w:val="00BD5C08"/>
    <w:rsid w:val="00BE08E9"/>
    <w:rsid w:val="00BE6AA2"/>
    <w:rsid w:val="00C00D76"/>
    <w:rsid w:val="00C662B2"/>
    <w:rsid w:val="00C74B8F"/>
    <w:rsid w:val="00C80DFC"/>
    <w:rsid w:val="00CB52C4"/>
    <w:rsid w:val="00CD416A"/>
    <w:rsid w:val="00D05599"/>
    <w:rsid w:val="00D462EC"/>
    <w:rsid w:val="00DB0D1F"/>
    <w:rsid w:val="00DD1B39"/>
    <w:rsid w:val="00E0757C"/>
    <w:rsid w:val="00EA268C"/>
    <w:rsid w:val="00EE7E98"/>
    <w:rsid w:val="00EF6226"/>
    <w:rsid w:val="00F0660E"/>
    <w:rsid w:val="00F70236"/>
    <w:rsid w:val="00F76E41"/>
    <w:rsid w:val="00F9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52D"/>
  <w15:docId w15:val="{0A97C035-F6FC-4D28-ADBD-034680E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236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282737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19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82737"/>
    <w:rPr>
      <w:rFonts w:ascii="Times New Roman" w:eastAsia="Times New Roman" w:hAnsi="Times New Roman" w:cs="Times New Roman"/>
      <w:b/>
      <w:bCs/>
      <w:i/>
      <w:iCs/>
      <w:color w:val="000000"/>
      <w:sz w:val="28"/>
      <w:szCs w:val="19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1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Title"/>
    <w:basedOn w:val="a"/>
    <w:link w:val="a9"/>
    <w:qFormat/>
    <w:rsid w:val="008738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873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a">
    <w:name w:val="Table Grid"/>
    <w:basedOn w:val="a1"/>
    <w:uiPriority w:val="39"/>
    <w:rsid w:val="00DB0D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5E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Ignatenko Tetyana</dc:creator>
  <cp:lastModifiedBy>comp</cp:lastModifiedBy>
  <cp:revision>9</cp:revision>
  <cp:lastPrinted>2020-12-18T23:35:00Z</cp:lastPrinted>
  <dcterms:created xsi:type="dcterms:W3CDTF">2021-01-14T11:30:00Z</dcterms:created>
  <dcterms:modified xsi:type="dcterms:W3CDTF">2021-01-28T06:57:00Z</dcterms:modified>
</cp:coreProperties>
</file>