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2B" w:rsidRPr="008A2059" w:rsidRDefault="00CF102B" w:rsidP="00CF102B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  <w:lang w:val="uk-UA"/>
        </w:rPr>
      </w:pPr>
      <w:bookmarkStart w:id="0" w:name="_Hlk86127828"/>
      <w:r w:rsidRPr="008A2059">
        <w:rPr>
          <w:noProof/>
          <w:color w:val="000000"/>
          <w:sz w:val="28"/>
          <w:szCs w:val="22"/>
        </w:rPr>
        <w:drawing>
          <wp:inline distT="0" distB="0" distL="0" distR="0" wp14:anchorId="03225A9A" wp14:editId="57FA6E8E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2B" w:rsidRPr="008A2059" w:rsidRDefault="00CF102B" w:rsidP="00CF102B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  <w:r w:rsidRPr="008A2059">
        <w:rPr>
          <w:b/>
          <w:caps/>
          <w:color w:val="000000"/>
          <w:sz w:val="28"/>
          <w:szCs w:val="28"/>
        </w:rPr>
        <w:t>Я</w:t>
      </w:r>
      <w:r w:rsidRPr="008A205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:rsidR="00CF102B" w:rsidRPr="008A2059" w:rsidRDefault="00CF102B" w:rsidP="00CF102B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</w:p>
    <w:p w:rsidR="00CF102B" w:rsidRPr="008A2059" w:rsidRDefault="00CF102B" w:rsidP="00CF102B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8A2059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CF102B" w:rsidRPr="008A2059" w:rsidRDefault="00CF102B" w:rsidP="00CF102B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8A2059">
        <w:rPr>
          <w:b/>
          <w:bCs/>
          <w:color w:val="000000"/>
          <w:sz w:val="28"/>
          <w:szCs w:val="28"/>
          <w:lang w:val="uk-UA"/>
        </w:rPr>
        <w:t>28 сесія 8 скликання</w:t>
      </w:r>
    </w:p>
    <w:bookmarkEnd w:id="0"/>
    <w:p w:rsidR="00CF102B" w:rsidRDefault="00CF102B" w:rsidP="00CF102B">
      <w:pPr>
        <w:keepNext/>
        <w:autoSpaceDE w:val="0"/>
        <w:autoSpaceDN w:val="0"/>
        <w:outlineLvl w:val="3"/>
        <w:rPr>
          <w:b/>
          <w:color w:val="000000"/>
          <w:sz w:val="28"/>
          <w:szCs w:val="28"/>
          <w:lang w:val="uk-UA"/>
        </w:rPr>
      </w:pPr>
    </w:p>
    <w:p w:rsidR="00CF102B" w:rsidRPr="008A2059" w:rsidRDefault="00CF102B" w:rsidP="00CF102B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___.___.</w:t>
      </w:r>
      <w:r w:rsidRPr="008A2059">
        <w:rPr>
          <w:b/>
          <w:sz w:val="28"/>
          <w:szCs w:val="28"/>
          <w:lang w:val="uk-UA"/>
        </w:rPr>
        <w:t xml:space="preserve"> 2023  </w:t>
      </w:r>
      <w:r>
        <w:rPr>
          <w:b/>
          <w:sz w:val="28"/>
          <w:szCs w:val="28"/>
          <w:lang w:val="uk-UA"/>
        </w:rPr>
        <w:t xml:space="preserve">    </w:t>
      </w:r>
      <w:r w:rsidRPr="008A205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8A2059">
        <w:rPr>
          <w:b/>
          <w:sz w:val="28"/>
          <w:szCs w:val="28"/>
          <w:lang w:val="uk-UA"/>
        </w:rPr>
        <w:t xml:space="preserve">   № ____</w:t>
      </w:r>
    </w:p>
    <w:p w:rsidR="00CF102B" w:rsidRPr="008A2059" w:rsidRDefault="00CF102B" w:rsidP="00CF102B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  <w:lang w:val="uk-UA"/>
        </w:rPr>
      </w:pPr>
    </w:p>
    <w:p w:rsidR="00CF102B" w:rsidRPr="00ED2003" w:rsidRDefault="00CF102B" w:rsidP="00CF102B">
      <w:pPr>
        <w:ind w:left="-284" w:right="-144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222CB6">
        <w:rPr>
          <w:b/>
          <w:color w:val="000000"/>
          <w:sz w:val="28"/>
          <w:szCs w:val="28"/>
          <w:lang w:val="uk-UA"/>
        </w:rPr>
        <w:t xml:space="preserve">Про внесення змін до </w:t>
      </w:r>
      <w:r w:rsidRPr="008A2059">
        <w:rPr>
          <w:b/>
          <w:color w:val="000000"/>
          <w:sz w:val="28"/>
          <w:szCs w:val="28"/>
          <w:lang w:val="uk-UA"/>
        </w:rPr>
        <w:t>Програми для забезпечення виконання рішень суду</w:t>
      </w:r>
      <w:r w:rsidRPr="008A2059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77078A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та виконавчих документів</w:t>
      </w:r>
      <w:r w:rsidRPr="008A2059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8A2059">
        <w:rPr>
          <w:rFonts w:eastAsia="Calibri"/>
          <w:b/>
          <w:sz w:val="28"/>
          <w:szCs w:val="28"/>
          <w:lang w:val="uk-UA" w:eastAsia="en-US"/>
        </w:rPr>
        <w:t>на 2021-2025 роки</w:t>
      </w:r>
    </w:p>
    <w:p w:rsidR="00CF102B" w:rsidRPr="008A2059" w:rsidRDefault="00CF102B" w:rsidP="00CF102B">
      <w:pPr>
        <w:ind w:left="-284" w:right="-144" w:firstLine="426"/>
        <w:rPr>
          <w:color w:val="000000"/>
          <w:sz w:val="28"/>
          <w:szCs w:val="28"/>
          <w:lang w:val="uk-UA"/>
        </w:rPr>
      </w:pPr>
    </w:p>
    <w:p w:rsidR="00CF102B" w:rsidRDefault="00CF102B" w:rsidP="00CF102B">
      <w:pPr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bookmarkStart w:id="1" w:name="_Hlk75254519"/>
      <w:r>
        <w:rPr>
          <w:color w:val="000000"/>
          <w:sz w:val="28"/>
          <w:szCs w:val="28"/>
          <w:lang w:val="uk-UA"/>
        </w:rPr>
        <w:t xml:space="preserve">     </w:t>
      </w:r>
      <w:r w:rsidRPr="008A2059">
        <w:rPr>
          <w:color w:val="000000"/>
          <w:sz w:val="28"/>
          <w:szCs w:val="28"/>
          <w:lang w:val="uk-UA"/>
        </w:rPr>
        <w:t xml:space="preserve">З метою забезпечення виконання рішень суду про стягнення коштів </w:t>
      </w:r>
      <w:r>
        <w:rPr>
          <w:color w:val="000000"/>
          <w:sz w:val="28"/>
          <w:szCs w:val="28"/>
          <w:lang w:val="uk-UA"/>
        </w:rPr>
        <w:t xml:space="preserve">з </w:t>
      </w:r>
      <w:r w:rsidRPr="008A2059">
        <w:rPr>
          <w:color w:val="000000"/>
          <w:sz w:val="28"/>
          <w:szCs w:val="28"/>
          <w:lang w:val="uk-UA"/>
        </w:rPr>
        <w:t xml:space="preserve">бюджету Якушинецької сільської територіальної громади, боржниками по яких є </w:t>
      </w:r>
      <w:r>
        <w:rPr>
          <w:color w:val="000000"/>
          <w:sz w:val="28"/>
          <w:szCs w:val="28"/>
          <w:lang w:val="uk-UA"/>
        </w:rPr>
        <w:t xml:space="preserve">сільська рада та її </w:t>
      </w:r>
      <w:r w:rsidRPr="008A2059">
        <w:rPr>
          <w:color w:val="000000"/>
          <w:sz w:val="28"/>
          <w:szCs w:val="28"/>
          <w:lang w:val="uk-UA"/>
        </w:rPr>
        <w:t>виконавчі органи</w:t>
      </w:r>
      <w:r>
        <w:rPr>
          <w:color w:val="000000"/>
          <w:sz w:val="28"/>
          <w:szCs w:val="28"/>
          <w:lang w:val="uk-UA"/>
        </w:rPr>
        <w:t xml:space="preserve">, відповідно до </w:t>
      </w:r>
      <w:r w:rsidRPr="008A2059">
        <w:rPr>
          <w:color w:val="000000"/>
          <w:sz w:val="28"/>
          <w:szCs w:val="28"/>
          <w:lang w:val="uk-UA"/>
        </w:rPr>
        <w:t xml:space="preserve"> </w:t>
      </w:r>
      <w:bookmarkEnd w:id="1"/>
      <w:r w:rsidRPr="008A2059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атей</w:t>
      </w:r>
      <w:r w:rsidRPr="008A2059">
        <w:rPr>
          <w:color w:val="000000"/>
          <w:sz w:val="28"/>
          <w:szCs w:val="28"/>
          <w:lang w:val="uk-UA"/>
        </w:rPr>
        <w:t xml:space="preserve"> 89 та 91 Бюджетного кодексу України, </w:t>
      </w:r>
      <w:r>
        <w:rPr>
          <w:color w:val="000000"/>
          <w:sz w:val="28"/>
          <w:szCs w:val="28"/>
          <w:lang w:val="uk-UA"/>
        </w:rPr>
        <w:t xml:space="preserve">рішення виконавчого комітету Якушинецької сільської ради від 06.09.2021 №317 «Про затвердження Порядку розроблення, затвердження та виконання місцевих цільових програм», </w:t>
      </w:r>
      <w:r w:rsidRPr="008A2059">
        <w:rPr>
          <w:color w:val="000000"/>
          <w:sz w:val="28"/>
          <w:szCs w:val="28"/>
          <w:lang w:val="uk-UA"/>
        </w:rPr>
        <w:t>керуючись пунктом 22 частини 1 статті 26, частиною 1 статті 59 Закону України «Про місцеве самоврядування в Україні», сільська рада</w:t>
      </w:r>
    </w:p>
    <w:p w:rsidR="00CF102B" w:rsidRDefault="00CF102B" w:rsidP="00CF102B">
      <w:pPr>
        <w:ind w:left="-284" w:right="-1"/>
        <w:jc w:val="both"/>
        <w:rPr>
          <w:color w:val="000000"/>
          <w:sz w:val="28"/>
          <w:szCs w:val="28"/>
          <w:lang w:val="uk-UA"/>
        </w:rPr>
      </w:pPr>
    </w:p>
    <w:p w:rsidR="00CF102B" w:rsidRPr="00EA3EFF" w:rsidRDefault="00CF102B" w:rsidP="00CF102B">
      <w:pPr>
        <w:ind w:left="-284" w:right="-1"/>
        <w:jc w:val="both"/>
        <w:rPr>
          <w:color w:val="000000"/>
          <w:sz w:val="28"/>
          <w:szCs w:val="28"/>
          <w:lang w:val="uk-UA"/>
        </w:rPr>
      </w:pPr>
      <w:r w:rsidRPr="008A2059">
        <w:rPr>
          <w:b/>
          <w:color w:val="000000"/>
          <w:sz w:val="28"/>
          <w:szCs w:val="28"/>
          <w:lang w:val="uk-UA"/>
        </w:rPr>
        <w:t>ВИРІШИЛА:</w:t>
      </w:r>
    </w:p>
    <w:p w:rsidR="00CF102B" w:rsidRPr="00FB306D" w:rsidRDefault="00CF102B" w:rsidP="00CF102B">
      <w:pPr>
        <w:ind w:left="-284" w:right="-1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FB306D">
        <w:rPr>
          <w:color w:val="000000"/>
          <w:sz w:val="28"/>
          <w:szCs w:val="28"/>
          <w:lang w:val="uk-UA"/>
        </w:rPr>
        <w:t xml:space="preserve">Внести  зміни до </w:t>
      </w:r>
      <w:bookmarkStart w:id="2" w:name="_Hlk75255654"/>
      <w:r w:rsidRPr="00FB306D">
        <w:rPr>
          <w:color w:val="000000"/>
          <w:sz w:val="28"/>
          <w:szCs w:val="28"/>
          <w:lang w:val="uk-UA"/>
        </w:rPr>
        <w:t xml:space="preserve">Програми для забезпечення виконання рішень </w:t>
      </w:r>
      <w:r w:rsidRPr="00FB306D">
        <w:rPr>
          <w:sz w:val="28"/>
          <w:szCs w:val="28"/>
          <w:lang w:val="uk-UA"/>
        </w:rPr>
        <w:t>суду</w:t>
      </w:r>
      <w:r w:rsidRPr="00FB306D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FB306D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FB306D">
        <w:rPr>
          <w:rFonts w:eastAsia="Calibri"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FB306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FB306D">
        <w:rPr>
          <w:rFonts w:eastAsia="Calibri"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FB306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FB306D">
        <w:rPr>
          <w:color w:val="000000"/>
          <w:sz w:val="28"/>
          <w:szCs w:val="28"/>
          <w:lang w:val="uk-UA"/>
        </w:rPr>
        <w:t xml:space="preserve">на 2021-2025 роки, затвердженої рішенням 9 сесії </w:t>
      </w:r>
      <w:r w:rsidRPr="00FB306D">
        <w:rPr>
          <w:sz w:val="28"/>
          <w:szCs w:val="28"/>
          <w:lang w:val="uk-UA"/>
        </w:rPr>
        <w:t>сільської ради  від 29.06.2021 №365</w:t>
      </w:r>
      <w:bookmarkEnd w:id="2"/>
      <w:r>
        <w:rPr>
          <w:sz w:val="28"/>
          <w:szCs w:val="28"/>
          <w:lang w:val="uk-UA"/>
        </w:rPr>
        <w:t xml:space="preserve"> (далі – Програма)</w:t>
      </w:r>
      <w:r w:rsidRPr="00FB306D">
        <w:rPr>
          <w:sz w:val="28"/>
          <w:szCs w:val="28"/>
          <w:lang w:val="uk-UA"/>
        </w:rPr>
        <w:t>:</w:t>
      </w:r>
    </w:p>
    <w:p w:rsidR="00CF102B" w:rsidRDefault="00CF102B" w:rsidP="00CF102B">
      <w:pPr>
        <w:pStyle w:val="a7"/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2.Збільшити обсяг фінансування Програми на суму 127,0 тис грн.</w:t>
      </w:r>
    </w:p>
    <w:p w:rsidR="00CF102B" w:rsidRDefault="00CF102B" w:rsidP="00CF102B">
      <w:pPr>
        <w:pStyle w:val="a7"/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2.1.Викласти у новій редакції Розділ І Програми (Паспорт Програми) (додаток 1).</w:t>
      </w:r>
    </w:p>
    <w:p w:rsidR="00CF102B" w:rsidRPr="00FB306D" w:rsidRDefault="00CF102B" w:rsidP="00CF102B">
      <w:pPr>
        <w:pStyle w:val="a7"/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2.2.Змінити назву та викласти в новій редакції Розділ </w:t>
      </w:r>
      <w:r w:rsidRPr="00E25035">
        <w:t xml:space="preserve"> </w:t>
      </w:r>
      <w:r w:rsidRPr="00E25035">
        <w:rPr>
          <w:color w:val="000000"/>
          <w:sz w:val="28"/>
          <w:szCs w:val="28"/>
          <w:lang w:val="uk-UA"/>
        </w:rPr>
        <w:t xml:space="preserve">ІV </w:t>
      </w:r>
      <w:r>
        <w:rPr>
          <w:color w:val="000000"/>
          <w:sz w:val="28"/>
          <w:szCs w:val="28"/>
          <w:lang w:val="uk-UA"/>
        </w:rPr>
        <w:t xml:space="preserve"> Програми  «Ресурсне забезпечення Програми» (додаток 2) та Розділ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Програми</w:t>
      </w:r>
      <w:r w:rsidRPr="00333C4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«Заходи з реалізації Програми» (додаток 3).</w:t>
      </w:r>
    </w:p>
    <w:p w:rsidR="00CF102B" w:rsidRPr="008A2059" w:rsidRDefault="00CF102B" w:rsidP="00CF102B">
      <w:pPr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A2059">
        <w:rPr>
          <w:color w:val="000000"/>
          <w:sz w:val="28"/>
          <w:szCs w:val="28"/>
          <w:lang w:val="uk-UA"/>
        </w:rPr>
        <w:t>.Фінансовому відділу сільської ради</w:t>
      </w:r>
      <w:r>
        <w:rPr>
          <w:color w:val="000000"/>
          <w:sz w:val="28"/>
          <w:szCs w:val="28"/>
          <w:lang w:val="uk-UA"/>
        </w:rPr>
        <w:t xml:space="preserve"> (Л. МАКСИМЧУК)</w:t>
      </w:r>
      <w:r w:rsidRPr="008A2059">
        <w:rPr>
          <w:color w:val="000000"/>
          <w:sz w:val="28"/>
          <w:szCs w:val="28"/>
          <w:lang w:val="uk-UA"/>
        </w:rPr>
        <w:t xml:space="preserve"> спільно з головними розпорядниками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8A2059">
        <w:rPr>
          <w:color w:val="000000"/>
          <w:sz w:val="28"/>
          <w:szCs w:val="28"/>
          <w:lang w:val="uk-UA"/>
        </w:rPr>
        <w:t>коштів передбачити в бюджеті Якушинецької сільської територіальної громади видатки для забезпечення виконання рішень суду та виконавчих документів.</w:t>
      </w:r>
    </w:p>
    <w:p w:rsidR="00CF102B" w:rsidRDefault="00CF102B" w:rsidP="00CF102B">
      <w:pPr>
        <w:ind w:left="-284" w:right="-1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8A2059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</w:t>
      </w:r>
      <w:r>
        <w:rPr>
          <w:color w:val="000000"/>
          <w:sz w:val="28"/>
          <w:szCs w:val="28"/>
          <w:lang w:val="uk-UA"/>
        </w:rPr>
        <w:t>у</w:t>
      </w:r>
      <w:r w:rsidRPr="008A2059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ю</w:t>
      </w:r>
      <w:r w:rsidRPr="008A2059">
        <w:rPr>
          <w:color w:val="000000"/>
          <w:sz w:val="28"/>
          <w:szCs w:val="28"/>
          <w:lang w:val="uk-UA"/>
        </w:rPr>
        <w:t xml:space="preserve"> сільської ради </w:t>
      </w:r>
      <w:r w:rsidRPr="000236E9">
        <w:rPr>
          <w:color w:val="000000"/>
          <w:sz w:val="28"/>
          <w:szCs w:val="28"/>
          <w:lang w:val="uk-UA"/>
        </w:rPr>
        <w:t xml:space="preserve">з </w:t>
      </w:r>
      <w:r w:rsidRPr="008A2059">
        <w:rPr>
          <w:color w:val="000000"/>
          <w:sz w:val="28"/>
          <w:szCs w:val="28"/>
          <w:lang w:val="uk-UA"/>
        </w:rPr>
        <w:t>питань планування, фінансів, бюджету та соціально-економічного розвитку (</w:t>
      </w:r>
      <w:r>
        <w:rPr>
          <w:color w:val="000000"/>
          <w:sz w:val="28"/>
          <w:szCs w:val="28"/>
          <w:lang w:val="uk-UA"/>
        </w:rPr>
        <w:t xml:space="preserve">В. </w:t>
      </w:r>
      <w:r w:rsidRPr="008A2059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НЧУК</w:t>
      </w:r>
      <w:r w:rsidRPr="008A2059">
        <w:rPr>
          <w:color w:val="000000"/>
          <w:sz w:val="28"/>
          <w:szCs w:val="28"/>
          <w:lang w:val="uk-UA"/>
        </w:rPr>
        <w:t>).</w:t>
      </w:r>
    </w:p>
    <w:p w:rsidR="00CF102B" w:rsidRDefault="00CF102B" w:rsidP="00CF102B">
      <w:pPr>
        <w:ind w:left="-284" w:right="-1" w:firstLine="426"/>
        <w:jc w:val="both"/>
        <w:rPr>
          <w:color w:val="000000"/>
          <w:sz w:val="28"/>
          <w:szCs w:val="28"/>
          <w:lang w:val="uk-UA"/>
        </w:rPr>
      </w:pPr>
    </w:p>
    <w:p w:rsidR="00CF102B" w:rsidRDefault="00CF102B" w:rsidP="00CF102B">
      <w:pPr>
        <w:ind w:left="-284" w:right="-144" w:firstLine="426"/>
        <w:jc w:val="both"/>
        <w:rPr>
          <w:color w:val="000000"/>
          <w:sz w:val="28"/>
          <w:szCs w:val="28"/>
          <w:lang w:val="uk-UA"/>
        </w:rPr>
      </w:pPr>
    </w:p>
    <w:p w:rsidR="00CF102B" w:rsidRPr="008A2059" w:rsidRDefault="00CF102B" w:rsidP="00CF102B">
      <w:pPr>
        <w:ind w:right="-144"/>
        <w:jc w:val="both"/>
        <w:rPr>
          <w:color w:val="000000"/>
          <w:sz w:val="28"/>
          <w:szCs w:val="28"/>
          <w:lang w:val="uk-UA"/>
        </w:rPr>
      </w:pPr>
      <w:r w:rsidRPr="008A2059">
        <w:rPr>
          <w:rFonts w:eastAsia="Calibri"/>
          <w:b/>
          <w:sz w:val="28"/>
          <w:szCs w:val="28"/>
          <w:lang w:val="uk-UA" w:eastAsia="en-US"/>
        </w:rPr>
        <w:t xml:space="preserve">Сільський голова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8A2059">
        <w:rPr>
          <w:rFonts w:eastAsia="Calibri"/>
          <w:b/>
          <w:sz w:val="28"/>
          <w:szCs w:val="28"/>
          <w:lang w:val="uk-UA" w:eastAsia="en-US"/>
        </w:rPr>
        <w:t xml:space="preserve">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Pr="008A2059">
        <w:rPr>
          <w:rFonts w:eastAsia="Calibri"/>
          <w:b/>
          <w:sz w:val="28"/>
          <w:szCs w:val="28"/>
          <w:lang w:val="uk-UA" w:eastAsia="en-US"/>
        </w:rPr>
        <w:t xml:space="preserve">      </w:t>
      </w:r>
      <w:r>
        <w:rPr>
          <w:rFonts w:eastAsia="Calibri"/>
          <w:b/>
          <w:sz w:val="28"/>
          <w:szCs w:val="28"/>
          <w:lang w:val="uk-UA" w:eastAsia="en-US"/>
        </w:rPr>
        <w:t>Василь РОМАНЮК</w:t>
      </w:r>
      <w:r w:rsidRPr="008A205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Додаток 1 </w:t>
      </w: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  рішення 28 сесії сільської ради </w:t>
      </w:r>
    </w:p>
    <w:p w:rsidR="00CF102B" w:rsidRPr="00D33D19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8 скликання від 21.03.2023 №____                                             </w:t>
      </w:r>
    </w:p>
    <w:p w:rsidR="00CF102B" w:rsidRDefault="00CF102B" w:rsidP="00CF102B">
      <w:pPr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Розділ І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 xml:space="preserve">  Прогр</w:t>
      </w:r>
      <w:r>
        <w:rPr>
          <w:bCs/>
          <w:i/>
          <w:color w:val="000000"/>
          <w:sz w:val="28"/>
          <w:szCs w:val="28"/>
          <w:lang w:val="uk-UA" w:eastAsia="uk-UA"/>
        </w:rPr>
        <w:t>а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>ми</w:t>
      </w:r>
      <w:r w:rsidRPr="00FB306D">
        <w:rPr>
          <w:bCs/>
          <w:i/>
          <w:color w:val="000000"/>
          <w:lang w:val="uk-UA" w:eastAsia="uk-UA"/>
        </w:rPr>
        <w:t xml:space="preserve"> </w:t>
      </w:r>
      <w:r w:rsidRPr="007E4670">
        <w:rPr>
          <w:i/>
          <w:color w:val="000000"/>
          <w:sz w:val="28"/>
          <w:szCs w:val="28"/>
          <w:lang w:val="uk-UA"/>
        </w:rPr>
        <w:t xml:space="preserve">для </w:t>
      </w:r>
      <w:r>
        <w:rPr>
          <w:i/>
          <w:color w:val="000000"/>
          <w:sz w:val="28"/>
          <w:szCs w:val="28"/>
          <w:lang w:val="uk-UA"/>
        </w:rPr>
        <w:t>з</w:t>
      </w:r>
      <w:r w:rsidRPr="007E4670">
        <w:rPr>
          <w:i/>
          <w:color w:val="000000"/>
          <w:sz w:val="28"/>
          <w:szCs w:val="28"/>
          <w:lang w:val="uk-UA"/>
        </w:rPr>
        <w:t xml:space="preserve">абезпечення виконання рішень </w:t>
      </w:r>
    </w:p>
    <w:p w:rsidR="00CF102B" w:rsidRDefault="00CF102B" w:rsidP="00CF102B">
      <w:pPr>
        <w:rPr>
          <w:bCs/>
          <w:i/>
          <w:color w:val="000000"/>
          <w:lang w:val="uk-UA" w:eastAsia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</w:t>
      </w:r>
      <w:r w:rsidRPr="007E4670">
        <w:rPr>
          <w:i/>
          <w:sz w:val="28"/>
          <w:szCs w:val="28"/>
          <w:lang w:val="uk-UA"/>
        </w:rPr>
        <w:t>суду</w:t>
      </w:r>
      <w:r w:rsidRPr="007E4670">
        <w:rPr>
          <w:rFonts w:ascii="Calibri" w:eastAsia="Calibri" w:hAnsi="Calibri"/>
          <w:i/>
          <w:sz w:val="28"/>
          <w:szCs w:val="28"/>
          <w:lang w:val="uk-UA" w:eastAsia="en-US"/>
        </w:rPr>
        <w:t xml:space="preserve"> </w:t>
      </w:r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 </w:t>
      </w:r>
      <w:r w:rsidRPr="007E4670">
        <w:rPr>
          <w:i/>
          <w:color w:val="000000"/>
          <w:sz w:val="28"/>
          <w:szCs w:val="28"/>
          <w:lang w:val="uk-UA"/>
        </w:rPr>
        <w:t>на 2021-2025 роки</w:t>
      </w:r>
      <w:r w:rsidRPr="007E4670">
        <w:rPr>
          <w:bCs/>
          <w:i/>
          <w:color w:val="000000"/>
          <w:lang w:val="uk-UA" w:eastAsia="uk-UA"/>
        </w:rPr>
        <w:t xml:space="preserve"> </w:t>
      </w:r>
    </w:p>
    <w:p w:rsidR="00CF102B" w:rsidRPr="00FB306D" w:rsidRDefault="00CF102B" w:rsidP="00CF102B">
      <w:pPr>
        <w:rPr>
          <w:bCs/>
          <w:i/>
          <w:color w:val="000000"/>
          <w:lang w:val="uk-UA" w:eastAsia="uk-UA"/>
        </w:rPr>
      </w:pPr>
      <w:r>
        <w:rPr>
          <w:bCs/>
          <w:i/>
          <w:color w:val="000000"/>
          <w:lang w:val="uk-UA" w:eastAsia="uk-UA"/>
        </w:rPr>
        <w:t xml:space="preserve">                                                         </w:t>
      </w:r>
    </w:p>
    <w:p w:rsidR="00CF102B" w:rsidRPr="00325044" w:rsidRDefault="00CF102B" w:rsidP="00CF102B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CF102B" w:rsidRDefault="00CF102B" w:rsidP="00CF102B">
      <w:pPr>
        <w:ind w:right="-144"/>
        <w:jc w:val="center"/>
        <w:rPr>
          <w:b/>
          <w:color w:val="000000"/>
          <w:sz w:val="28"/>
          <w:szCs w:val="28"/>
          <w:lang w:val="uk-UA"/>
        </w:rPr>
      </w:pPr>
      <w:r w:rsidRPr="00FB306D">
        <w:rPr>
          <w:b/>
          <w:bCs/>
          <w:color w:val="000000"/>
          <w:sz w:val="28"/>
          <w:szCs w:val="28"/>
          <w:lang w:val="uk-UA" w:eastAsia="uk-UA"/>
        </w:rPr>
        <w:t xml:space="preserve">ПАСПОРТ </w:t>
      </w:r>
      <w:r w:rsidRPr="008A2059">
        <w:rPr>
          <w:b/>
          <w:color w:val="000000"/>
          <w:sz w:val="28"/>
          <w:szCs w:val="28"/>
          <w:lang w:val="uk-UA"/>
        </w:rPr>
        <w:t xml:space="preserve">Програми </w:t>
      </w:r>
    </w:p>
    <w:p w:rsidR="00CF102B" w:rsidRPr="008A2059" w:rsidRDefault="00CF102B" w:rsidP="00CF102B">
      <w:pPr>
        <w:ind w:right="-144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94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43"/>
        <w:gridCol w:w="7088"/>
      </w:tblGrid>
      <w:tr w:rsidR="00CF102B" w:rsidRPr="00BE6600" w:rsidTr="007A2241">
        <w:trPr>
          <w:trHeight w:val="34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lang w:val="uk-UA"/>
              </w:rPr>
              <w:t> </w:t>
            </w:r>
            <w:r w:rsidRPr="00AB2433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Default="00CF102B" w:rsidP="007A2241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Правова підстава </w:t>
            </w:r>
          </w:p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розроблення</w:t>
            </w:r>
            <w:r w:rsidRPr="00AB2433"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BE6600" w:rsidRDefault="00CF102B" w:rsidP="007A2241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F19A1">
              <w:rPr>
                <w:sz w:val="28"/>
                <w:szCs w:val="28"/>
                <w:lang w:val="uk-UA"/>
              </w:rPr>
              <w:t xml:space="preserve">Конституція України, Бюджетний кодекс України, Закони України </w:t>
            </w:r>
            <w:r>
              <w:rPr>
                <w:sz w:val="28"/>
                <w:szCs w:val="28"/>
                <w:lang w:val="uk-UA"/>
              </w:rPr>
              <w:t>“</w:t>
            </w:r>
            <w:r w:rsidRPr="007F19A1">
              <w:rPr>
                <w:sz w:val="28"/>
                <w:szCs w:val="28"/>
                <w:lang w:val="uk-UA"/>
              </w:rPr>
              <w:t>Про місцев</w:t>
            </w:r>
            <w:r>
              <w:rPr>
                <w:sz w:val="28"/>
                <w:szCs w:val="28"/>
                <w:lang w:val="uk-UA"/>
              </w:rPr>
              <w:t>е самоврядування в Україні”, “Про виконавче провадження”</w:t>
            </w:r>
            <w:r w:rsidRPr="007F19A1">
              <w:rPr>
                <w:sz w:val="28"/>
                <w:szCs w:val="28"/>
                <w:lang w:val="uk-UA"/>
              </w:rPr>
              <w:t xml:space="preserve">, </w:t>
            </w:r>
            <w:r w:rsidRPr="00BE6600">
              <w:rPr>
                <w:bCs/>
                <w:color w:val="000000"/>
                <w:sz w:val="28"/>
                <w:szCs w:val="28"/>
                <w:lang w:val="uk-UA"/>
              </w:rPr>
              <w:t>Національна стратегія розв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’</w:t>
            </w:r>
            <w:r w:rsidRPr="00BE6600">
              <w:rPr>
                <w:bCs/>
                <w:color w:val="000000"/>
                <w:sz w:val="28"/>
                <w:szCs w:val="28"/>
                <w:lang w:val="uk-UA"/>
              </w:rPr>
              <w:t>язання проблеми не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BE6600">
              <w:rPr>
                <w:bCs/>
                <w:color w:val="000000"/>
                <w:sz w:val="28"/>
                <w:szCs w:val="28"/>
                <w:lang w:val="uk-UA"/>
              </w:rPr>
              <w:t xml:space="preserve">иконання рішень судів, боржниками за якими є державний орган або державне підприємство, установа, організація на період до 2022 року, затверджена розпорядженням Кабінету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М</w:t>
            </w:r>
            <w:r w:rsidRPr="00BE6600">
              <w:rPr>
                <w:bCs/>
                <w:color w:val="000000"/>
                <w:sz w:val="28"/>
                <w:szCs w:val="28"/>
                <w:lang w:val="uk-UA"/>
              </w:rPr>
              <w:t>іністрів України від 30.09.2020 №1218-р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 Порядок виконання рішень про стягнення коштів державного та місцевого бюджетів або боржників, затверджений постановою Кабінету Міністрів України від 03.08.2011 №845</w:t>
            </w:r>
          </w:p>
        </w:tc>
      </w:tr>
      <w:tr w:rsidR="00CF102B" w:rsidRPr="00AB2433" w:rsidTr="007A2241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Arial"/>
                <w:color w:val="000000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CF102B" w:rsidRPr="00AB2433" w:rsidTr="007A2241">
        <w:trPr>
          <w:trHeight w:val="32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A149F">
              <w:rPr>
                <w:rFonts w:cs="Arial"/>
                <w:color w:val="000000"/>
                <w:sz w:val="28"/>
                <w:szCs w:val="28"/>
                <w:lang w:val="uk-UA"/>
              </w:rPr>
              <w:t>Головні розпорядники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коштів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56BA8">
              <w:rPr>
                <w:sz w:val="28"/>
                <w:szCs w:val="28"/>
                <w:lang w:val="uk-UA"/>
              </w:rPr>
              <w:t>бюджету</w:t>
            </w:r>
            <w:r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  <w:tr w:rsidR="00CF102B" w:rsidRPr="0077078A" w:rsidTr="007A2241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756BA8" w:rsidRDefault="00CF102B" w:rsidP="007A2241">
            <w:pPr>
              <w:pStyle w:val="2"/>
              <w:spacing w:after="0" w:line="240" w:lineRule="auto"/>
              <w:ind w:left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Юридичні особи різних форм власності, фізичні особи- підприємці, фізичні особи, які є позивачами до виконавчих органів сільської ради, бюджетних установ, закладів, організацій та одержувачів бюджетних коштів  Якушинецької сільської територіальної громади </w:t>
            </w:r>
          </w:p>
        </w:tc>
      </w:tr>
      <w:tr w:rsidR="00CF102B" w:rsidRPr="00AB2433" w:rsidTr="007A2241">
        <w:trPr>
          <w:trHeight w:val="34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bCs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21</w:t>
            </w:r>
            <w:r w:rsidRPr="00AB243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-2025 </w:t>
            </w:r>
            <w:r w:rsidRPr="00AB2433"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оки</w:t>
            </w:r>
          </w:p>
        </w:tc>
      </w:tr>
      <w:tr w:rsidR="00CF102B" w:rsidRPr="0077078A" w:rsidTr="007A2241">
        <w:trPr>
          <w:trHeight w:val="31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Мета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Default="00CF102B" w:rsidP="007A2241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Забезпечення виконання грошових зобов’язань, які виникли на підставі судових рішень та/або виконавчих документів про стягнення коштів з бюджету Якушинецької сільської територіальної громади</w:t>
            </w:r>
          </w:p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C102C">
              <w:rPr>
                <w:bCs/>
                <w:color w:val="000000"/>
                <w:sz w:val="28"/>
                <w:szCs w:val="28"/>
                <w:lang w:val="uk-UA"/>
              </w:rPr>
              <w:t xml:space="preserve">та уникнення блокування казначейських рахунків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сільської ради, її виконавчих органів </w:t>
            </w:r>
          </w:p>
        </w:tc>
      </w:tr>
      <w:tr w:rsidR="00CF102B" w:rsidRPr="00AB2433" w:rsidTr="007A2241">
        <w:trPr>
          <w:trHeight w:val="22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  <w:r w:rsidRPr="00AB243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B2433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FB7909" w:rsidRDefault="00CF102B" w:rsidP="007A2241">
            <w:pPr>
              <w:rPr>
                <w:rFonts w:ascii="Arial" w:hAnsi="Arial" w:cs="Arial"/>
                <w:b/>
                <w:bCs/>
                <w:sz w:val="28"/>
                <w:szCs w:val="28"/>
                <w:highlight w:val="red"/>
                <w:lang w:val="uk-UA"/>
              </w:rPr>
            </w:pPr>
            <w:r w:rsidRPr="008953AF">
              <w:rPr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8953AF">
              <w:rPr>
                <w:color w:val="000000"/>
                <w:sz w:val="28"/>
                <w:szCs w:val="28"/>
                <w:lang w:val="uk-UA"/>
              </w:rPr>
              <w:t xml:space="preserve">,0 </w:t>
            </w:r>
            <w:proofErr w:type="spellStart"/>
            <w:r w:rsidRPr="008953AF">
              <w:rPr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Pr="008953AF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F102B" w:rsidRPr="0077078A" w:rsidTr="007A2241">
        <w:trPr>
          <w:trHeight w:val="9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Default="00CF102B" w:rsidP="007A224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Pr="00AB2433" w:rsidRDefault="00CF102B" w:rsidP="007A2241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02B" w:rsidRDefault="00CF102B" w:rsidP="007A2241">
            <w:pPr>
              <w:rPr>
                <w:sz w:val="28"/>
                <w:szCs w:val="28"/>
                <w:lang w:val="uk-UA"/>
              </w:rPr>
            </w:pPr>
            <w:r w:rsidRPr="00337E32">
              <w:rPr>
                <w:sz w:val="28"/>
                <w:szCs w:val="28"/>
                <w:lang w:val="uk-UA"/>
              </w:rPr>
              <w:t xml:space="preserve">- Забезпечення виконання рішень судів та/або виконавчих документів про стягнення коштів, боржниками по яких є </w:t>
            </w:r>
            <w:r>
              <w:rPr>
                <w:sz w:val="28"/>
                <w:szCs w:val="28"/>
                <w:lang w:val="uk-UA"/>
              </w:rPr>
              <w:t xml:space="preserve">сільська рада, </w:t>
            </w:r>
            <w:r w:rsidRPr="00337E32">
              <w:rPr>
                <w:sz w:val="28"/>
                <w:szCs w:val="28"/>
                <w:lang w:val="uk-UA"/>
              </w:rPr>
              <w:t xml:space="preserve">виконавчі органи </w:t>
            </w:r>
            <w:r>
              <w:rPr>
                <w:sz w:val="28"/>
                <w:szCs w:val="28"/>
                <w:lang w:val="uk-UA"/>
              </w:rPr>
              <w:t>сільської ради</w:t>
            </w:r>
            <w:r w:rsidRPr="00337E32">
              <w:rPr>
                <w:sz w:val="28"/>
                <w:szCs w:val="28"/>
                <w:lang w:val="uk-UA"/>
              </w:rPr>
              <w:t>.</w:t>
            </w:r>
          </w:p>
          <w:p w:rsidR="00CF102B" w:rsidRPr="00337E32" w:rsidRDefault="00CF102B" w:rsidP="007A2241">
            <w:pPr>
              <w:rPr>
                <w:color w:val="000000"/>
                <w:sz w:val="28"/>
                <w:szCs w:val="28"/>
                <w:lang w:val="uk-UA"/>
              </w:rPr>
            </w:pPr>
            <w:r w:rsidRPr="00337E32">
              <w:rPr>
                <w:sz w:val="28"/>
                <w:szCs w:val="28"/>
                <w:lang w:val="uk-UA"/>
              </w:rPr>
              <w:t xml:space="preserve"> - Уникнення (мінімізація) негативних наслідків невиконання чи несвоєчасного виконання судових рішень та/або виконавчих документів (блокування рахунків, накладення штрафів, пені, стягнення інфляційних втрат, тощо).</w:t>
            </w:r>
          </w:p>
        </w:tc>
      </w:tr>
    </w:tbl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rPr>
          <w:b/>
          <w:sz w:val="26"/>
          <w:szCs w:val="20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rPr>
          <w:sz w:val="28"/>
          <w:szCs w:val="28"/>
          <w:lang w:val="uk-UA"/>
        </w:rPr>
      </w:pPr>
      <w:r w:rsidRPr="007E4670">
        <w:rPr>
          <w:b/>
          <w:sz w:val="26"/>
          <w:szCs w:val="20"/>
          <w:lang w:val="uk-UA"/>
        </w:rPr>
        <w:t>Секретар сільської ради                                                             Катерина КОСТЮК</w:t>
      </w: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</w:t>
      </w: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ind w:left="6096"/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Додаток </w:t>
      </w:r>
      <w:r>
        <w:rPr>
          <w:bCs/>
          <w:color w:val="000000"/>
          <w:sz w:val="28"/>
          <w:szCs w:val="28"/>
          <w:lang w:val="uk-UA" w:eastAsia="uk-UA"/>
        </w:rPr>
        <w:t>2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  рішення 28 сесії сільської ради </w:t>
      </w:r>
    </w:p>
    <w:p w:rsidR="00CF102B" w:rsidRPr="00D33D19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8 скликання від 21.03.2023 №____                                             </w:t>
      </w:r>
    </w:p>
    <w:p w:rsidR="00CF102B" w:rsidRDefault="00CF102B" w:rsidP="00CF102B">
      <w:pPr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Розділ</w:t>
      </w:r>
      <w:r>
        <w:rPr>
          <w:bCs/>
          <w:i/>
          <w:color w:val="000000"/>
          <w:sz w:val="28"/>
          <w:szCs w:val="28"/>
          <w:lang w:val="en-US" w:eastAsia="uk-UA"/>
        </w:rPr>
        <w:t xml:space="preserve"> </w:t>
      </w:r>
      <w:r>
        <w:rPr>
          <w:bCs/>
          <w:i/>
          <w:color w:val="000000"/>
          <w:sz w:val="28"/>
          <w:szCs w:val="28"/>
          <w:lang w:val="uk-UA" w:eastAsia="uk-UA"/>
        </w:rPr>
        <w:t>І</w:t>
      </w:r>
      <w:r>
        <w:rPr>
          <w:bCs/>
          <w:i/>
          <w:color w:val="000000"/>
          <w:sz w:val="28"/>
          <w:szCs w:val="28"/>
          <w:lang w:val="en-US" w:eastAsia="uk-UA"/>
        </w:rPr>
        <w:t>V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 xml:space="preserve"> Програми</w:t>
      </w:r>
      <w:r w:rsidRPr="00FB306D">
        <w:rPr>
          <w:bCs/>
          <w:i/>
          <w:color w:val="000000"/>
          <w:lang w:val="uk-UA" w:eastAsia="uk-UA"/>
        </w:rPr>
        <w:t xml:space="preserve"> </w:t>
      </w:r>
      <w:r w:rsidRPr="007E4670">
        <w:rPr>
          <w:i/>
          <w:color w:val="000000"/>
          <w:sz w:val="28"/>
          <w:szCs w:val="28"/>
          <w:lang w:val="uk-UA"/>
        </w:rPr>
        <w:t xml:space="preserve">для </w:t>
      </w:r>
      <w:r>
        <w:rPr>
          <w:i/>
          <w:color w:val="000000"/>
          <w:sz w:val="28"/>
          <w:szCs w:val="28"/>
          <w:lang w:val="uk-UA"/>
        </w:rPr>
        <w:t>з</w:t>
      </w:r>
      <w:r w:rsidRPr="007E4670">
        <w:rPr>
          <w:i/>
          <w:color w:val="000000"/>
          <w:sz w:val="28"/>
          <w:szCs w:val="28"/>
          <w:lang w:val="uk-UA"/>
        </w:rPr>
        <w:t xml:space="preserve">абезпечення виконання рішень </w:t>
      </w:r>
    </w:p>
    <w:p w:rsidR="00CF102B" w:rsidRDefault="00CF102B" w:rsidP="00CF102B">
      <w:pPr>
        <w:rPr>
          <w:bCs/>
          <w:i/>
          <w:color w:val="000000"/>
          <w:lang w:val="uk-UA" w:eastAsia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</w:t>
      </w:r>
      <w:r w:rsidRPr="007E4670">
        <w:rPr>
          <w:i/>
          <w:sz w:val="28"/>
          <w:szCs w:val="28"/>
          <w:lang w:val="uk-UA"/>
        </w:rPr>
        <w:t>суду</w:t>
      </w:r>
      <w:r w:rsidRPr="007E4670">
        <w:rPr>
          <w:rFonts w:ascii="Calibri" w:eastAsia="Calibri" w:hAnsi="Calibri"/>
          <w:i/>
          <w:sz w:val="28"/>
          <w:szCs w:val="28"/>
          <w:lang w:val="uk-UA" w:eastAsia="en-US"/>
        </w:rPr>
        <w:t xml:space="preserve"> </w:t>
      </w:r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 </w:t>
      </w:r>
      <w:r w:rsidRPr="007E4670">
        <w:rPr>
          <w:i/>
          <w:color w:val="000000"/>
          <w:sz w:val="28"/>
          <w:szCs w:val="28"/>
          <w:lang w:val="uk-UA"/>
        </w:rPr>
        <w:t>на 2021-2025 роки</w:t>
      </w:r>
      <w:r w:rsidRPr="007E4670">
        <w:rPr>
          <w:bCs/>
          <w:i/>
          <w:color w:val="000000"/>
          <w:lang w:val="uk-UA" w:eastAsia="uk-UA"/>
        </w:rPr>
        <w:t xml:space="preserve"> </w:t>
      </w:r>
    </w:p>
    <w:p w:rsidR="00CF102B" w:rsidRDefault="00CF102B" w:rsidP="00CF102B">
      <w:pPr>
        <w:ind w:firstLine="709"/>
        <w:jc w:val="center"/>
        <w:rPr>
          <w:b/>
          <w:bCs/>
          <w:color w:val="000000"/>
          <w:lang w:val="uk-UA" w:eastAsia="uk-UA"/>
        </w:rPr>
      </w:pPr>
    </w:p>
    <w:p w:rsidR="00CF102B" w:rsidRPr="007E4670" w:rsidRDefault="00CF102B" w:rsidP="00CF102B">
      <w:pPr>
        <w:ind w:firstLine="709"/>
        <w:jc w:val="center"/>
        <w:rPr>
          <w:b/>
          <w:bCs/>
          <w:color w:val="000000"/>
          <w:lang w:val="uk-UA" w:eastAsia="uk-UA"/>
        </w:rPr>
      </w:pPr>
      <w:r w:rsidRPr="007E4670">
        <w:rPr>
          <w:b/>
          <w:bCs/>
          <w:color w:val="000000"/>
          <w:lang w:val="uk-UA" w:eastAsia="uk-UA"/>
        </w:rPr>
        <w:t>РЕСУРСНЕ ЗАБЕЗПЕЧЕННЯ ПРОГРАМИ</w:t>
      </w:r>
    </w:p>
    <w:p w:rsidR="00CF102B" w:rsidRPr="007E4670" w:rsidRDefault="00CF102B" w:rsidP="00CF102B">
      <w:pPr>
        <w:ind w:firstLine="709"/>
        <w:jc w:val="center"/>
        <w:rPr>
          <w:b/>
          <w:bCs/>
          <w:color w:val="000000"/>
          <w:lang w:val="uk-UA" w:eastAsia="uk-UA"/>
        </w:rPr>
      </w:pPr>
      <w:r w:rsidRPr="007E4670">
        <w:rPr>
          <w:b/>
          <w:bCs/>
          <w:color w:val="000000"/>
          <w:lang w:val="uk-UA" w:eastAsia="uk-UA"/>
        </w:rPr>
        <w:t xml:space="preserve">                                                                                                             </w:t>
      </w:r>
      <w:proofErr w:type="spellStart"/>
      <w:r w:rsidRPr="007E4670">
        <w:rPr>
          <w:b/>
          <w:bCs/>
          <w:color w:val="000000"/>
          <w:lang w:val="uk-UA" w:eastAsia="uk-UA"/>
        </w:rPr>
        <w:t>тис.грн</w:t>
      </w:r>
      <w:proofErr w:type="spellEnd"/>
      <w:r w:rsidRPr="007E4670">
        <w:rPr>
          <w:b/>
          <w:bCs/>
          <w:color w:val="000000"/>
          <w:lang w:val="uk-UA" w:eastAsia="uk-UA"/>
        </w:rPr>
        <w:t>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276"/>
        <w:gridCol w:w="1134"/>
        <w:gridCol w:w="1134"/>
        <w:gridCol w:w="1276"/>
        <w:gridCol w:w="1275"/>
      </w:tblGrid>
      <w:tr w:rsidR="00CF102B" w:rsidRPr="007E4670" w:rsidTr="007A2241">
        <w:trPr>
          <w:trHeight w:val="927"/>
        </w:trPr>
        <w:tc>
          <w:tcPr>
            <w:tcW w:w="2127" w:type="dxa"/>
            <w:vMerge w:val="restart"/>
            <w:shd w:val="clear" w:color="auto" w:fill="DBE5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6096" w:type="dxa"/>
            <w:gridSpan w:val="5"/>
            <w:shd w:val="clear" w:color="auto" w:fill="C6D9F1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Всього витрат на виконання програми</w:t>
            </w:r>
          </w:p>
        </w:tc>
      </w:tr>
      <w:tr w:rsidR="00CF102B" w:rsidRPr="007E4670" w:rsidTr="007A2241">
        <w:tc>
          <w:tcPr>
            <w:tcW w:w="2127" w:type="dxa"/>
            <w:vMerge/>
            <w:shd w:val="clear" w:color="auto" w:fill="DBE5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  <w:r w:rsidRPr="007E4670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right="-108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2022 </w:t>
            </w:r>
            <w:r w:rsidRPr="007E4670">
              <w:rPr>
                <w:b/>
                <w:color w:val="00000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C6D9F1"/>
          </w:tcPr>
          <w:p w:rsidR="00CF102B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</w:p>
          <w:p w:rsidR="00CF102B" w:rsidRPr="007E4670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 рік</w:t>
            </w:r>
          </w:p>
        </w:tc>
        <w:tc>
          <w:tcPr>
            <w:tcW w:w="1134" w:type="dxa"/>
            <w:shd w:val="clear" w:color="auto" w:fill="C6D9F1"/>
          </w:tcPr>
          <w:p w:rsidR="00CF102B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</w:p>
          <w:p w:rsidR="00CF102B" w:rsidRPr="007E4670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2025</w:t>
            </w:r>
            <w:r w:rsidRPr="007E4670">
              <w:rPr>
                <w:b/>
                <w:color w:val="000000"/>
                <w:lang w:val="uk-UA"/>
              </w:rPr>
              <w:t xml:space="preserve"> рік</w:t>
            </w: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CF102B" w:rsidRPr="007E4670" w:rsidTr="007A2241">
        <w:tc>
          <w:tcPr>
            <w:tcW w:w="2127" w:type="dxa"/>
            <w:shd w:val="clear" w:color="auto" w:fill="FFFFFF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 w:rsidRPr="007E4670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</w:tr>
      <w:tr w:rsidR="00CF102B" w:rsidRPr="007E4670" w:rsidTr="007A2241">
        <w:tc>
          <w:tcPr>
            <w:tcW w:w="2127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Обсяг ресурсів, всього,</w:t>
            </w:r>
          </w:p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134" w:type="dxa"/>
          </w:tcPr>
          <w:p w:rsidR="00CF102B" w:rsidRDefault="00CF102B" w:rsidP="007A2241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177,0</w:t>
            </w:r>
          </w:p>
        </w:tc>
        <w:tc>
          <w:tcPr>
            <w:tcW w:w="1134" w:type="dxa"/>
          </w:tcPr>
          <w:p w:rsidR="00CF102B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50</w:t>
            </w:r>
            <w:r w:rsidRPr="007E4670">
              <w:rPr>
                <w:rFonts w:eastAsia="Calibri"/>
                <w:b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lang w:val="uk-UA"/>
              </w:rPr>
            </w:pPr>
            <w:r w:rsidRPr="007E4670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   </w:t>
            </w: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377,0</w:t>
            </w:r>
          </w:p>
        </w:tc>
      </w:tr>
      <w:tr w:rsidR="00CF102B" w:rsidRPr="007E4670" w:rsidTr="007A2241">
        <w:tc>
          <w:tcPr>
            <w:tcW w:w="2127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</w:p>
        </w:tc>
      </w:tr>
      <w:tr w:rsidR="00CF102B" w:rsidRPr="007E4670" w:rsidTr="007A2241">
        <w:tc>
          <w:tcPr>
            <w:tcW w:w="2127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</w:p>
        </w:tc>
      </w:tr>
      <w:tr w:rsidR="00CF102B" w:rsidRPr="007E4670" w:rsidTr="007A2241">
        <w:tc>
          <w:tcPr>
            <w:tcW w:w="2127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бюджет територіальної громади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134" w:type="dxa"/>
          </w:tcPr>
          <w:p w:rsidR="00CF102B" w:rsidRPr="00BE6A30" w:rsidRDefault="00CF102B" w:rsidP="007A224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BE6A3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177,0</w:t>
            </w:r>
          </w:p>
        </w:tc>
        <w:tc>
          <w:tcPr>
            <w:tcW w:w="1134" w:type="dxa"/>
          </w:tcPr>
          <w:p w:rsidR="00CF102B" w:rsidRPr="00BE6A3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BE6A3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1276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</w:t>
            </w:r>
            <w:r w:rsidRPr="007E4670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lang w:val="uk-UA"/>
              </w:rPr>
            </w:pPr>
            <w:r w:rsidRPr="007E4670">
              <w:rPr>
                <w:rFonts w:eastAsia="Calibri"/>
                <w:sz w:val="22"/>
                <w:szCs w:val="22"/>
                <w:lang w:val="uk-UA" w:eastAsia="en-US"/>
              </w:rPr>
              <w:t xml:space="preserve">    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37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</w:tr>
      <w:tr w:rsidR="00CF102B" w:rsidRPr="007E4670" w:rsidTr="007A2241">
        <w:tc>
          <w:tcPr>
            <w:tcW w:w="2127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  <w:r w:rsidRPr="007E4670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F102B" w:rsidRPr="007E4670" w:rsidRDefault="00CF102B" w:rsidP="007A2241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lang w:val="uk-UA"/>
              </w:rPr>
            </w:pPr>
          </w:p>
        </w:tc>
      </w:tr>
    </w:tbl>
    <w:p w:rsidR="00CF102B" w:rsidRPr="007E4670" w:rsidRDefault="00CF102B" w:rsidP="00CF102B">
      <w:pPr>
        <w:ind w:left="142"/>
        <w:rPr>
          <w:b/>
          <w:lang w:val="uk-UA"/>
        </w:rPr>
      </w:pPr>
    </w:p>
    <w:p w:rsidR="00CF102B" w:rsidRPr="007E4670" w:rsidRDefault="00CF102B" w:rsidP="00CF102B">
      <w:pPr>
        <w:ind w:left="142"/>
        <w:rPr>
          <w:b/>
          <w:lang w:val="uk-UA"/>
        </w:rPr>
      </w:pPr>
    </w:p>
    <w:p w:rsidR="00CF102B" w:rsidRPr="007E4670" w:rsidRDefault="00CF102B" w:rsidP="00CF102B">
      <w:pPr>
        <w:ind w:left="142"/>
        <w:rPr>
          <w:b/>
          <w:lang w:val="uk-UA"/>
        </w:rPr>
      </w:pPr>
    </w:p>
    <w:p w:rsidR="00CF102B" w:rsidRPr="007E4670" w:rsidRDefault="00CF102B" w:rsidP="00CF102B">
      <w:pPr>
        <w:ind w:left="142"/>
        <w:rPr>
          <w:sz w:val="26"/>
          <w:szCs w:val="20"/>
          <w:lang w:val="uk-UA"/>
        </w:rPr>
      </w:pPr>
      <w:r w:rsidRPr="007E4670">
        <w:rPr>
          <w:b/>
          <w:sz w:val="26"/>
          <w:szCs w:val="20"/>
          <w:lang w:val="uk-UA"/>
        </w:rPr>
        <w:t>Секретар сільської ради                                                             Катерина КОСТЮК</w:t>
      </w:r>
    </w:p>
    <w:p w:rsidR="00CF102B" w:rsidRPr="007E4670" w:rsidRDefault="00CF102B" w:rsidP="00CF102B">
      <w:pPr>
        <w:ind w:left="6096"/>
        <w:textAlignment w:val="baseline"/>
        <w:rPr>
          <w:shd w:val="clear" w:color="auto" w:fill="FFFFFF"/>
          <w:lang w:val="uk-UA"/>
        </w:rPr>
      </w:pPr>
    </w:p>
    <w:p w:rsidR="00CF102B" w:rsidRPr="007E4670" w:rsidRDefault="00CF102B" w:rsidP="00CF102B">
      <w:pPr>
        <w:tabs>
          <w:tab w:val="left" w:pos="993"/>
        </w:tabs>
        <w:ind w:right="140"/>
        <w:jc w:val="both"/>
        <w:rPr>
          <w:color w:val="000000"/>
          <w:shd w:val="clear" w:color="auto" w:fill="FFFFFF"/>
          <w:lang w:val="uk-UA"/>
        </w:rPr>
      </w:pPr>
      <w:r w:rsidRPr="007E4670">
        <w:rPr>
          <w:color w:val="000000"/>
          <w:shd w:val="clear" w:color="auto" w:fill="FFFFFF"/>
          <w:lang w:val="uk-UA"/>
        </w:rPr>
        <w:t xml:space="preserve">                                                    </w:t>
      </w:r>
    </w:p>
    <w:p w:rsidR="00CF102B" w:rsidRPr="007E4670" w:rsidRDefault="00CF102B" w:rsidP="00CF102B">
      <w:pPr>
        <w:rPr>
          <w:b/>
          <w:color w:val="000000"/>
          <w:lang w:val="uk-UA"/>
        </w:rPr>
        <w:sectPr w:rsidR="00CF102B" w:rsidRPr="007E4670" w:rsidSect="00325044">
          <w:pgSz w:w="11906" w:h="16838"/>
          <w:pgMar w:top="851" w:right="567" w:bottom="993" w:left="1701" w:header="709" w:footer="709" w:gutter="0"/>
          <w:cols w:space="720"/>
        </w:sectPr>
      </w:pP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bookmarkStart w:id="3" w:name="_Hlk116900372"/>
      <w:r>
        <w:rPr>
          <w:bCs/>
          <w:i/>
          <w:color w:val="000000"/>
          <w:lang w:val="uk-UA"/>
        </w:rPr>
        <w:lastRenderedPageBreak/>
        <w:t xml:space="preserve">                                                                                      </w:t>
      </w: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Додаток </w:t>
      </w:r>
      <w:r>
        <w:rPr>
          <w:bCs/>
          <w:color w:val="000000"/>
          <w:sz w:val="28"/>
          <w:szCs w:val="28"/>
          <w:lang w:val="en-US" w:eastAsia="uk-UA"/>
        </w:rPr>
        <w:t>3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CF102B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до  рішення 28 сесії сільської ради </w:t>
      </w:r>
    </w:p>
    <w:p w:rsidR="00CF102B" w:rsidRPr="00D33D19" w:rsidRDefault="00CF102B" w:rsidP="00CF102B">
      <w:pPr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</w:t>
      </w:r>
      <w:r w:rsidRPr="00D33D19">
        <w:rPr>
          <w:bCs/>
          <w:color w:val="000000"/>
          <w:sz w:val="28"/>
          <w:szCs w:val="28"/>
          <w:lang w:val="uk-UA" w:eastAsia="uk-UA"/>
        </w:rPr>
        <w:t xml:space="preserve">8 скликання від 21.03.2023 №____                                             </w:t>
      </w:r>
    </w:p>
    <w:p w:rsidR="00CF102B" w:rsidRDefault="00CF102B" w:rsidP="00CF102B">
      <w:pPr>
        <w:rPr>
          <w:bCs/>
          <w:i/>
          <w:color w:val="000000"/>
          <w:sz w:val="28"/>
          <w:szCs w:val="28"/>
          <w:lang w:val="uk-UA" w:eastAsia="uk-UA"/>
        </w:rPr>
      </w:pPr>
    </w:p>
    <w:p w:rsidR="00CF102B" w:rsidRDefault="00CF102B" w:rsidP="00CF102B">
      <w:pPr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 w:eastAsia="uk-UA"/>
        </w:rPr>
        <w:t xml:space="preserve">                                                           Розділ </w:t>
      </w:r>
      <w:r>
        <w:rPr>
          <w:bCs/>
          <w:i/>
          <w:color w:val="000000"/>
          <w:sz w:val="28"/>
          <w:szCs w:val="28"/>
          <w:lang w:val="en-US" w:eastAsia="uk-UA"/>
        </w:rPr>
        <w:t xml:space="preserve">V </w:t>
      </w:r>
      <w:r w:rsidRPr="00FB306D">
        <w:rPr>
          <w:bCs/>
          <w:i/>
          <w:color w:val="000000"/>
          <w:sz w:val="28"/>
          <w:szCs w:val="28"/>
          <w:lang w:val="uk-UA" w:eastAsia="uk-UA"/>
        </w:rPr>
        <w:t xml:space="preserve"> Програми</w:t>
      </w:r>
      <w:r w:rsidRPr="00FB306D">
        <w:rPr>
          <w:bCs/>
          <w:i/>
          <w:color w:val="000000"/>
          <w:lang w:val="uk-UA" w:eastAsia="uk-UA"/>
        </w:rPr>
        <w:t xml:space="preserve"> </w:t>
      </w:r>
      <w:r w:rsidRPr="007E4670">
        <w:rPr>
          <w:i/>
          <w:color w:val="000000"/>
          <w:sz w:val="28"/>
          <w:szCs w:val="28"/>
          <w:lang w:val="uk-UA"/>
        </w:rPr>
        <w:t xml:space="preserve">для </w:t>
      </w:r>
      <w:r>
        <w:rPr>
          <w:i/>
          <w:color w:val="000000"/>
          <w:sz w:val="28"/>
          <w:szCs w:val="28"/>
          <w:lang w:val="uk-UA"/>
        </w:rPr>
        <w:t>з</w:t>
      </w:r>
      <w:r w:rsidRPr="007E4670">
        <w:rPr>
          <w:i/>
          <w:color w:val="000000"/>
          <w:sz w:val="28"/>
          <w:szCs w:val="28"/>
          <w:lang w:val="uk-UA"/>
        </w:rPr>
        <w:t xml:space="preserve">абезпечення виконання рішень </w:t>
      </w:r>
    </w:p>
    <w:p w:rsidR="00CF102B" w:rsidRDefault="00CF102B" w:rsidP="00CF102B">
      <w:pPr>
        <w:rPr>
          <w:bCs/>
          <w:i/>
          <w:color w:val="000000"/>
          <w:lang w:val="uk-UA" w:eastAsia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7E4670">
        <w:rPr>
          <w:i/>
          <w:sz w:val="28"/>
          <w:szCs w:val="28"/>
          <w:lang w:val="uk-UA"/>
        </w:rPr>
        <w:t>суду</w:t>
      </w:r>
      <w:r w:rsidRPr="007E4670">
        <w:rPr>
          <w:rFonts w:ascii="Calibri" w:eastAsia="Calibri" w:hAnsi="Calibri"/>
          <w:i/>
          <w:sz w:val="28"/>
          <w:szCs w:val="28"/>
          <w:lang w:val="uk-UA" w:eastAsia="en-US"/>
        </w:rPr>
        <w:t xml:space="preserve"> </w:t>
      </w:r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4670">
        <w:rPr>
          <w:rFonts w:eastAsia="Calibri"/>
          <w:i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7E4670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 </w:t>
      </w:r>
      <w:r w:rsidRPr="007E4670">
        <w:rPr>
          <w:i/>
          <w:color w:val="000000"/>
          <w:sz w:val="28"/>
          <w:szCs w:val="28"/>
          <w:lang w:val="uk-UA"/>
        </w:rPr>
        <w:t>на 2021-2025 роки</w:t>
      </w:r>
      <w:r w:rsidRPr="007E4670">
        <w:rPr>
          <w:bCs/>
          <w:i/>
          <w:color w:val="000000"/>
          <w:lang w:val="uk-UA" w:eastAsia="uk-UA"/>
        </w:rPr>
        <w:t xml:space="preserve"> </w:t>
      </w:r>
    </w:p>
    <w:p w:rsidR="00CF102B" w:rsidRPr="007E4670" w:rsidRDefault="00CF102B" w:rsidP="00CF102B">
      <w:pPr>
        <w:jc w:val="right"/>
        <w:rPr>
          <w:bCs/>
          <w:i/>
          <w:color w:val="000000"/>
          <w:lang w:val="uk-UA"/>
        </w:rPr>
      </w:pPr>
    </w:p>
    <w:p w:rsidR="00CF102B" w:rsidRDefault="00CF102B" w:rsidP="00CF102B">
      <w:pPr>
        <w:jc w:val="center"/>
        <w:rPr>
          <w:rFonts w:eastAsia="Calibri"/>
          <w:b/>
          <w:lang w:val="uk-UA" w:eastAsia="en-US"/>
        </w:rPr>
      </w:pPr>
      <w:bookmarkStart w:id="4" w:name="_Hlk125797014"/>
      <w:r w:rsidRPr="007E4670">
        <w:rPr>
          <w:rFonts w:eastAsia="Calibri"/>
          <w:b/>
          <w:lang w:val="uk-UA" w:eastAsia="en-US"/>
        </w:rPr>
        <w:t xml:space="preserve">ЗАХОДИ З РЕАЛІЗАЦІЇ ПРОГРАМИ </w:t>
      </w:r>
    </w:p>
    <w:p w:rsidR="00CF102B" w:rsidRPr="007E4670" w:rsidRDefault="00CF102B" w:rsidP="00CF102B">
      <w:pPr>
        <w:jc w:val="center"/>
        <w:rPr>
          <w:rFonts w:eastAsia="Calibri"/>
          <w:b/>
          <w:lang w:val="uk-UA" w:eastAsia="en-US"/>
        </w:rPr>
      </w:pPr>
    </w:p>
    <w:tbl>
      <w:tblPr>
        <w:tblW w:w="151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26"/>
        <w:gridCol w:w="2552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1276"/>
      </w:tblGrid>
      <w:tr w:rsidR="00CF102B" w:rsidRPr="007E4670" w:rsidTr="007A2241">
        <w:trPr>
          <w:trHeight w:val="360"/>
        </w:trPr>
        <w:tc>
          <w:tcPr>
            <w:tcW w:w="709" w:type="dxa"/>
            <w:vMerge w:val="restart"/>
            <w:shd w:val="clear" w:color="auto" w:fill="D5DCE4"/>
            <w:vAlign w:val="center"/>
          </w:tcPr>
          <w:bookmarkEnd w:id="3"/>
          <w:bookmarkEnd w:id="4"/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 з/п</w:t>
            </w:r>
          </w:p>
        </w:tc>
        <w:tc>
          <w:tcPr>
            <w:tcW w:w="1526" w:type="dxa"/>
            <w:vMerge w:val="restart"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Завдання Програми </w:t>
            </w:r>
          </w:p>
        </w:tc>
        <w:tc>
          <w:tcPr>
            <w:tcW w:w="2552" w:type="dxa"/>
            <w:vMerge w:val="restart"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 xml:space="preserve">Зміст </w:t>
            </w: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Строк виконання</w:t>
            </w:r>
          </w:p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заходу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Виконавці</w:t>
            </w:r>
            <w:r>
              <w:rPr>
                <w:rFonts w:eastAsia="Calibri"/>
                <w:b/>
                <w:lang w:val="uk-UA" w:eastAsia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Джерела фінансування</w:t>
            </w:r>
          </w:p>
        </w:tc>
        <w:tc>
          <w:tcPr>
            <w:tcW w:w="1134" w:type="dxa"/>
            <w:vMerge w:val="restart"/>
            <w:shd w:val="clear" w:color="auto" w:fill="D5DCE4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Обсяги фінансування всього, тис. грн.</w:t>
            </w:r>
          </w:p>
        </w:tc>
        <w:tc>
          <w:tcPr>
            <w:tcW w:w="4961" w:type="dxa"/>
            <w:gridSpan w:val="5"/>
            <w:shd w:val="clear" w:color="auto" w:fill="D5DCE4"/>
          </w:tcPr>
          <w:p w:rsidR="00CF102B" w:rsidRPr="007E4670" w:rsidRDefault="00CF102B" w:rsidP="007A224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у тому числі по роках</w:t>
            </w:r>
          </w:p>
        </w:tc>
        <w:tc>
          <w:tcPr>
            <w:tcW w:w="1276" w:type="dxa"/>
            <w:vMerge w:val="restart"/>
            <w:shd w:val="clear" w:color="auto" w:fill="D5DCE4"/>
          </w:tcPr>
          <w:p w:rsidR="00CF102B" w:rsidRPr="007E4670" w:rsidRDefault="00CF102B" w:rsidP="007A224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Очікувані результати</w:t>
            </w:r>
          </w:p>
        </w:tc>
      </w:tr>
      <w:tr w:rsidR="00CF102B" w:rsidRPr="007E4670" w:rsidTr="007A2241">
        <w:trPr>
          <w:trHeight w:val="631"/>
        </w:trPr>
        <w:tc>
          <w:tcPr>
            <w:tcW w:w="709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552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Merge/>
            <w:shd w:val="clear" w:color="auto" w:fill="D5DCE4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D5DCE4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shd w:val="clear" w:color="auto" w:fill="D5DCE4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992" w:type="dxa"/>
            <w:shd w:val="clear" w:color="auto" w:fill="D5DCE4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992" w:type="dxa"/>
            <w:shd w:val="clear" w:color="auto" w:fill="D5DCE4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202</w:t>
            </w:r>
            <w:r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993" w:type="dxa"/>
            <w:shd w:val="clear" w:color="auto" w:fill="D5DCE4"/>
          </w:tcPr>
          <w:p w:rsidR="00CF102B" w:rsidRPr="007E4670" w:rsidRDefault="00CF102B" w:rsidP="007A224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2024</w:t>
            </w:r>
          </w:p>
        </w:tc>
        <w:tc>
          <w:tcPr>
            <w:tcW w:w="992" w:type="dxa"/>
            <w:shd w:val="clear" w:color="auto" w:fill="D5DCE4"/>
          </w:tcPr>
          <w:p w:rsidR="00CF102B" w:rsidRPr="007E4670" w:rsidRDefault="00CF102B" w:rsidP="007A224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2025</w:t>
            </w:r>
          </w:p>
        </w:tc>
        <w:tc>
          <w:tcPr>
            <w:tcW w:w="1276" w:type="dxa"/>
            <w:vMerge/>
            <w:shd w:val="clear" w:color="auto" w:fill="D5DCE4"/>
          </w:tcPr>
          <w:p w:rsidR="00CF102B" w:rsidRPr="007E4670" w:rsidRDefault="00CF102B" w:rsidP="007A2241">
            <w:pPr>
              <w:ind w:right="111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CF102B" w:rsidRPr="007E4670" w:rsidTr="007A2241">
        <w:tc>
          <w:tcPr>
            <w:tcW w:w="709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1526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255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7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8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9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10</w:t>
            </w:r>
          </w:p>
        </w:tc>
        <w:tc>
          <w:tcPr>
            <w:tcW w:w="993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11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7E4670">
              <w:rPr>
                <w:rFonts w:eastAsia="Calibri"/>
                <w:b/>
                <w:lang w:val="uk-UA" w:eastAsia="en-US"/>
              </w:rPr>
              <w:t>1</w:t>
            </w:r>
            <w:r>
              <w:rPr>
                <w:rFonts w:eastAsia="Calibri"/>
                <w:b/>
                <w:lang w:val="uk-UA" w:eastAsia="en-US"/>
              </w:rPr>
              <w:t>3</w:t>
            </w:r>
          </w:p>
        </w:tc>
      </w:tr>
      <w:tr w:rsidR="00CF102B" w:rsidRPr="0077078A" w:rsidTr="007A2241">
        <w:tc>
          <w:tcPr>
            <w:tcW w:w="709" w:type="dxa"/>
            <w:vMerge w:val="restart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1526" w:type="dxa"/>
            <w:vMerge w:val="restart"/>
            <w:vAlign w:val="center"/>
          </w:tcPr>
          <w:p w:rsidR="00CF102B" w:rsidRPr="007E4670" w:rsidRDefault="00CF102B" w:rsidP="007A2241">
            <w:pPr>
              <w:rPr>
                <w:rFonts w:eastAsia="Calibri"/>
                <w:b/>
                <w:lang w:val="uk-UA" w:eastAsia="en-US"/>
              </w:rPr>
            </w:pPr>
            <w:r w:rsidRPr="00337E32">
              <w:rPr>
                <w:sz w:val="28"/>
                <w:szCs w:val="28"/>
                <w:lang w:val="uk-UA"/>
              </w:rPr>
              <w:t xml:space="preserve">Забезпечення виконання рішень судів та/або виконавчих документів про стягнення коштів, боржниками по яких є </w:t>
            </w:r>
            <w:r>
              <w:rPr>
                <w:sz w:val="28"/>
                <w:szCs w:val="28"/>
                <w:lang w:val="uk-UA"/>
              </w:rPr>
              <w:t xml:space="preserve">сільська рада, </w:t>
            </w:r>
            <w:r w:rsidRPr="00337E32">
              <w:rPr>
                <w:sz w:val="28"/>
                <w:szCs w:val="28"/>
                <w:lang w:val="uk-UA"/>
              </w:rPr>
              <w:lastRenderedPageBreak/>
              <w:t xml:space="preserve">виконавчі органи </w:t>
            </w:r>
            <w:r>
              <w:rPr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552" w:type="dxa"/>
            <w:vAlign w:val="center"/>
          </w:tcPr>
          <w:p w:rsidR="00CF102B" w:rsidRPr="007E4670" w:rsidRDefault="00CF102B" w:rsidP="007A2241">
            <w:pPr>
              <w:rPr>
                <w:rFonts w:eastAsia="Calibri"/>
                <w:b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1.1.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>Погашення заборгованості за судовими рішеннями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та/ або виконавчими документами про стягнення 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>ко</w:t>
            </w: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>тів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бюджету Якушинецької сільської територіальної громади</w:t>
            </w:r>
          </w:p>
        </w:tc>
        <w:tc>
          <w:tcPr>
            <w:tcW w:w="992" w:type="dxa"/>
            <w:vAlign w:val="center"/>
          </w:tcPr>
          <w:p w:rsidR="00CF102B" w:rsidRPr="00617A94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617A94">
              <w:rPr>
                <w:rFonts w:eastAsia="Calibri"/>
                <w:lang w:val="uk-UA" w:eastAsia="en-US"/>
              </w:rPr>
              <w:t>2021-2025</w:t>
            </w:r>
          </w:p>
        </w:tc>
        <w:tc>
          <w:tcPr>
            <w:tcW w:w="992" w:type="dxa"/>
            <w:vMerge w:val="restart"/>
            <w:vAlign w:val="center"/>
          </w:tcPr>
          <w:p w:rsidR="00CF102B" w:rsidRPr="00617A94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617A94">
              <w:rPr>
                <w:lang w:val="uk-UA"/>
              </w:rPr>
              <w:t>Відділ бухгалтерського обліку та звітності Якушинецької сільської ради, її виконавчі органи</w:t>
            </w:r>
          </w:p>
        </w:tc>
        <w:tc>
          <w:tcPr>
            <w:tcW w:w="993" w:type="dxa"/>
            <w:vAlign w:val="center"/>
          </w:tcPr>
          <w:p w:rsidR="00CF102B" w:rsidRPr="00617A94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617A94">
              <w:rPr>
                <w:rFonts w:eastAsia="Calibri"/>
                <w:lang w:val="uk-UA"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102B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8953AF">
              <w:rPr>
                <w:rFonts w:eastAsia="Calibri"/>
                <w:lang w:val="uk-UA" w:eastAsia="en-US"/>
              </w:rPr>
              <w:t>37</w:t>
            </w:r>
            <w:r>
              <w:rPr>
                <w:rFonts w:eastAsia="Calibri"/>
                <w:lang w:val="uk-UA" w:eastAsia="en-US"/>
              </w:rPr>
              <w:t>7</w:t>
            </w:r>
            <w:r w:rsidRPr="008953AF">
              <w:rPr>
                <w:rFonts w:eastAsia="Calibri"/>
                <w:lang w:val="uk-UA" w:eastAsia="en-US"/>
              </w:rPr>
              <w:t>,0</w:t>
            </w:r>
          </w:p>
        </w:tc>
        <w:tc>
          <w:tcPr>
            <w:tcW w:w="992" w:type="dxa"/>
            <w:vMerge w:val="restart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CF102B" w:rsidRPr="00BE6A30" w:rsidRDefault="00CF102B" w:rsidP="007A224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17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  <w:r w:rsidRPr="008953AF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993" w:type="dxa"/>
            <w:vMerge w:val="restart"/>
          </w:tcPr>
          <w:p w:rsidR="00CF102B" w:rsidRPr="00BE6A3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50,0</w:t>
            </w:r>
          </w:p>
        </w:tc>
        <w:tc>
          <w:tcPr>
            <w:tcW w:w="992" w:type="dxa"/>
            <w:vMerge w:val="restart"/>
          </w:tcPr>
          <w:p w:rsidR="00CF102B" w:rsidRPr="007E4670" w:rsidRDefault="00CF102B" w:rsidP="007A224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CF102B" w:rsidRPr="00415EC2" w:rsidRDefault="00CF102B" w:rsidP="007A2241">
            <w:pPr>
              <w:jc w:val="center"/>
              <w:rPr>
                <w:rFonts w:eastAsia="Calibri"/>
                <w:lang w:val="uk-UA" w:eastAsia="en-US"/>
              </w:rPr>
            </w:pPr>
            <w:r w:rsidRPr="00BE6A30">
              <w:rPr>
                <w:rFonts w:eastAsia="Calibri"/>
                <w:sz w:val="22"/>
                <w:szCs w:val="22"/>
                <w:lang w:val="uk-UA" w:eastAsia="en-US"/>
              </w:rPr>
              <w:t>50</w:t>
            </w:r>
            <w:r w:rsidRPr="007E4670">
              <w:rPr>
                <w:rFonts w:eastAsia="Calibri"/>
                <w:sz w:val="22"/>
                <w:szCs w:val="22"/>
                <w:lang w:val="uk-UA" w:eastAsia="en-US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CF102B" w:rsidRPr="004512BC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4512BC">
              <w:rPr>
                <w:lang w:val="uk-UA"/>
              </w:rPr>
              <w:t>Уникнення (мінімізація) негативних наслідків невиконання чи несвоєчасного виконання судових рішень та/або виконавчих документів (блокуванн</w:t>
            </w:r>
            <w:r w:rsidRPr="004512BC">
              <w:rPr>
                <w:lang w:val="uk-UA"/>
              </w:rPr>
              <w:lastRenderedPageBreak/>
              <w:t>я рахунків, накладення штрафів, пені, стягнення інфляційних втрат, тощо)</w:t>
            </w:r>
          </w:p>
        </w:tc>
      </w:tr>
      <w:tr w:rsidR="00CF102B" w:rsidRPr="0077078A" w:rsidTr="007A2241">
        <w:tc>
          <w:tcPr>
            <w:tcW w:w="709" w:type="dxa"/>
            <w:vMerge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Merge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:rsidR="00CF102B" w:rsidRPr="007E4670" w:rsidRDefault="00CF102B" w:rsidP="007A2241">
            <w:pPr>
              <w:rPr>
                <w:rFonts w:eastAsia="Calibri"/>
                <w:b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1.2.</w:t>
            </w:r>
            <w:r w:rsidRPr="00A14C43">
              <w:rPr>
                <w:color w:val="000000"/>
                <w:sz w:val="28"/>
                <w:szCs w:val="28"/>
                <w:lang w:val="uk-UA"/>
              </w:rPr>
              <w:t>Оплата судових витрат,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 xml:space="preserve"> виконавчого 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lastRenderedPageBreak/>
              <w:t>збору за примусове виконання рішен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 xml:space="preserve"> суду, штрафів, додаткових витрат, які виникли внаслідок несвоєчасного виконання чи невиконання рішен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 xml:space="preserve"> суду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та/або виконавчого документа</w:t>
            </w:r>
            <w:r w:rsidRPr="001972C1">
              <w:rPr>
                <w:color w:val="000000"/>
                <w:sz w:val="28"/>
                <w:szCs w:val="28"/>
                <w:lang w:val="uk-UA"/>
              </w:rPr>
              <w:t>, тощо</w:t>
            </w:r>
          </w:p>
        </w:tc>
        <w:tc>
          <w:tcPr>
            <w:tcW w:w="99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617A94">
              <w:rPr>
                <w:rFonts w:eastAsia="Calibri"/>
                <w:lang w:val="uk-UA" w:eastAsia="en-US"/>
              </w:rPr>
              <w:lastRenderedPageBreak/>
              <w:t>2021-2025</w:t>
            </w:r>
          </w:p>
        </w:tc>
        <w:tc>
          <w:tcPr>
            <w:tcW w:w="992" w:type="dxa"/>
            <w:vMerge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Align w:val="center"/>
          </w:tcPr>
          <w:p w:rsidR="00CF102B" w:rsidRPr="00617A94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617A94">
              <w:rPr>
                <w:rFonts w:eastAsia="Calibri"/>
                <w:lang w:val="uk-UA" w:eastAsia="en-US"/>
              </w:rPr>
              <w:t xml:space="preserve">Бюджет сільської </w:t>
            </w:r>
            <w:r w:rsidRPr="00617A94">
              <w:rPr>
                <w:rFonts w:eastAsia="Calibri"/>
                <w:lang w:val="uk-UA" w:eastAsia="en-US"/>
              </w:rPr>
              <w:lastRenderedPageBreak/>
              <w:t>територіальної громади, інші джерела</w:t>
            </w:r>
          </w:p>
        </w:tc>
        <w:tc>
          <w:tcPr>
            <w:tcW w:w="1134" w:type="dxa"/>
            <w:vMerge/>
            <w:shd w:val="clear" w:color="auto" w:fill="FFFFFF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Merge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Merge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CF102B" w:rsidRPr="007E4670" w:rsidTr="007A2241">
        <w:tc>
          <w:tcPr>
            <w:tcW w:w="709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526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Разом</w:t>
            </w:r>
          </w:p>
        </w:tc>
        <w:tc>
          <w:tcPr>
            <w:tcW w:w="99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993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377,0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177,0</w:t>
            </w:r>
          </w:p>
        </w:tc>
        <w:tc>
          <w:tcPr>
            <w:tcW w:w="993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992" w:type="dxa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50,0</w:t>
            </w:r>
          </w:p>
        </w:tc>
        <w:tc>
          <w:tcPr>
            <w:tcW w:w="1276" w:type="dxa"/>
            <w:vAlign w:val="center"/>
          </w:tcPr>
          <w:p w:rsidR="00CF102B" w:rsidRPr="007E4670" w:rsidRDefault="00CF102B" w:rsidP="007A224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</w:tbl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ind w:left="142"/>
        <w:rPr>
          <w:sz w:val="28"/>
          <w:szCs w:val="28"/>
          <w:lang w:val="uk-UA"/>
        </w:rPr>
      </w:pPr>
      <w:r w:rsidRPr="007E4670">
        <w:rPr>
          <w:b/>
          <w:sz w:val="26"/>
          <w:szCs w:val="20"/>
          <w:lang w:val="uk-UA"/>
        </w:rPr>
        <w:t xml:space="preserve">Секретар сільської ради                                                          </w:t>
      </w:r>
      <w:r>
        <w:rPr>
          <w:b/>
          <w:sz w:val="26"/>
          <w:szCs w:val="20"/>
          <w:lang w:val="uk-UA"/>
        </w:rPr>
        <w:t xml:space="preserve">                                                                      </w:t>
      </w:r>
      <w:r w:rsidRPr="007E4670">
        <w:rPr>
          <w:b/>
          <w:sz w:val="26"/>
          <w:szCs w:val="20"/>
          <w:lang w:val="uk-UA"/>
        </w:rPr>
        <w:t xml:space="preserve">  </w:t>
      </w:r>
      <w:r>
        <w:rPr>
          <w:b/>
          <w:sz w:val="26"/>
          <w:szCs w:val="20"/>
          <w:lang w:val="uk-UA"/>
        </w:rPr>
        <w:t xml:space="preserve"> </w:t>
      </w:r>
      <w:r w:rsidRPr="007E4670">
        <w:rPr>
          <w:b/>
          <w:sz w:val="26"/>
          <w:szCs w:val="20"/>
          <w:lang w:val="uk-UA"/>
        </w:rPr>
        <w:t>Катерина КОСТЮК</w:t>
      </w: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CF102B" w:rsidRDefault="00CF102B" w:rsidP="00CF102B">
      <w:pPr>
        <w:pStyle w:val="a6"/>
        <w:spacing w:before="60" w:beforeAutospacing="0" w:after="60" w:afterAutospacing="0"/>
        <w:ind w:left="4536"/>
        <w:rPr>
          <w:sz w:val="28"/>
          <w:szCs w:val="28"/>
          <w:lang w:val="uk-UA"/>
        </w:rPr>
      </w:pPr>
    </w:p>
    <w:p w:rsidR="00F567E9" w:rsidRDefault="00F567E9">
      <w:bookmarkStart w:id="5" w:name="_GoBack"/>
      <w:bookmarkEnd w:id="5"/>
    </w:p>
    <w:sectPr w:rsidR="00F567E9" w:rsidSect="00BE6A30">
      <w:headerReference w:type="even" r:id="rId6"/>
      <w:headerReference w:type="default" r:id="rId7"/>
      <w:pgSz w:w="16838" w:h="11906" w:orient="landscape"/>
      <w:pgMar w:top="851" w:right="1701" w:bottom="1985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8D" w:rsidRDefault="00CF102B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68D" w:rsidRDefault="00CF10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8D" w:rsidRDefault="00CF102B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668D" w:rsidRDefault="00CF102B" w:rsidP="000A39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B"/>
    <w:rsid w:val="00320FF8"/>
    <w:rsid w:val="00CF102B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1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02B"/>
  </w:style>
  <w:style w:type="paragraph" w:customStyle="1" w:styleId="a6">
    <w:name w:val="a"/>
    <w:basedOn w:val="a"/>
    <w:rsid w:val="00CF102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F10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F102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CF1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0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1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02B"/>
  </w:style>
  <w:style w:type="paragraph" w:customStyle="1" w:styleId="a6">
    <w:name w:val="a"/>
    <w:basedOn w:val="a"/>
    <w:rsid w:val="00CF102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F10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F102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CF1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2023-03-16T11:07:00Z</dcterms:created>
  <dcterms:modified xsi:type="dcterms:W3CDTF">2023-03-16T11:07:00Z</dcterms:modified>
</cp:coreProperties>
</file>