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F86C22" w:rsidP="00F86C2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86C22" w:rsidRDefault="00F86C22" w:rsidP="00F8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eastAsiaTheme="minorHAnsi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D15E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86C22" w:rsidRDefault="00F86C22" w:rsidP="00F86C2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DA5E51" w:rsidRDefault="00F86C22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«____»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березня</w:t>
      </w:r>
      <w:r w:rsidR="00B70A23">
        <w:rPr>
          <w:rFonts w:ascii="Times New Roman" w:eastAsia="Calibri" w:hAnsi="Times New Roman" w:cs="Calibri"/>
          <w:sz w:val="28"/>
          <w:szCs w:val="28"/>
          <w:lang w:val="uk-UA"/>
        </w:rPr>
        <w:t xml:space="preserve"> 20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20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року                                          </w:t>
      </w:r>
      <w:r w:rsid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</w:t>
      </w:r>
      <w:r w:rsidR="003854E1">
        <w:rPr>
          <w:rFonts w:ascii="Times New Roman" w:eastAsia="Calibri" w:hAnsi="Times New Roman" w:cs="Calibri"/>
          <w:sz w:val="28"/>
          <w:szCs w:val="28"/>
          <w:lang w:val="uk-UA"/>
        </w:rPr>
        <w:t xml:space="preserve">     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42</w:t>
      </w:r>
      <w:r w:rsidR="00DA5E51"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F86C22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</w:t>
      </w:r>
      <w:r w:rsidR="00236A51">
        <w:rPr>
          <w:rFonts w:ascii="Times New Roman" w:eastAsia="Calibri" w:hAnsi="Times New Roman" w:cs="Calibri"/>
          <w:b/>
          <w:sz w:val="28"/>
          <w:szCs w:val="28"/>
          <w:lang w:val="uk-UA"/>
        </w:rPr>
        <w:t>надання згоди</w:t>
      </w:r>
      <w:r w:rsidR="005A251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283F47"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на безоплатне прийняття </w:t>
      </w:r>
    </w:p>
    <w:p w:rsidR="00F86C22" w:rsidRDefault="00283F47" w:rsidP="000315BC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в комунальну власність Якушинецької сільської </w:t>
      </w:r>
    </w:p>
    <w:p w:rsidR="00F86C22" w:rsidRDefault="00283F47" w:rsidP="000315BC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ради єдиного майнового комплексу </w:t>
      </w:r>
      <w:proofErr w:type="spellStart"/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Некрасовської</w:t>
      </w:r>
      <w:proofErr w:type="spellEnd"/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 xml:space="preserve"> </w:t>
      </w:r>
    </w:p>
    <w:p w:rsidR="00283F47" w:rsidRPr="00283F47" w:rsidRDefault="00283F47" w:rsidP="000315BC">
      <w:pPr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</w:pPr>
      <w:bookmarkStart w:id="0" w:name="_GoBack"/>
      <w:bookmarkEnd w:id="0"/>
      <w:r w:rsidRPr="00283F47">
        <w:rPr>
          <w:rFonts w:ascii="Times New Roman" w:eastAsia="Calibri" w:hAnsi="Times New Roman" w:cs="Calibri"/>
          <w:b/>
          <w:bCs/>
          <w:sz w:val="28"/>
          <w:szCs w:val="28"/>
          <w:lang w:val="uk-UA"/>
        </w:rPr>
        <w:t>загальноосвітньої школи І-ІІІ ступенів с. Некрасове</w:t>
      </w: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5A251B" w:rsidRDefault="005A251B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Відповідно до 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 xml:space="preserve">ст.3 Закону України «Про передачу об’єктів права державної та комунальної власності»,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п.7 Прикінцевих положень Закону України «Про добровільне </w:t>
      </w:r>
      <w:r w:rsidR="00AC4F3E">
        <w:rPr>
          <w:rFonts w:ascii="Times New Roman" w:eastAsia="Calibri" w:hAnsi="Times New Roman" w:cs="Calibri"/>
          <w:sz w:val="28"/>
          <w:szCs w:val="28"/>
          <w:lang w:val="uk-UA"/>
        </w:rPr>
        <w:t>об’єднання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територіальних громад», Закону України «Про передачу </w:t>
      </w:r>
      <w:r w:rsidR="00AC4F3E">
        <w:rPr>
          <w:rFonts w:ascii="Times New Roman" w:eastAsia="Calibri" w:hAnsi="Times New Roman" w:cs="Calibri"/>
          <w:sz w:val="28"/>
          <w:szCs w:val="28"/>
          <w:lang w:val="uk-UA"/>
        </w:rPr>
        <w:t xml:space="preserve">об’єктів права державної та комунальної власності», Постанови Кабінету Міністрів України № 1482 від 21.03.1998 «Про передачу об’єктів права державної та комунальної власності», 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рішення 39 сесії 7 скликання від 25.12.2019 №291 «Про припинення </w:t>
      </w:r>
      <w:proofErr w:type="spellStart"/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ради в результаті реорганізації шляхом приєднання до Якушинецької сільської ради, 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>керуючись ст. 26,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59,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 xml:space="preserve"> 60, п.10 Розділу </w:t>
      </w:r>
      <w:r w:rsidR="00620E92">
        <w:rPr>
          <w:rFonts w:ascii="Times New Roman" w:eastAsia="Calibri" w:hAnsi="Times New Roman" w:cs="Calibri"/>
          <w:sz w:val="28"/>
          <w:szCs w:val="28"/>
          <w:lang w:val="en-US"/>
        </w:rPr>
        <w:t>V</w:t>
      </w:r>
      <w:r w:rsidR="00620E92">
        <w:rPr>
          <w:rFonts w:ascii="Times New Roman" w:eastAsia="Calibri" w:hAnsi="Times New Roman" w:cs="Calibri"/>
          <w:sz w:val="28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r w:rsidR="00D95791">
        <w:rPr>
          <w:rFonts w:ascii="Times New Roman" w:eastAsia="Calibri" w:hAnsi="Times New Roman" w:cs="Calibri"/>
          <w:sz w:val="28"/>
          <w:szCs w:val="28"/>
          <w:lang w:val="uk-UA"/>
        </w:rPr>
        <w:t>сільська рада</w:t>
      </w:r>
    </w:p>
    <w:p w:rsidR="000315BC" w:rsidRDefault="000315BC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266EF7" w:rsidRPr="00DA5E51" w:rsidRDefault="00266EF7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8D3A33" w:rsidRPr="008D3A33" w:rsidRDefault="000315BC" w:rsidP="008D3A33">
      <w:pPr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</w:t>
      </w:r>
      <w:r w:rsidR="00D95791">
        <w:rPr>
          <w:rFonts w:ascii="Times New Roman" w:eastAsia="Calibri" w:hAnsi="Times New Roman" w:cs="Calibri"/>
          <w:sz w:val="28"/>
          <w:szCs w:val="28"/>
          <w:lang w:val="uk-UA"/>
        </w:rPr>
        <w:t xml:space="preserve">Ініціювати 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до</w:t>
      </w:r>
      <w:r w:rsidR="00D95791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8D3A33">
        <w:rPr>
          <w:rFonts w:ascii="Times New Roman" w:eastAsia="Calibri" w:hAnsi="Times New Roman" w:cs="Calibri"/>
          <w:sz w:val="28"/>
          <w:szCs w:val="28"/>
          <w:lang w:val="uk-UA"/>
        </w:rPr>
        <w:t>Вінницько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 xml:space="preserve">ї </w:t>
      </w:r>
      <w:r w:rsidR="008D3A33">
        <w:rPr>
          <w:rFonts w:ascii="Times New Roman" w:eastAsia="Calibri" w:hAnsi="Times New Roman" w:cs="Calibri"/>
          <w:sz w:val="28"/>
          <w:szCs w:val="28"/>
          <w:lang w:val="uk-UA"/>
        </w:rPr>
        <w:t>районно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ї</w:t>
      </w:r>
      <w:r w:rsidR="008D3A33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рад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и питання про</w:t>
      </w:r>
      <w:r w:rsidR="008D3A33">
        <w:rPr>
          <w:rFonts w:ascii="Times New Roman" w:eastAsia="Calibri" w:hAnsi="Times New Roman" w:cs="Calibri"/>
          <w:sz w:val="28"/>
          <w:szCs w:val="28"/>
          <w:lang w:val="uk-UA"/>
        </w:rPr>
        <w:t xml:space="preserve"> передачу у комунальну власність</w:t>
      </w:r>
      <w:r w:rsidR="008D3A33" w:rsidRPr="008D3A33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8D3A33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Якушинецької </w:t>
      </w:r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>сільської ради</w:t>
      </w:r>
      <w:r w:rsidR="008D3A33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єдин</w:t>
      </w:r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8D3A33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майнов</w:t>
      </w:r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8D3A33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комплекс</w:t>
      </w:r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у </w:t>
      </w:r>
      <w:proofErr w:type="spellStart"/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>Некрасовської</w:t>
      </w:r>
      <w:proofErr w:type="spellEnd"/>
      <w:r w:rsidR="00386166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загальноосвітньої школи І-ІІІ ступенів с. Некрасове, вул. І.Франка,4</w:t>
      </w:r>
      <w:r w:rsidR="008D3A33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>.</w:t>
      </w:r>
    </w:p>
    <w:p w:rsidR="00D95791" w:rsidRDefault="00D95791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283F47" w:rsidRPr="008D3A33" w:rsidRDefault="008D3A33" w:rsidP="00283F47">
      <w:pPr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</w:t>
      </w:r>
      <w:r w:rsidR="00791C9E">
        <w:rPr>
          <w:rFonts w:ascii="Times New Roman" w:eastAsia="Calibri" w:hAnsi="Times New Roman" w:cs="Calibri"/>
          <w:sz w:val="28"/>
          <w:szCs w:val="28"/>
          <w:lang w:val="uk-UA"/>
        </w:rPr>
        <w:t xml:space="preserve">Надати згоду на безоплатне прийняття 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в</w:t>
      </w:r>
      <w:r w:rsidR="00791C9E">
        <w:rPr>
          <w:rFonts w:ascii="Times New Roman" w:eastAsia="Calibri" w:hAnsi="Times New Roman" w:cs="Calibri"/>
          <w:sz w:val="28"/>
          <w:szCs w:val="28"/>
          <w:lang w:val="uk-UA"/>
        </w:rPr>
        <w:t xml:space="preserve"> комунальн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у</w:t>
      </w:r>
      <w:r w:rsidR="00791C9E">
        <w:rPr>
          <w:rFonts w:ascii="Times New Roman" w:eastAsia="Calibri" w:hAnsi="Times New Roman" w:cs="Calibri"/>
          <w:sz w:val="28"/>
          <w:szCs w:val="28"/>
          <w:lang w:val="uk-UA"/>
        </w:rPr>
        <w:t xml:space="preserve"> власн</w:t>
      </w:r>
      <w:r w:rsidR="00386166">
        <w:rPr>
          <w:rFonts w:ascii="Times New Roman" w:eastAsia="Calibri" w:hAnsi="Times New Roman" w:cs="Calibri"/>
          <w:sz w:val="28"/>
          <w:szCs w:val="28"/>
          <w:lang w:val="uk-UA"/>
        </w:rPr>
        <w:t>ість</w:t>
      </w:r>
      <w:r w:rsidR="00791C9E">
        <w:rPr>
          <w:rFonts w:ascii="Times New Roman" w:eastAsia="Calibri" w:hAnsi="Times New Roman" w:cs="Calibri"/>
          <w:sz w:val="28"/>
          <w:szCs w:val="28"/>
          <w:lang w:val="uk-UA"/>
        </w:rPr>
        <w:t xml:space="preserve"> Якушинецької </w:t>
      </w:r>
      <w:r w:rsidR="00283F47">
        <w:rPr>
          <w:rFonts w:ascii="Times New Roman" w:eastAsia="Calibri" w:hAnsi="Times New Roman" w:cs="Calibri"/>
          <w:sz w:val="28"/>
          <w:szCs w:val="28"/>
          <w:lang w:val="uk-UA"/>
        </w:rPr>
        <w:t>сільської ради</w:t>
      </w:r>
      <w:r w:rsidR="00791C9E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283F47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>єдин</w:t>
      </w:r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283F47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майнов</w:t>
      </w:r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>ого</w:t>
      </w:r>
      <w:r w:rsidR="00283F47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комплекс</w:t>
      </w:r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у </w:t>
      </w:r>
      <w:proofErr w:type="spellStart"/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>Некрасовської</w:t>
      </w:r>
      <w:proofErr w:type="spellEnd"/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 загальноосвітньої школи І-ІІІ ступенів с. Некрасове, вул. І.Франка,4</w:t>
      </w:r>
      <w:r w:rsidR="00283F47"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>.</w:t>
      </w:r>
    </w:p>
    <w:p w:rsidR="00266EF7" w:rsidRDefault="00266EF7" w:rsidP="00974C9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974C92" w:rsidRDefault="00974C92" w:rsidP="00974C9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3. Доручити начальнику відділу освіти, культури та спорту Якушинецької сільської ради 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>(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Мазурику А.Д.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>)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підготувати лист-звернення до Вінницької районної ради про передачу майна зазначеного в пункті 1</w:t>
      </w:r>
      <w:r w:rsidR="00283F47">
        <w:rPr>
          <w:rFonts w:ascii="Times New Roman" w:eastAsia="Calibri" w:hAnsi="Times New Roman" w:cs="Calibri"/>
          <w:sz w:val="28"/>
          <w:szCs w:val="28"/>
          <w:lang w:val="uk-UA"/>
        </w:rPr>
        <w:t>,2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цього рішення у комунальну власність</w:t>
      </w:r>
      <w:r w:rsidRPr="008D3A33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8D3A33">
        <w:rPr>
          <w:rFonts w:ascii="Times New Roman" w:eastAsia="Calibri" w:hAnsi="Times New Roman" w:cs="Calibri"/>
          <w:bCs/>
          <w:sz w:val="28"/>
          <w:szCs w:val="28"/>
          <w:lang w:val="uk-UA"/>
        </w:rPr>
        <w:t xml:space="preserve">Якушинецької </w:t>
      </w:r>
      <w:r w:rsidR="00283F47">
        <w:rPr>
          <w:rFonts w:ascii="Times New Roman" w:eastAsia="Calibri" w:hAnsi="Times New Roman" w:cs="Calibri"/>
          <w:bCs/>
          <w:sz w:val="28"/>
          <w:szCs w:val="28"/>
          <w:lang w:val="uk-UA"/>
        </w:rPr>
        <w:t>сільської ради</w:t>
      </w:r>
      <w:r>
        <w:rPr>
          <w:rFonts w:ascii="Times New Roman" w:eastAsia="Calibri" w:hAnsi="Times New Roman" w:cs="Calibri"/>
          <w:bCs/>
          <w:sz w:val="28"/>
          <w:szCs w:val="28"/>
          <w:lang w:val="uk-UA"/>
        </w:rPr>
        <w:t>.</w:t>
      </w:r>
    </w:p>
    <w:p w:rsidR="00266EF7" w:rsidRDefault="00266EF7" w:rsidP="00974C9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DA5E51" w:rsidRDefault="00974C92" w:rsidP="00974C9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 xml:space="preserve">4. 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Контроль за виконанням цього рішення покласти на постійн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>і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 xml:space="preserve"> комісі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>ї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ради з питань житлово-комунального господарства, комунальної власності, промисловості, підприємництва та сфери послуг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 xml:space="preserve"> (Гаврилюк А.І.)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 xml:space="preserve"> та комісію з питань освіти, культури, охорони здоров’я. молоді, фізкультури, спорту та соціального захисту населення</w:t>
      </w:r>
      <w:r w:rsidR="00266EF7">
        <w:rPr>
          <w:rFonts w:ascii="Times New Roman" w:eastAsia="Calibri" w:hAnsi="Times New Roman" w:cs="Calibri"/>
          <w:sz w:val="28"/>
          <w:szCs w:val="28"/>
          <w:lang w:val="uk-UA"/>
        </w:rPr>
        <w:t xml:space="preserve"> (</w:t>
      </w:r>
      <w:r w:rsidR="00B63408">
        <w:rPr>
          <w:rFonts w:ascii="Times New Roman" w:eastAsia="Calibri" w:hAnsi="Times New Roman" w:cs="Calibri"/>
          <w:sz w:val="28"/>
          <w:szCs w:val="28"/>
          <w:lang w:val="uk-UA"/>
        </w:rPr>
        <w:t>Бровченко Л.Д.)</w:t>
      </w:r>
      <w:r w:rsidR="00014BF3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54E1" w:rsidRDefault="003854E1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914" w:rsidRDefault="006B5914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4E1" w:rsidRDefault="00334622" w:rsidP="0001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  <w:proofErr w:type="spellEnd"/>
    </w:p>
    <w:sectPr w:rsidR="003854E1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2"/>
    <w:rsid w:val="00014BF3"/>
    <w:rsid w:val="000315BC"/>
    <w:rsid w:val="00062BA2"/>
    <w:rsid w:val="00076D8E"/>
    <w:rsid w:val="00093BA9"/>
    <w:rsid w:val="00097F2F"/>
    <w:rsid w:val="0021054F"/>
    <w:rsid w:val="00222E66"/>
    <w:rsid w:val="00231EF4"/>
    <w:rsid w:val="00236A51"/>
    <w:rsid w:val="00251B53"/>
    <w:rsid w:val="00266EF7"/>
    <w:rsid w:val="00283F47"/>
    <w:rsid w:val="002A3A37"/>
    <w:rsid w:val="002A6789"/>
    <w:rsid w:val="002C666E"/>
    <w:rsid w:val="002E5D79"/>
    <w:rsid w:val="00323550"/>
    <w:rsid w:val="00334622"/>
    <w:rsid w:val="00342D0C"/>
    <w:rsid w:val="0038476B"/>
    <w:rsid w:val="003854E1"/>
    <w:rsid w:val="00386166"/>
    <w:rsid w:val="0038641A"/>
    <w:rsid w:val="0043038C"/>
    <w:rsid w:val="00477DA3"/>
    <w:rsid w:val="004C1CDA"/>
    <w:rsid w:val="004D5215"/>
    <w:rsid w:val="004E2817"/>
    <w:rsid w:val="00521460"/>
    <w:rsid w:val="005276FB"/>
    <w:rsid w:val="00550E17"/>
    <w:rsid w:val="00564FAF"/>
    <w:rsid w:val="005708CC"/>
    <w:rsid w:val="005A251B"/>
    <w:rsid w:val="005E6F15"/>
    <w:rsid w:val="005F5A0F"/>
    <w:rsid w:val="00620E92"/>
    <w:rsid w:val="006B5914"/>
    <w:rsid w:val="007239AF"/>
    <w:rsid w:val="007329CE"/>
    <w:rsid w:val="007459F1"/>
    <w:rsid w:val="00747A7A"/>
    <w:rsid w:val="00791C9E"/>
    <w:rsid w:val="00796385"/>
    <w:rsid w:val="008002E4"/>
    <w:rsid w:val="00804833"/>
    <w:rsid w:val="0084495E"/>
    <w:rsid w:val="00860A17"/>
    <w:rsid w:val="008B0ADE"/>
    <w:rsid w:val="008D3A33"/>
    <w:rsid w:val="00974C92"/>
    <w:rsid w:val="00A42841"/>
    <w:rsid w:val="00A9243B"/>
    <w:rsid w:val="00A928D7"/>
    <w:rsid w:val="00AC4F3E"/>
    <w:rsid w:val="00AD0E14"/>
    <w:rsid w:val="00AE0C82"/>
    <w:rsid w:val="00B63408"/>
    <w:rsid w:val="00B70A23"/>
    <w:rsid w:val="00C1624D"/>
    <w:rsid w:val="00C2288B"/>
    <w:rsid w:val="00CF5567"/>
    <w:rsid w:val="00D42B0C"/>
    <w:rsid w:val="00D70E1A"/>
    <w:rsid w:val="00D95791"/>
    <w:rsid w:val="00DA5E51"/>
    <w:rsid w:val="00DB32C9"/>
    <w:rsid w:val="00DF1B81"/>
    <w:rsid w:val="00DF34AF"/>
    <w:rsid w:val="00EF71D1"/>
    <w:rsid w:val="00EF770E"/>
    <w:rsid w:val="00F635B7"/>
    <w:rsid w:val="00F86C2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9144"/>
  <w15:docId w15:val="{BDFFA80C-1ACF-4CF4-97F4-5A30F8E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10</cp:revision>
  <cp:lastPrinted>2020-03-06T12:02:00Z</cp:lastPrinted>
  <dcterms:created xsi:type="dcterms:W3CDTF">2020-03-06T08:37:00Z</dcterms:created>
  <dcterms:modified xsi:type="dcterms:W3CDTF">2020-03-06T12:03:00Z</dcterms:modified>
</cp:coreProperties>
</file>