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F54" w:rsidRPr="00DF5F54" w:rsidRDefault="00DF5F54" w:rsidP="00DF5F54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DF5F54"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  <w:drawing>
          <wp:inline distT="0" distB="0" distL="0" distR="0" wp14:anchorId="0906A00E" wp14:editId="5E36F374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54" w:rsidRPr="00DF5F54" w:rsidRDefault="00DF5F54" w:rsidP="00DF5F54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DF5F54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</w:rPr>
      </w:pPr>
      <w:proofErr w:type="spellStart"/>
      <w:r w:rsidRPr="00DF5F54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DF5F54">
        <w:rPr>
          <w:rFonts w:eastAsiaTheme="minorEastAsia"/>
          <w:b/>
          <w:color w:val="000000"/>
          <w:sz w:val="28"/>
          <w:szCs w:val="28"/>
        </w:rPr>
        <w:t>кушинецька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району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Вінницької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DF5F54" w:rsidRPr="00DF5F54" w:rsidRDefault="00DF5F54" w:rsidP="00DF5F54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DF5F54"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269615" wp14:editId="4C58A7E0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063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F5F54" w:rsidRPr="00DF5F54" w:rsidRDefault="00FA757D" w:rsidP="00DF5F5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9568F">
        <w:rPr>
          <w:b/>
          <w:bCs/>
          <w:sz w:val="28"/>
          <w:szCs w:val="28"/>
          <w:lang w:val="uk-UA" w:eastAsia="uk-UA"/>
        </w:rPr>
        <w:t>82/2</w:t>
      </w:r>
    </w:p>
    <w:p w:rsidR="00A66FC0" w:rsidRPr="00BB40AD" w:rsidRDefault="00C83FFA" w:rsidP="00BB40AD">
      <w:pPr>
        <w:jc w:val="lef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15DB4">
        <w:rPr>
          <w:sz w:val="28"/>
          <w:szCs w:val="28"/>
          <w:lang w:val="uk-UA"/>
        </w:rPr>
        <w:t>.12</w:t>
      </w:r>
      <w:r w:rsidR="00DF5F54" w:rsidRPr="00DF5F54">
        <w:rPr>
          <w:sz w:val="28"/>
          <w:szCs w:val="28"/>
          <w:lang w:val="uk-UA"/>
        </w:rPr>
        <w:t>.</w:t>
      </w:r>
      <w:r w:rsidR="00DF5F54" w:rsidRPr="00DF5F54">
        <w:rPr>
          <w:lang w:val="uk-UA"/>
        </w:rPr>
        <w:t xml:space="preserve"> </w:t>
      </w:r>
      <w:r w:rsidR="000D5199">
        <w:rPr>
          <w:sz w:val="28"/>
          <w:lang w:val="uk-UA"/>
        </w:rPr>
        <w:t>2020</w:t>
      </w:r>
      <w:r w:rsidR="00DF5F54" w:rsidRPr="00DF5F54">
        <w:rPr>
          <w:sz w:val="28"/>
          <w:lang w:val="uk-UA"/>
        </w:rPr>
        <w:t xml:space="preserve"> року                                           </w:t>
      </w:r>
      <w:r w:rsidR="000D5199">
        <w:rPr>
          <w:sz w:val="28"/>
          <w:lang w:val="uk-UA"/>
        </w:rPr>
        <w:t xml:space="preserve">                              </w:t>
      </w:r>
      <w:r w:rsidR="00A15DB4">
        <w:rPr>
          <w:sz w:val="28"/>
          <w:lang w:val="uk-UA"/>
        </w:rPr>
        <w:t>2</w:t>
      </w:r>
      <w:r w:rsidR="00D20EE9">
        <w:rPr>
          <w:sz w:val="28"/>
          <w:szCs w:val="28"/>
          <w:lang w:val="uk-UA"/>
        </w:rPr>
        <w:t xml:space="preserve"> сесія 8</w:t>
      </w:r>
      <w:r w:rsidR="00DF5F54" w:rsidRPr="00DF5F54">
        <w:rPr>
          <w:sz w:val="28"/>
          <w:szCs w:val="28"/>
          <w:lang w:val="uk-UA"/>
        </w:rPr>
        <w:t xml:space="preserve"> скликання</w:t>
      </w:r>
    </w:p>
    <w:p w:rsidR="0059629E" w:rsidRDefault="00A66FC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</w:t>
      </w:r>
      <w:r w:rsidR="00356FA6">
        <w:rPr>
          <w:color w:val="000000"/>
          <w:sz w:val="28"/>
          <w:szCs w:val="28"/>
          <w:lang w:val="uk-UA"/>
        </w:rPr>
        <w:t>дозволу на розроблення</w:t>
      </w:r>
    </w:p>
    <w:p w:rsidR="00356FA6" w:rsidRDefault="00356FA6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виготовлення детального плану</w:t>
      </w:r>
    </w:p>
    <w:p w:rsidR="00356FA6" w:rsidRDefault="00612A29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території забудови земельних ділянок</w:t>
      </w:r>
    </w:p>
    <w:p w:rsidR="00356FA6" w:rsidRDefault="000C638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Хоменка Андрія Степановича</w:t>
      </w:r>
      <w:r w:rsidR="00356F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с. Якушинці</w:t>
      </w:r>
    </w:p>
    <w:p w:rsidR="00F53670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Вінницького району, Вінницької області</w:t>
      </w:r>
    </w:p>
    <w:p w:rsidR="00F53670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</w:p>
    <w:p w:rsidR="00F53670" w:rsidRPr="005C7143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Розглянувши клопо</w:t>
      </w:r>
      <w:r w:rsidR="000C6380">
        <w:rPr>
          <w:color w:val="000000"/>
          <w:sz w:val="28"/>
          <w:szCs w:val="28"/>
          <w:lang w:val="uk-UA"/>
        </w:rPr>
        <w:t>тання Хоменка Андрія Степановича</w:t>
      </w:r>
      <w:r>
        <w:rPr>
          <w:color w:val="000000"/>
          <w:sz w:val="28"/>
          <w:szCs w:val="28"/>
          <w:lang w:val="uk-UA"/>
        </w:rPr>
        <w:t>, щодо надання дозволу на розробку детал</w:t>
      </w:r>
      <w:r w:rsidR="00612A29">
        <w:rPr>
          <w:color w:val="000000"/>
          <w:sz w:val="28"/>
          <w:szCs w:val="28"/>
          <w:lang w:val="uk-UA"/>
        </w:rPr>
        <w:t>ьного плану території (земельних</w:t>
      </w:r>
      <w:r>
        <w:rPr>
          <w:color w:val="000000"/>
          <w:sz w:val="28"/>
          <w:szCs w:val="28"/>
          <w:lang w:val="uk-UA"/>
        </w:rPr>
        <w:t xml:space="preserve"> ділян</w:t>
      </w:r>
      <w:r w:rsidR="00612A29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>) для більш ефективного інвестиційного освоєння</w:t>
      </w:r>
      <w:r w:rsidR="000C6380">
        <w:rPr>
          <w:color w:val="000000"/>
          <w:sz w:val="28"/>
          <w:szCs w:val="28"/>
          <w:lang w:val="uk-UA"/>
        </w:rPr>
        <w:t xml:space="preserve"> даної території в селі Якушинці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області, відповідно до вимог статей 6,20 та 41 Закону України «Про місцеві державні адміністрації», статей 8, 10, 16, 19, та 21</w:t>
      </w:r>
      <w:r w:rsidR="005A0149">
        <w:rPr>
          <w:color w:val="000000"/>
          <w:sz w:val="28"/>
          <w:szCs w:val="28"/>
          <w:lang w:val="uk-UA"/>
        </w:rPr>
        <w:t xml:space="preserve"> Закону України «Про регулювання містобудівної діяльності» та Порядку розроблення містобудівної документації, затвердженого наказом Мінрегіону від 16.11.2011 №290 (надалі – Порядок №290), сільська рада</w:t>
      </w:r>
    </w:p>
    <w:p w:rsidR="0059629E" w:rsidRPr="00FA757D" w:rsidRDefault="00C92F61" w:rsidP="00FA757D">
      <w:pPr>
        <w:ind w:left="-709" w:firstLine="709"/>
        <w:jc w:val="center"/>
        <w:rPr>
          <w:b/>
          <w:sz w:val="28"/>
          <w:szCs w:val="28"/>
          <w:lang w:val="uk-UA"/>
        </w:rPr>
      </w:pPr>
      <w:r w:rsidRPr="00237F46">
        <w:rPr>
          <w:b/>
          <w:sz w:val="28"/>
          <w:szCs w:val="28"/>
          <w:lang w:val="uk-UA"/>
        </w:rPr>
        <w:t>ВИРІШИЛА:</w:t>
      </w:r>
    </w:p>
    <w:p w:rsidR="0059629E" w:rsidRDefault="005A0149" w:rsidP="00D338D4">
      <w:pPr>
        <w:pStyle w:val="a5"/>
        <w:numPr>
          <w:ilvl w:val="0"/>
          <w:numId w:val="4"/>
        </w:num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Надати дозвіл на розроблення детального плану території для розміщення багатоквартирної житлової забудови з об’єктами громад</w:t>
      </w:r>
      <w:r w:rsidR="000C6380">
        <w:rPr>
          <w:color w:val="333333"/>
          <w:sz w:val="28"/>
          <w:szCs w:val="28"/>
          <w:lang w:val="uk-UA"/>
        </w:rPr>
        <w:t>ського призначення у с. Якушинці, вул. Барвінкова</w:t>
      </w:r>
      <w:r w:rsidR="00612A29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Якушинецької об’єднаної територіальної громади Вінницького району, Вінницької області.</w:t>
      </w:r>
    </w:p>
    <w:p w:rsidR="00D338D4" w:rsidRPr="00D338D4" w:rsidRDefault="00D338D4" w:rsidP="0055758F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333333"/>
          <w:sz w:val="28"/>
          <w:szCs w:val="28"/>
          <w:lang w:val="uk-UA"/>
        </w:rPr>
        <w:t xml:space="preserve">Детальним планом території вказаним у п. 1 цього рішення передбачити </w:t>
      </w:r>
      <w:r w:rsidR="008F7304">
        <w:rPr>
          <w:color w:val="333333"/>
          <w:sz w:val="28"/>
          <w:szCs w:val="28"/>
          <w:lang w:val="uk-UA"/>
        </w:rPr>
        <w:t>розроблення містобудівної документації (ДПТ) для</w:t>
      </w:r>
      <w:r w:rsidRPr="00D338D4">
        <w:rPr>
          <w:color w:val="333333"/>
          <w:sz w:val="28"/>
          <w:szCs w:val="28"/>
          <w:lang w:val="uk-UA"/>
        </w:rPr>
        <w:t xml:space="preserve"> розміщення об’єктів інженерної інфраструктури та </w:t>
      </w:r>
      <w:r w:rsidR="008F7304">
        <w:rPr>
          <w:color w:val="333333"/>
          <w:sz w:val="28"/>
          <w:szCs w:val="28"/>
          <w:lang w:val="uk-UA"/>
        </w:rPr>
        <w:t>переробної промисловості</w:t>
      </w:r>
      <w:r w:rsidRPr="00D338D4">
        <w:rPr>
          <w:color w:val="333333"/>
          <w:sz w:val="28"/>
          <w:szCs w:val="28"/>
          <w:lang w:val="uk-UA"/>
        </w:rPr>
        <w:t xml:space="preserve"> на земельній ділянці кадастровий номер 0520688900:01:005:0383 площею 0,596 га за рахунок земель запасу комунальної вла</w:t>
      </w:r>
      <w:r>
        <w:rPr>
          <w:color w:val="333333"/>
          <w:sz w:val="28"/>
          <w:szCs w:val="28"/>
          <w:lang w:val="uk-UA"/>
        </w:rPr>
        <w:t>с</w:t>
      </w:r>
      <w:r w:rsidRPr="00D338D4">
        <w:rPr>
          <w:color w:val="333333"/>
          <w:sz w:val="28"/>
          <w:szCs w:val="28"/>
          <w:lang w:val="uk-UA"/>
        </w:rPr>
        <w:t>ності</w:t>
      </w:r>
      <w:r>
        <w:rPr>
          <w:color w:val="333333"/>
          <w:sz w:val="28"/>
          <w:szCs w:val="28"/>
          <w:lang w:val="uk-UA"/>
        </w:rPr>
        <w:t>, що знаходиться на території Якушинецької територіальної громади за межами населеного пункту</w:t>
      </w:r>
      <w:r w:rsidRPr="00D338D4">
        <w:rPr>
          <w:color w:val="333333"/>
          <w:sz w:val="28"/>
          <w:szCs w:val="28"/>
          <w:lang w:val="uk-UA"/>
        </w:rPr>
        <w:t>.</w:t>
      </w:r>
    </w:p>
    <w:p w:rsidR="00D338D4" w:rsidRDefault="005A0149" w:rsidP="00A01903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000000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району, Вінницької області.</w:t>
      </w:r>
    </w:p>
    <w:p w:rsidR="00D338D4" w:rsidRDefault="005A0149" w:rsidP="00D338D4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000000"/>
          <w:sz w:val="28"/>
          <w:szCs w:val="28"/>
          <w:lang w:val="uk-UA"/>
        </w:rPr>
        <w:t>Визначити розробником детального плану території</w:t>
      </w:r>
      <w:r w:rsidR="000C6380" w:rsidRPr="00D338D4">
        <w:rPr>
          <w:color w:val="000000"/>
          <w:sz w:val="28"/>
          <w:szCs w:val="28"/>
          <w:lang w:val="uk-UA"/>
        </w:rPr>
        <w:t xml:space="preserve"> </w:t>
      </w:r>
      <w:r w:rsidR="008F7304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C6380" w:rsidRPr="00D338D4">
        <w:rPr>
          <w:color w:val="000000"/>
          <w:sz w:val="28"/>
          <w:szCs w:val="28"/>
          <w:lang w:val="uk-UA"/>
        </w:rPr>
        <w:t>Мальченко</w:t>
      </w:r>
      <w:proofErr w:type="spellEnd"/>
      <w:r w:rsidR="000C6380" w:rsidRPr="00D338D4">
        <w:rPr>
          <w:color w:val="000000"/>
          <w:sz w:val="28"/>
          <w:szCs w:val="28"/>
          <w:lang w:val="uk-UA"/>
        </w:rPr>
        <w:t xml:space="preserve"> Михайла Миколайовича</w:t>
      </w:r>
      <w:r w:rsidR="00055186" w:rsidRPr="00D338D4">
        <w:rPr>
          <w:color w:val="000000"/>
          <w:sz w:val="28"/>
          <w:szCs w:val="28"/>
          <w:lang w:val="uk-UA"/>
        </w:rPr>
        <w:t xml:space="preserve"> спроможним виконати таку роботу.</w:t>
      </w:r>
    </w:p>
    <w:p w:rsidR="00D338D4" w:rsidRDefault="00055186" w:rsidP="0059629E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000000"/>
          <w:sz w:val="28"/>
          <w:szCs w:val="28"/>
          <w:lang w:val="uk-UA"/>
        </w:rPr>
        <w:t>Фінансування робіт по розробленню детального плану території поклас</w:t>
      </w:r>
      <w:r w:rsidR="000C6380" w:rsidRPr="00D338D4">
        <w:rPr>
          <w:color w:val="000000"/>
          <w:sz w:val="28"/>
          <w:szCs w:val="28"/>
          <w:lang w:val="uk-UA"/>
        </w:rPr>
        <w:t>ти на Хоменко Володимира Андрійовича</w:t>
      </w:r>
      <w:r w:rsidRPr="00D338D4">
        <w:rPr>
          <w:color w:val="000000"/>
          <w:sz w:val="28"/>
          <w:szCs w:val="28"/>
          <w:lang w:val="uk-UA"/>
        </w:rPr>
        <w:t>.</w:t>
      </w:r>
    </w:p>
    <w:p w:rsidR="00D338D4" w:rsidRDefault="00055186" w:rsidP="009D5044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000000"/>
          <w:sz w:val="28"/>
          <w:szCs w:val="28"/>
          <w:lang w:val="uk-UA"/>
        </w:rPr>
        <w:t xml:space="preserve">Виконавчому комітету </w:t>
      </w:r>
      <w:proofErr w:type="spellStart"/>
      <w:r w:rsidRPr="00D338D4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D338D4">
        <w:rPr>
          <w:color w:val="000000"/>
          <w:sz w:val="28"/>
          <w:szCs w:val="28"/>
          <w:lang w:val="uk-UA"/>
        </w:rPr>
        <w:t xml:space="preserve"> </w:t>
      </w:r>
      <w:r w:rsidR="00316CC2" w:rsidRPr="00D338D4">
        <w:rPr>
          <w:color w:val="000000"/>
          <w:sz w:val="28"/>
          <w:szCs w:val="28"/>
          <w:lang w:val="uk-UA"/>
        </w:rPr>
        <w:t xml:space="preserve">сільської ради підготувати та укласти </w:t>
      </w:r>
      <w:proofErr w:type="spellStart"/>
      <w:r w:rsidR="008F7304" w:rsidRPr="008F7304">
        <w:rPr>
          <w:rStyle w:val="a6"/>
          <w:i w:val="0"/>
          <w:iCs w:val="0"/>
          <w:sz w:val="28"/>
          <w:szCs w:val="28"/>
          <w:shd w:val="clear" w:color="auto" w:fill="FFFFFF"/>
          <w:lang w:val="uk-UA"/>
        </w:rPr>
        <w:t>чотирьохсторонній</w:t>
      </w:r>
      <w:proofErr w:type="spellEnd"/>
      <w:r w:rsidR="00316CC2" w:rsidRPr="00D338D4">
        <w:rPr>
          <w:color w:val="000000"/>
          <w:sz w:val="28"/>
          <w:szCs w:val="28"/>
          <w:lang w:val="uk-UA"/>
        </w:rPr>
        <w:t xml:space="preserve"> договір на розроблення детального плану території м</w:t>
      </w:r>
      <w:r w:rsidR="00034403" w:rsidRPr="00D338D4">
        <w:rPr>
          <w:color w:val="000000"/>
          <w:sz w:val="28"/>
          <w:szCs w:val="28"/>
          <w:lang w:val="uk-UA"/>
        </w:rPr>
        <w:t xml:space="preserve">іж </w:t>
      </w:r>
      <w:proofErr w:type="spellStart"/>
      <w:r w:rsidR="00034403" w:rsidRPr="00D338D4">
        <w:rPr>
          <w:color w:val="000000"/>
          <w:sz w:val="28"/>
          <w:szCs w:val="28"/>
          <w:lang w:val="uk-UA"/>
        </w:rPr>
        <w:t>Якушинецькою</w:t>
      </w:r>
      <w:proofErr w:type="spellEnd"/>
      <w:r w:rsidR="00034403" w:rsidRPr="00D338D4">
        <w:rPr>
          <w:color w:val="000000"/>
          <w:sz w:val="28"/>
          <w:szCs w:val="28"/>
          <w:lang w:val="uk-UA"/>
        </w:rPr>
        <w:t xml:space="preserve"> сільською радо</w:t>
      </w:r>
      <w:r w:rsidR="000C6380" w:rsidRPr="00D338D4">
        <w:rPr>
          <w:color w:val="000000"/>
          <w:sz w:val="28"/>
          <w:szCs w:val="28"/>
          <w:lang w:val="uk-UA"/>
        </w:rPr>
        <w:t xml:space="preserve">ю, </w:t>
      </w:r>
      <w:r w:rsidR="008F7304">
        <w:rPr>
          <w:color w:val="000000"/>
          <w:sz w:val="28"/>
          <w:szCs w:val="28"/>
          <w:lang w:val="uk-UA"/>
        </w:rPr>
        <w:t xml:space="preserve">гр. </w:t>
      </w:r>
      <w:r w:rsidR="000C6380" w:rsidRPr="00D338D4">
        <w:rPr>
          <w:color w:val="000000"/>
          <w:sz w:val="28"/>
          <w:szCs w:val="28"/>
          <w:lang w:val="uk-UA"/>
        </w:rPr>
        <w:t>Хоменко</w:t>
      </w:r>
      <w:r w:rsidR="008F7304">
        <w:rPr>
          <w:color w:val="000000"/>
          <w:sz w:val="28"/>
          <w:szCs w:val="28"/>
          <w:lang w:val="uk-UA"/>
        </w:rPr>
        <w:t>м</w:t>
      </w:r>
      <w:r w:rsidR="000C6380" w:rsidRPr="00D338D4">
        <w:rPr>
          <w:color w:val="000000"/>
          <w:sz w:val="28"/>
          <w:szCs w:val="28"/>
          <w:lang w:val="uk-UA"/>
        </w:rPr>
        <w:t xml:space="preserve"> А.С</w:t>
      </w:r>
      <w:r w:rsidR="00612A29" w:rsidRPr="00D338D4">
        <w:rPr>
          <w:color w:val="000000"/>
          <w:sz w:val="28"/>
          <w:szCs w:val="28"/>
          <w:lang w:val="uk-UA"/>
        </w:rPr>
        <w:t>.</w:t>
      </w:r>
      <w:r w:rsidR="008F7304">
        <w:rPr>
          <w:color w:val="000000"/>
          <w:sz w:val="28"/>
          <w:szCs w:val="28"/>
          <w:lang w:val="uk-UA"/>
        </w:rPr>
        <w:t>, гр. Хоменком В.А.</w:t>
      </w:r>
      <w:r w:rsidR="00034403" w:rsidRPr="00D338D4">
        <w:rPr>
          <w:color w:val="000000"/>
          <w:sz w:val="28"/>
          <w:szCs w:val="28"/>
          <w:lang w:val="uk-UA"/>
        </w:rPr>
        <w:t xml:space="preserve"> та </w:t>
      </w:r>
      <w:r w:rsidR="008F7304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C6380" w:rsidRPr="00D338D4">
        <w:rPr>
          <w:color w:val="000000"/>
          <w:sz w:val="28"/>
          <w:szCs w:val="28"/>
          <w:lang w:val="uk-UA"/>
        </w:rPr>
        <w:t>Мальченко</w:t>
      </w:r>
      <w:proofErr w:type="spellEnd"/>
      <w:r w:rsidR="000C6380" w:rsidRPr="00D338D4">
        <w:rPr>
          <w:color w:val="000000"/>
          <w:sz w:val="28"/>
          <w:szCs w:val="28"/>
          <w:lang w:val="uk-UA"/>
        </w:rPr>
        <w:t xml:space="preserve"> М.М</w:t>
      </w:r>
      <w:r w:rsidR="00612A29" w:rsidRPr="00D338D4">
        <w:rPr>
          <w:color w:val="000000"/>
          <w:sz w:val="28"/>
          <w:szCs w:val="28"/>
          <w:lang w:val="uk-UA"/>
        </w:rPr>
        <w:t>.</w:t>
      </w:r>
    </w:p>
    <w:p w:rsidR="00034403" w:rsidRPr="00D338D4" w:rsidRDefault="00034403" w:rsidP="009D5044">
      <w:pPr>
        <w:pStyle w:val="a5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D338D4">
        <w:rPr>
          <w:color w:val="000000"/>
          <w:sz w:val="28"/>
          <w:szCs w:val="28"/>
          <w:lang w:val="uk-UA"/>
        </w:rPr>
        <w:lastRenderedPageBreak/>
        <w:t>Контроль за виконанням цього рішення покласти</w:t>
      </w:r>
      <w:r w:rsidR="002F302B" w:rsidRPr="00D338D4">
        <w:rPr>
          <w:color w:val="000000"/>
          <w:sz w:val="28"/>
          <w:szCs w:val="28"/>
          <w:lang w:val="uk-UA"/>
        </w:rPr>
        <w:t xml:space="preserve"> на постійну комісію з пи</w:t>
      </w:r>
      <w:r w:rsidR="00CE404B" w:rsidRPr="00D338D4">
        <w:rPr>
          <w:color w:val="000000"/>
          <w:sz w:val="28"/>
          <w:szCs w:val="28"/>
          <w:lang w:val="uk-UA"/>
        </w:rPr>
        <w:t>тань містобудування</w:t>
      </w:r>
      <w:r w:rsidR="002F302B" w:rsidRPr="00D338D4">
        <w:rPr>
          <w:color w:val="000000"/>
          <w:sz w:val="28"/>
          <w:szCs w:val="28"/>
          <w:lang w:val="uk-UA"/>
        </w:rPr>
        <w:t>, земельних відносин та охорони навколишнього середовища сільської ради.</w:t>
      </w:r>
    </w:p>
    <w:p w:rsidR="0059629E" w:rsidRDefault="0059629E" w:rsidP="0059629E">
      <w:pPr>
        <w:rPr>
          <w:color w:val="333333"/>
          <w:sz w:val="28"/>
          <w:szCs w:val="28"/>
          <w:lang w:val="uk-UA"/>
        </w:rPr>
      </w:pPr>
    </w:p>
    <w:p w:rsidR="00D6571D" w:rsidRDefault="00D6571D" w:rsidP="00BB40AD">
      <w:pPr>
        <w:rPr>
          <w:color w:val="333333"/>
          <w:sz w:val="28"/>
          <w:szCs w:val="28"/>
          <w:lang w:val="uk-UA"/>
        </w:rPr>
      </w:pPr>
    </w:p>
    <w:p w:rsidR="00C92F61" w:rsidRPr="00BB40AD" w:rsidRDefault="0059629E" w:rsidP="00BB40AD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A15DB4">
        <w:rPr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C92F61" w:rsidRPr="00BB40AD" w:rsidSect="005C71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09A"/>
    <w:multiLevelType w:val="hybridMultilevel"/>
    <w:tmpl w:val="CC4AE140"/>
    <w:lvl w:ilvl="0" w:tplc="6220E10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74849"/>
    <w:multiLevelType w:val="hybridMultilevel"/>
    <w:tmpl w:val="5BD69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38788">
    <w:abstractNumId w:val="3"/>
  </w:num>
  <w:num w:numId="2" w16cid:durableId="1677151179">
    <w:abstractNumId w:val="1"/>
  </w:num>
  <w:num w:numId="3" w16cid:durableId="672144092">
    <w:abstractNumId w:val="0"/>
  </w:num>
  <w:num w:numId="4" w16cid:durableId="68251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8"/>
    <w:rsid w:val="00034403"/>
    <w:rsid w:val="00055186"/>
    <w:rsid w:val="0008696E"/>
    <w:rsid w:val="000B53B1"/>
    <w:rsid w:val="000C6380"/>
    <w:rsid w:val="000D5199"/>
    <w:rsid w:val="000E24FF"/>
    <w:rsid w:val="001F3FE1"/>
    <w:rsid w:val="00237F46"/>
    <w:rsid w:val="002F302B"/>
    <w:rsid w:val="00316CC2"/>
    <w:rsid w:val="00325CD1"/>
    <w:rsid w:val="00356FA6"/>
    <w:rsid w:val="00363F2D"/>
    <w:rsid w:val="003832CD"/>
    <w:rsid w:val="00426B40"/>
    <w:rsid w:val="00471403"/>
    <w:rsid w:val="004D103A"/>
    <w:rsid w:val="00565E53"/>
    <w:rsid w:val="0058760A"/>
    <w:rsid w:val="0059629E"/>
    <w:rsid w:val="005A0149"/>
    <w:rsid w:val="005C7143"/>
    <w:rsid w:val="005E6407"/>
    <w:rsid w:val="00612A29"/>
    <w:rsid w:val="00671A77"/>
    <w:rsid w:val="0069568F"/>
    <w:rsid w:val="006D1305"/>
    <w:rsid w:val="007C1563"/>
    <w:rsid w:val="00855C67"/>
    <w:rsid w:val="008F7304"/>
    <w:rsid w:val="00942632"/>
    <w:rsid w:val="0095177B"/>
    <w:rsid w:val="00A01903"/>
    <w:rsid w:val="00A15DB4"/>
    <w:rsid w:val="00A66FC0"/>
    <w:rsid w:val="00AF281D"/>
    <w:rsid w:val="00BB40AD"/>
    <w:rsid w:val="00BD2240"/>
    <w:rsid w:val="00C626A9"/>
    <w:rsid w:val="00C83FFA"/>
    <w:rsid w:val="00C92F61"/>
    <w:rsid w:val="00CE404B"/>
    <w:rsid w:val="00D20EE9"/>
    <w:rsid w:val="00D331AA"/>
    <w:rsid w:val="00D338D4"/>
    <w:rsid w:val="00D6571D"/>
    <w:rsid w:val="00DF1A0F"/>
    <w:rsid w:val="00DF5F54"/>
    <w:rsid w:val="00E956F9"/>
    <w:rsid w:val="00EC59D8"/>
    <w:rsid w:val="00F372D0"/>
    <w:rsid w:val="00F53670"/>
    <w:rsid w:val="00F6217E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40E7-6D80-455D-9565-A47F28D7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  <w:style w:type="character" w:styleId="a6">
    <w:name w:val="Emphasis"/>
    <w:basedOn w:val="a0"/>
    <w:uiPriority w:val="20"/>
    <w:qFormat/>
    <w:rsid w:val="008F7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</cp:revision>
  <cp:lastPrinted>2020-12-16T09:05:00Z</cp:lastPrinted>
  <dcterms:created xsi:type="dcterms:W3CDTF">2022-11-14T11:40:00Z</dcterms:created>
  <dcterms:modified xsi:type="dcterms:W3CDTF">2022-11-14T11:40:00Z</dcterms:modified>
</cp:coreProperties>
</file>