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E2" w:rsidRPr="00167AA4" w:rsidRDefault="0016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67AA4">
        <w:rPr>
          <w:rFonts w:ascii="Times New Roman" w:hAnsi="Times New Roman"/>
          <w:b/>
          <w:bCs/>
          <w:color w:val="auto"/>
          <w:sz w:val="24"/>
          <w:szCs w:val="24"/>
        </w:rPr>
        <w:t xml:space="preserve">Забезпечення застрахованих осіб реабілітаційним лікуванням </w:t>
      </w:r>
      <w:r w:rsidRPr="00167AA4">
        <w:rPr>
          <w:rFonts w:ascii="Times New Roman" w:hAnsi="Times New Roman"/>
          <w:color w:val="auto"/>
          <w:sz w:val="24"/>
          <w:szCs w:val="24"/>
        </w:rPr>
        <w:t>–</w:t>
      </w:r>
      <w:r w:rsidRPr="00167AA4">
        <w:rPr>
          <w:rFonts w:ascii="Times New Roman" w:hAnsi="Times New Roman"/>
          <w:b/>
          <w:bCs/>
          <w:color w:val="auto"/>
          <w:sz w:val="24"/>
          <w:szCs w:val="24"/>
        </w:rPr>
        <w:t xml:space="preserve"> один із напрямів роботи </w:t>
      </w:r>
      <w:r w:rsidR="00B43DE3" w:rsidRPr="00257894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 xml:space="preserve">Вінницького  </w:t>
      </w:r>
      <w:r w:rsidRPr="00167AA4">
        <w:rPr>
          <w:rFonts w:ascii="Times New Roman" w:hAnsi="Times New Roman"/>
          <w:b/>
          <w:bCs/>
          <w:color w:val="auto"/>
          <w:sz w:val="24"/>
          <w:szCs w:val="24"/>
        </w:rPr>
        <w:t>відділення управління виконавчої дирекції Фонду соціального страхування України у Вінницькій області</w:t>
      </w:r>
    </w:p>
    <w:p w:rsidR="004F03E2" w:rsidRPr="00167AA4" w:rsidRDefault="00167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="00B43DE3">
        <w:rPr>
          <w:rFonts w:ascii="Times New Roman" w:hAnsi="Times New Roman"/>
          <w:color w:val="auto"/>
          <w:sz w:val="24"/>
          <w:szCs w:val="24"/>
          <w:lang w:val="uk-UA"/>
        </w:rPr>
        <w:t xml:space="preserve">Вінницьке </w:t>
      </w:r>
      <w:r w:rsidRPr="00167AA4">
        <w:rPr>
          <w:rFonts w:ascii="Times New Roman" w:hAnsi="Times New Roman"/>
          <w:color w:val="auto"/>
          <w:sz w:val="24"/>
          <w:szCs w:val="24"/>
        </w:rPr>
        <w:t>відділення управління виконавчої дирекції Фонду соціального страхування України у Вінницькій області (далі – відділення) інформує, що на виконання вимог Закону України "Про загальнообов’язкове державне соціальне страхування" від 23.09.1999 № 1105-ХІ</w:t>
      </w:r>
      <w:r w:rsidRPr="00167AA4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Pr="00167AA4">
        <w:rPr>
          <w:rFonts w:ascii="Times New Roman" w:hAnsi="Times New Roman"/>
          <w:color w:val="auto"/>
          <w:sz w:val="24"/>
          <w:szCs w:val="24"/>
        </w:rPr>
        <w:t xml:space="preserve"> (зі змінами) та Порядку відшкодування витрат за надані соціальні послуги з лікування застрахованих осіб та членів їх сімей після перенесених захворювань і травм у реабілітаційних відділеннях санаторно-курортних закладів за рахунок коштів Фонду соціального страхування України, затвердженого постановою правління Фонду соціального страхування України від 13.07.2017 № 39, зі змінами (далі – Порядок № 39) здійснює роботу по направленню на реабілітаційне лікування застрахованих осіб та членів їх сімей.</w:t>
      </w:r>
    </w:p>
    <w:p w:rsidR="004F03E2" w:rsidRPr="00167AA4" w:rsidRDefault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Fonts w:ascii="Times New Roman" w:hAnsi="Times New Roman"/>
          <w:color w:val="auto"/>
          <w:sz w:val="24"/>
          <w:szCs w:val="24"/>
        </w:rPr>
        <w:t>Лікування надається застрахованим особам після перенесених захворювань і травм на базі реабілітаційних відділень санаторно-курортних закладів. Особа, що направляється на реабілітаційне лікування, санаторій вибирає сама відповідно до оприлюдненого Переліку (</w:t>
      </w:r>
      <w:hyperlink r:id="rId6" w:history="1">
        <w:r w:rsidRPr="00167AA4">
          <w:rPr>
            <w:rStyle w:val="Hyperlink0"/>
            <w:rFonts w:eastAsia="Arial Unicode MS"/>
            <w:color w:val="auto"/>
          </w:rPr>
          <w:t>Перелік санаторно-курортних закладів у розрізі профілів медичної реабілітації для відшкодування витрат за надані застрахованим особам послуги із реабілітаційного лікування</w:t>
        </w:r>
      </w:hyperlink>
      <w:r w:rsidRPr="00167AA4">
        <w:rPr>
          <w:rStyle w:val="Hyperlink0"/>
          <w:rFonts w:eastAsia="Arial Unicode MS"/>
          <w:color w:val="auto"/>
        </w:rPr>
        <w:t>)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на вебпорталі Фонду. Ця соціальна послуга є повноцінним продовженням стаціонарного лікування, сприяє якнайшвидшому відновленню здоров'я, поверненню до праці, уникненню випадків інвалідності.</w:t>
      </w:r>
    </w:p>
    <w:p w:rsidR="004F03E2" w:rsidRPr="00167AA4" w:rsidRDefault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Право на отримання за кошти Фонду медичної реабілітації має кожна офіційно працевлаштована особа, яка сплачує єдиний соціальний внесок.</w:t>
      </w:r>
      <w:bookmarkStart w:id="0" w:name="_GoBack"/>
      <w:bookmarkEnd w:id="0"/>
    </w:p>
    <w:p w:rsidR="004F03E2" w:rsidRPr="00167AA4" w:rsidRDefault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Відповідно до Порядку № 39 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застраховані особи направляються на реабілітаційне лікування безпосередньо зі стаціонарного відділення закладу охорони здоров'я після закінчення гострого періоду захворювання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на підставі: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- 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висновку лікарсько-консультативної комісії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(ЛКК) лікувального закладу про потребу в реабілітаційному лікуванні за певним профілем захворювання, про що заклад охорони здоров'я повідомляє відділення;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- 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заяви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, яка надається хворому для оформлення фахівцем відділення разом із переліком санаторіїв, реабілітаційні відділення якого відповідають профілю захворювання, для самостійного вибору санаторно-курортного закладу;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-  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тристороннього договору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(укладається між застрахованою особою, робочим органом виконавчої дирекції Фонду та санаторно-курортним закладом).</w:t>
      </w:r>
    </w:p>
    <w:p w:rsidR="004F03E2" w:rsidRPr="00167AA4" w:rsidRDefault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Медична реабілітація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застрахованих осіб та членів їх сімей 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терміном до 24 днів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проводиться за такими 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профілями: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– нейрореабілітація (підгострий період інсультів, підгострий період черепно-мозкових травм);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– м’язово-скелетна реабілітація (підгострий період після операцій на опорно-руховому апараті, ревматологічні захворювання; підгострий період опіків);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– кардіо-пульмонарна реабілітація (підгострий період інфаркту міокарда, стан після пролікованої нестабільної стенокардії, підгострий період після операцій на серці; підгострий період захворювання легень; цукровий діабет);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– інша (соматична) реабілітація (підгострий період після оперативних втручань на органах травлення, підгострий період після оперативних втручань на жіночих статевих органах, підгострий період після оперативних втручань на органах сечостатевої системи);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– реабілітація після оперативних втручань на органах зору;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– реабілітація при порушенні перебігу вагітності;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– медико-психологічна реабілітація учасників АТО.</w:t>
      </w:r>
    </w:p>
    <w:p w:rsidR="004F03E2" w:rsidRPr="00167AA4" w:rsidRDefault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За наявності медичних показів застраховані особи, які перехворіли на </w:t>
      </w:r>
      <w:r w:rsidRPr="00167AA4">
        <w:rPr>
          <w:rStyle w:val="a5"/>
          <w:rFonts w:ascii="Times New Roman" w:hAnsi="Times New Roman"/>
          <w:color w:val="auto"/>
          <w:sz w:val="24"/>
          <w:szCs w:val="24"/>
          <w:lang w:val="en-US"/>
        </w:rPr>
        <w:t>COVID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-19 та у разі ускладнень за профілем кардіо-пульмонарної реабілітації та нейрореабілітації, мають право пройти курс відновного лікування за кошти Фонду соціального страхування України на базі реабілітаційних відділень санаторно-курортних закладів. </w:t>
      </w:r>
    </w:p>
    <w:p w:rsidR="004F03E2" w:rsidRPr="00167AA4" w:rsidRDefault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Зазначаємо, що 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лікування в реабілітаційному відділенні санаторно-курортного закладу для застрахованої особи є безкоштовним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, оскільки вартість стовідсотково відшкодовується за рахунок коштів Фонду соціального страхування України. Крім того,</w:t>
      </w:r>
      <w:r w:rsidRPr="00167AA4"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 xml:space="preserve"> на весь період реабілітаційного лікування надається листок непрацездатності, який також оплачується за рахунок коштів Фонду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.</w:t>
      </w:r>
    </w:p>
    <w:p w:rsidR="004F03E2" w:rsidRPr="00167AA4" w:rsidRDefault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lastRenderedPageBreak/>
        <w:t>Звертаємо увагу, що всі санаторно-курортні заклади, до яких направляються пацієнти за кошти Фонду, суворо дотримуються наявних протиепідемічних заходів для протидії поширенню коронавірусної інфекції і гарантують безпеку застрахованих осіб.</w:t>
      </w:r>
    </w:p>
    <w:p w:rsidR="00167AA4" w:rsidRPr="00B43DE3" w:rsidRDefault="00167AA4" w:rsidP="00167AA4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Для отримання більшої інформації або консультації можна звернутись до спеціалістів </w:t>
      </w:r>
      <w:r w:rsidR="00B43DE3">
        <w:rPr>
          <w:rStyle w:val="a5"/>
          <w:rFonts w:ascii="Times New Roman" w:hAnsi="Times New Roman"/>
          <w:color w:val="auto"/>
          <w:sz w:val="24"/>
          <w:szCs w:val="24"/>
          <w:lang w:val="uk-UA"/>
        </w:rPr>
        <w:t xml:space="preserve">Вінницького </w:t>
      </w: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відділення управління виконавчої дирекції Фонду соціального страхування України у Вінницькій області за тел.: </w:t>
      </w:r>
      <w:r w:rsidR="00B43DE3">
        <w:rPr>
          <w:rStyle w:val="a5"/>
          <w:rFonts w:ascii="Times New Roman" w:hAnsi="Times New Roman"/>
          <w:color w:val="auto"/>
          <w:sz w:val="24"/>
          <w:szCs w:val="24"/>
          <w:lang w:val="uk-UA"/>
        </w:rPr>
        <w:t xml:space="preserve">50-71-88 </w:t>
      </w:r>
    </w:p>
    <w:p w:rsidR="00167AA4" w:rsidRPr="00B43DE3" w:rsidRDefault="00167AA4" w:rsidP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03E2" w:rsidRPr="00167AA4" w:rsidRDefault="00B43DE3" w:rsidP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  <w:lang w:val="uk-UA"/>
        </w:rPr>
        <w:t xml:space="preserve">Вінницьке </w:t>
      </w:r>
      <w:r w:rsidR="00167AA4" w:rsidRPr="00167AA4">
        <w:rPr>
          <w:rStyle w:val="a5"/>
          <w:rFonts w:ascii="Times New Roman" w:hAnsi="Times New Roman"/>
          <w:color w:val="auto"/>
          <w:sz w:val="24"/>
          <w:szCs w:val="24"/>
        </w:rPr>
        <w:t xml:space="preserve"> відділення управління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виконавчої дирекції Фонду соціального</w:t>
      </w:r>
    </w:p>
    <w:p w:rsidR="004F03E2" w:rsidRPr="00167AA4" w:rsidRDefault="00167A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67AA4">
        <w:rPr>
          <w:rStyle w:val="a5"/>
          <w:rFonts w:ascii="Times New Roman" w:hAnsi="Times New Roman"/>
          <w:color w:val="auto"/>
          <w:sz w:val="24"/>
          <w:szCs w:val="24"/>
        </w:rPr>
        <w:t>страхування України у Вінницькій області</w:t>
      </w:r>
    </w:p>
    <w:p w:rsidR="004F03E2" w:rsidRPr="00167AA4" w:rsidRDefault="004F03E2">
      <w:pPr>
        <w:spacing w:after="0" w:line="240" w:lineRule="auto"/>
        <w:jc w:val="both"/>
        <w:rPr>
          <w:color w:val="auto"/>
        </w:rPr>
      </w:pPr>
    </w:p>
    <w:sectPr w:rsidR="004F03E2" w:rsidRPr="00167AA4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A3" w:rsidRDefault="00025FA3">
      <w:pPr>
        <w:spacing w:after="0" w:line="240" w:lineRule="auto"/>
      </w:pPr>
      <w:r>
        <w:separator/>
      </w:r>
    </w:p>
  </w:endnote>
  <w:endnote w:type="continuationSeparator" w:id="0">
    <w:p w:rsidR="00025FA3" w:rsidRDefault="0002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A3" w:rsidRDefault="00025FA3">
      <w:pPr>
        <w:spacing w:after="0" w:line="240" w:lineRule="auto"/>
      </w:pPr>
      <w:r>
        <w:separator/>
      </w:r>
    </w:p>
  </w:footnote>
  <w:footnote w:type="continuationSeparator" w:id="0">
    <w:p w:rsidR="00025FA3" w:rsidRDefault="00025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E2"/>
    <w:rsid w:val="00025FA3"/>
    <w:rsid w:val="00154C67"/>
    <w:rsid w:val="00167AA4"/>
    <w:rsid w:val="00257894"/>
    <w:rsid w:val="004F03E2"/>
    <w:rsid w:val="00B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4415B-8D6B-41AF-A7F4-8C32BE06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25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89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su.gov.ua/fse/control/main/uk/publish/article/952253%3Bjsessionid=F3FB6B4C904C9270900CD5D27D0FDFA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Kryvokon</dc:creator>
  <cp:lastModifiedBy>1</cp:lastModifiedBy>
  <cp:revision>2</cp:revision>
  <cp:lastPrinted>2021-04-28T11:52:00Z</cp:lastPrinted>
  <dcterms:created xsi:type="dcterms:W3CDTF">2021-04-28T11:54:00Z</dcterms:created>
  <dcterms:modified xsi:type="dcterms:W3CDTF">2021-04-28T11:54:00Z</dcterms:modified>
</cp:coreProperties>
</file>