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CE" w:rsidRDefault="007C54CE" w:rsidP="006D7FF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FF"/>
          <w:sz w:val="32"/>
          <w:szCs w:val="32"/>
          <w:u w:val="single"/>
          <w:lang w:val="uk-UA"/>
        </w:rPr>
      </w:pPr>
      <w:r>
        <w:rPr>
          <w:b/>
          <w:bCs/>
          <w:color w:val="0000FF"/>
          <w:sz w:val="32"/>
          <w:szCs w:val="32"/>
          <w:u w:val="single"/>
          <w:lang w:val="uk-UA"/>
        </w:rPr>
        <w:t>ПАМЯТКА</w:t>
      </w:r>
    </w:p>
    <w:p w:rsidR="007C54CE" w:rsidRPr="007C54CE" w:rsidRDefault="007C54CE" w:rsidP="006D7FF7">
      <w:pPr>
        <w:pStyle w:val="docdata"/>
        <w:spacing w:before="0" w:beforeAutospacing="0" w:after="0" w:afterAutospacing="0"/>
        <w:ind w:firstLine="709"/>
        <w:jc w:val="center"/>
        <w:rPr>
          <w:lang w:val="uk-UA"/>
        </w:rPr>
      </w:pPr>
      <w:r>
        <w:rPr>
          <w:b/>
          <w:bCs/>
          <w:color w:val="0000FF"/>
          <w:sz w:val="32"/>
          <w:szCs w:val="32"/>
          <w:u w:val="single"/>
          <w:lang w:val="uk-UA"/>
        </w:rPr>
        <w:t>«</w:t>
      </w:r>
      <w:r>
        <w:rPr>
          <w:b/>
          <w:bCs/>
          <w:color w:val="0000FF"/>
          <w:sz w:val="32"/>
          <w:szCs w:val="32"/>
          <w:u w:val="single"/>
        </w:rPr>
        <w:t xml:space="preserve">Особливості використання засобів захисту рослин </w:t>
      </w:r>
      <w:r>
        <w:rPr>
          <w:b/>
          <w:bCs/>
          <w:color w:val="0000FF"/>
          <w:sz w:val="32"/>
          <w:szCs w:val="32"/>
          <w:u w:val="single"/>
        </w:rPr>
        <w:br/>
        <w:t> в період масового льоту бджіл</w:t>
      </w:r>
      <w:r>
        <w:rPr>
          <w:b/>
          <w:bCs/>
          <w:color w:val="0000FF"/>
          <w:sz w:val="32"/>
          <w:szCs w:val="32"/>
          <w:u w:val="single"/>
          <w:lang w:val="uk-UA"/>
        </w:rPr>
        <w:t>»</w:t>
      </w:r>
    </w:p>
    <w:p w:rsidR="007C54CE" w:rsidRDefault="007C54CE" w:rsidP="006D7FF7">
      <w:pPr>
        <w:pStyle w:val="a6"/>
        <w:spacing w:before="0" w:beforeAutospacing="0" w:after="0" w:afterAutospacing="0"/>
        <w:ind w:firstLine="709"/>
        <w:jc w:val="both"/>
      </w:pPr>
      <w:r>
        <w:t> </w:t>
      </w:r>
    </w:p>
    <w:p w:rsidR="007C54CE" w:rsidRPr="006D7FF7" w:rsidRDefault="007C54CE" w:rsidP="006D7FF7">
      <w:pPr>
        <w:pStyle w:val="a6"/>
        <w:spacing w:before="0" w:beforeAutospacing="0" w:after="0" w:afterAutospacing="0"/>
        <w:ind w:firstLine="709"/>
        <w:jc w:val="both"/>
        <w:rPr>
          <w:b/>
        </w:rPr>
      </w:pPr>
      <w:r w:rsidRPr="006D7FF7">
        <w:rPr>
          <w:b/>
          <w:color w:val="000000"/>
        </w:rPr>
        <w:t>Законом України</w:t>
      </w:r>
      <w:proofErr w:type="gramStart"/>
      <w:r w:rsidRPr="006D7FF7">
        <w:rPr>
          <w:b/>
          <w:color w:val="000000"/>
        </w:rPr>
        <w:t xml:space="preserve"> „П</w:t>
      </w:r>
      <w:proofErr w:type="gramEnd"/>
      <w:r w:rsidRPr="006D7FF7">
        <w:rPr>
          <w:b/>
          <w:color w:val="000000"/>
        </w:rPr>
        <w:t>ро захист рослин” передбачено, що основними вимогами щодо захисту рослин є (стаття 4):</w:t>
      </w:r>
    </w:p>
    <w:p w:rsidR="007C54CE" w:rsidRDefault="007C54CE" w:rsidP="006D7FF7">
      <w:pPr>
        <w:pStyle w:val="a6"/>
        <w:numPr>
          <w:ilvl w:val="0"/>
          <w:numId w:val="2"/>
        </w:numPr>
        <w:tabs>
          <w:tab w:val="left" w:pos="720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>додержання технології вирощування рослин сільськогосподарського та іншого призначення, багаторічних і лісових насаджень, дерев, чагарників, рослинності закритого ґрунту;</w:t>
      </w:r>
    </w:p>
    <w:p w:rsidR="007C54CE" w:rsidRDefault="007C54CE" w:rsidP="006D7FF7">
      <w:pPr>
        <w:pStyle w:val="a6"/>
        <w:numPr>
          <w:ilvl w:val="0"/>
          <w:numId w:val="2"/>
        </w:numPr>
        <w:tabs>
          <w:tab w:val="left" w:pos="720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 xml:space="preserve">екологічне та економічне обґрунтування </w:t>
      </w:r>
      <w:proofErr w:type="gramStart"/>
      <w:r>
        <w:rPr>
          <w:color w:val="000000"/>
        </w:rPr>
        <w:t>доц</w:t>
      </w:r>
      <w:proofErr w:type="gramEnd"/>
      <w:r>
        <w:rPr>
          <w:color w:val="000000"/>
        </w:rPr>
        <w:t>ільності захисту рослин від шкідливих організмів;</w:t>
      </w:r>
    </w:p>
    <w:p w:rsidR="007C54CE" w:rsidRDefault="006D7FF7" w:rsidP="006D7FF7">
      <w:pPr>
        <w:pStyle w:val="a6"/>
        <w:numPr>
          <w:ilvl w:val="0"/>
          <w:numId w:val="2"/>
        </w:numPr>
        <w:tabs>
          <w:tab w:val="left" w:pos="720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>обо</w:t>
      </w:r>
      <w:r>
        <w:rPr>
          <w:color w:val="000000"/>
          <w:lang w:val="uk-UA"/>
        </w:rPr>
        <w:t>в</w:t>
      </w:r>
      <w:proofErr w:type="gramStart"/>
      <w:r w:rsidRPr="006D7FF7">
        <w:rPr>
          <w:color w:val="000000"/>
        </w:rPr>
        <w:t>`</w:t>
      </w:r>
      <w:r w:rsidR="007C54CE">
        <w:rPr>
          <w:color w:val="000000"/>
        </w:rPr>
        <w:t>я</w:t>
      </w:r>
      <w:proofErr w:type="gramEnd"/>
      <w:r w:rsidR="007C54CE">
        <w:rPr>
          <w:color w:val="000000"/>
        </w:rPr>
        <w:t>зковість здійснення заходів щодо захисту рослин підприємствами, установами, організаціями усіх форм власності та громад</w:t>
      </w:r>
      <w:r>
        <w:rPr>
          <w:color w:val="000000"/>
        </w:rPr>
        <w:t>янами, діяльність яких пов</w:t>
      </w:r>
      <w:r w:rsidRPr="006D7FF7">
        <w:rPr>
          <w:color w:val="000000"/>
        </w:rPr>
        <w:t>`</w:t>
      </w:r>
      <w:r w:rsidR="007C54CE">
        <w:rPr>
          <w:color w:val="000000"/>
        </w:rPr>
        <w:t>язана з користуванням</w:t>
      </w:r>
      <w:r>
        <w:rPr>
          <w:color w:val="000000"/>
        </w:rPr>
        <w:t xml:space="preserve"> землею, лісом, водними об</w:t>
      </w:r>
      <w:r w:rsidRPr="006D7FF7">
        <w:rPr>
          <w:color w:val="000000"/>
        </w:rPr>
        <w:t>`</w:t>
      </w:r>
      <w:r w:rsidR="007C54CE">
        <w:rPr>
          <w:color w:val="000000"/>
        </w:rPr>
        <w:t>єктами, вирощуванням рослин сільськогосподарського та іншого призначення, багаторічних і лісових насаджень, дерев, чагарників, рослинності закритого ґрунту, а також реалізацією, переробкою, зберіганням і використанням рослин та продукції рослинного походження;</w:t>
      </w:r>
    </w:p>
    <w:p w:rsidR="007C54CE" w:rsidRDefault="007C54CE" w:rsidP="006D7FF7">
      <w:pPr>
        <w:pStyle w:val="a6"/>
        <w:numPr>
          <w:ilvl w:val="0"/>
          <w:numId w:val="2"/>
        </w:numPr>
        <w:tabs>
          <w:tab w:val="left" w:pos="720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>суворе додержання регламентів зберігання, транспортування, торгі</w:t>
      </w:r>
      <w:proofErr w:type="gramStart"/>
      <w:r>
        <w:rPr>
          <w:color w:val="000000"/>
        </w:rPr>
        <w:t>вл</w:t>
      </w:r>
      <w:proofErr w:type="gramEnd"/>
      <w:r>
        <w:rPr>
          <w:color w:val="000000"/>
        </w:rPr>
        <w:t xml:space="preserve">і та застосування засобів захисту рослин; </w:t>
      </w:r>
    </w:p>
    <w:p w:rsidR="007C54CE" w:rsidRDefault="007C54CE" w:rsidP="006D7FF7">
      <w:pPr>
        <w:pStyle w:val="a6"/>
        <w:numPr>
          <w:ilvl w:val="0"/>
          <w:numId w:val="2"/>
        </w:numPr>
        <w:tabs>
          <w:tab w:val="left" w:pos="720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>збереження корисної флори і фауни;</w:t>
      </w:r>
    </w:p>
    <w:p w:rsidR="007C54CE" w:rsidRDefault="007C54CE" w:rsidP="006D7FF7">
      <w:pPr>
        <w:pStyle w:val="a6"/>
        <w:numPr>
          <w:ilvl w:val="0"/>
          <w:numId w:val="2"/>
        </w:numPr>
        <w:tabs>
          <w:tab w:val="left" w:pos="720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>недопущення пошкодження рослин, погіршення їх стану та забруднення продукції рослинного походження і довкілля засобами захисту рослин.</w:t>
      </w:r>
    </w:p>
    <w:p w:rsidR="007C54CE" w:rsidRDefault="007C54CE" w:rsidP="006D7FF7">
      <w:pPr>
        <w:pStyle w:val="a6"/>
        <w:spacing w:before="0" w:beforeAutospacing="0" w:after="0" w:afterAutospacing="0"/>
        <w:ind w:firstLine="709"/>
        <w:jc w:val="both"/>
      </w:pPr>
      <w:r>
        <w:rPr>
          <w:color w:val="000000"/>
        </w:rPr>
        <w:t>Таким чином одними із основних елементів регламенту застосування засобів захисту рослин</w:t>
      </w:r>
      <w:proofErr w:type="gramStart"/>
      <w:r>
        <w:rPr>
          <w:color w:val="000000"/>
        </w:rPr>
        <w:t xml:space="preserve"> є:</w:t>
      </w:r>
      <w:proofErr w:type="gramEnd"/>
      <w:r>
        <w:rPr>
          <w:color w:val="000000"/>
        </w:rPr>
        <w:t xml:space="preserve"> </w:t>
      </w:r>
    </w:p>
    <w:p w:rsidR="007C54CE" w:rsidRDefault="007C54CE" w:rsidP="006D7FF7">
      <w:pPr>
        <w:pStyle w:val="a6"/>
        <w:numPr>
          <w:ilvl w:val="0"/>
          <w:numId w:val="3"/>
        </w:numPr>
        <w:tabs>
          <w:tab w:val="left" w:pos="720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 xml:space="preserve">на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 xml:space="preserve">ідставі прогнозу розвитку шкідливих організмів та обстеженні сільськогосподарських угідь </w:t>
      </w:r>
      <w:r>
        <w:rPr>
          <w:color w:val="000000"/>
          <w:u w:val="single"/>
        </w:rPr>
        <w:t>визначити доцільність проведення профілактичних або винищувальних заходів</w:t>
      </w:r>
      <w:r>
        <w:rPr>
          <w:color w:val="000000"/>
        </w:rPr>
        <w:t>;</w:t>
      </w:r>
    </w:p>
    <w:p w:rsidR="007C54CE" w:rsidRDefault="007C54CE" w:rsidP="006D7FF7">
      <w:pPr>
        <w:pStyle w:val="a6"/>
        <w:numPr>
          <w:ilvl w:val="0"/>
          <w:numId w:val="3"/>
        </w:numPr>
        <w:tabs>
          <w:tab w:val="left" w:pos="720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 xml:space="preserve">на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 xml:space="preserve">ідставі одержаних результатів обстежень згідно „Переліку пестицидів і агрохімікатів дозволених для використання в Україні” або „Доповнення до Переліку...” </w:t>
      </w:r>
      <w:r>
        <w:rPr>
          <w:color w:val="000000"/>
          <w:u w:val="single"/>
        </w:rPr>
        <w:t>визначитись з пестицидом, що зареєстрований на дану культуру проти даного шкідливого об’єкту, та застосовувати його відповідно норми та технології  внесення та кратності обробітку</w:t>
      </w:r>
      <w:r>
        <w:rPr>
          <w:color w:val="000000"/>
        </w:rPr>
        <w:t xml:space="preserve">. </w:t>
      </w:r>
    </w:p>
    <w:p w:rsidR="007C54CE" w:rsidRDefault="007C54CE" w:rsidP="006D7FF7">
      <w:pPr>
        <w:pStyle w:val="a6"/>
        <w:spacing w:before="0" w:beforeAutospacing="0" w:after="0" w:afterAutospacing="0"/>
        <w:ind w:firstLine="709"/>
        <w:jc w:val="both"/>
      </w:pPr>
      <w:r>
        <w:rPr>
          <w:color w:val="000000"/>
        </w:rPr>
        <w:t> Вимоги до виконання організаційних, санітарно-гігієнічних та технологічних заходів, які спрямовані на забезпечення оптимальних умов ж</w:t>
      </w:r>
      <w:r w:rsidR="006D7FF7">
        <w:rPr>
          <w:color w:val="000000"/>
        </w:rPr>
        <w:t>иттєдіяльності людини, пов</w:t>
      </w:r>
      <w:proofErr w:type="gramStart"/>
      <w:r w:rsidR="006D7FF7" w:rsidRPr="006D7FF7">
        <w:rPr>
          <w:color w:val="000000"/>
        </w:rPr>
        <w:t>`</w:t>
      </w:r>
      <w:r>
        <w:rPr>
          <w:color w:val="000000"/>
        </w:rPr>
        <w:t>я</w:t>
      </w:r>
      <w:proofErr w:type="gramEnd"/>
      <w:r>
        <w:rPr>
          <w:color w:val="000000"/>
        </w:rPr>
        <w:t>заних з транспортуванням, зберіганням та застосуванням пестицидів у народному господарстві, встановлені  Державними санітарними правилами "Транспортування, зберігання та застосування пестицидів у народному господарстві" ДCанПіН 8.8.1.2.001-98, затвердженими постановою Головного державного санітарного лі</w:t>
      </w:r>
      <w:proofErr w:type="gramStart"/>
      <w:r>
        <w:rPr>
          <w:color w:val="000000"/>
        </w:rPr>
        <w:t>каря</w:t>
      </w:r>
      <w:proofErr w:type="gramEnd"/>
      <w:r>
        <w:rPr>
          <w:color w:val="000000"/>
        </w:rPr>
        <w:t xml:space="preserve"> України від 3 серпня 1998 р. №1. </w:t>
      </w:r>
    </w:p>
    <w:p w:rsidR="007C54CE" w:rsidRDefault="007C54CE" w:rsidP="006D7FF7">
      <w:pPr>
        <w:pStyle w:val="a6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Санітарними правилами передбачено, що завчасно, </w:t>
      </w:r>
      <w:r>
        <w:rPr>
          <w:color w:val="000000"/>
          <w:u w:val="single"/>
        </w:rPr>
        <w:t>але не менше чим за дві доби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до</w:t>
      </w:r>
      <w:proofErr w:type="gramEnd"/>
      <w:r>
        <w:rPr>
          <w:color w:val="000000"/>
        </w:rPr>
        <w:t xml:space="preserve"> початку проведення кожної хімічної обробки, </w:t>
      </w:r>
      <w:r>
        <w:rPr>
          <w:color w:val="000000"/>
          <w:u w:val="single"/>
        </w:rPr>
        <w:t>адміністрація господарств сповіщає населення, власників суміжних сільськогосподарських угідь та об&amp;apos;є</w:t>
      </w:r>
      <w:proofErr w:type="gramStart"/>
      <w:r>
        <w:rPr>
          <w:color w:val="000000"/>
          <w:u w:val="single"/>
        </w:rPr>
        <w:t>ктів про місця, строки і методи застосування пестицидів</w:t>
      </w:r>
      <w:r>
        <w:rPr>
          <w:color w:val="000000"/>
        </w:rPr>
        <w:t>. У період проведення робіт у радіусі 200 м від меж ділянок, що обробляються, повинні бути встановлені попереджувальні написи (п. 6.1.7.</w:t>
      </w:r>
      <w:proofErr w:type="gramEnd"/>
      <w:r>
        <w:rPr>
          <w:color w:val="000000"/>
        </w:rPr>
        <w:t xml:space="preserve"> ДCанПіН 8.8.1.2.001-98 "Транспортування, зберігання та застосування пестицидів у народному господарстві")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І</w:t>
      </w:r>
      <w:proofErr w:type="gramStart"/>
      <w:r>
        <w:rPr>
          <w:color w:val="000000"/>
        </w:rPr>
        <w:t>н</w:t>
      </w:r>
      <w:proofErr w:type="gramEnd"/>
      <w:r>
        <w:rPr>
          <w:color w:val="000000"/>
        </w:rPr>
        <w:t xml:space="preserve">формацію необхідно доводити за допомогою засобів масової інформації (радіо, преса), інформуванням місцевих адміністрацій, сільських рад, асоціацій фермерів, бджолярів та ін, розміщення об’яв у суміжних населених пунктах у місцях масового доступу населення (дошках </w:t>
      </w:r>
      <w:proofErr w:type="gramStart"/>
      <w:r>
        <w:rPr>
          <w:color w:val="000000"/>
        </w:rPr>
        <w:t>об’яв</w:t>
      </w:r>
      <w:proofErr w:type="gramEnd"/>
      <w:r>
        <w:rPr>
          <w:color w:val="000000"/>
        </w:rPr>
        <w:t>, автобусних зупинках, біля магазинів і т.п.).</w:t>
      </w:r>
    </w:p>
    <w:p w:rsidR="007C54CE" w:rsidRDefault="007C54CE" w:rsidP="006D7FF7">
      <w:pPr>
        <w:pStyle w:val="a6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Пунктом 6.3.1. цих Правил передбачається, що „Обприскування вентиляторними і штанговими обприскувачами допускається при швидкості вітру до 3 м/с </w:t>
      </w:r>
      <w:r>
        <w:rPr>
          <w:color w:val="000000"/>
        </w:rPr>
        <w:lastRenderedPageBreak/>
        <w:t>(</w:t>
      </w:r>
      <w:proofErr w:type="gramStart"/>
      <w:r>
        <w:rPr>
          <w:color w:val="000000"/>
        </w:rPr>
        <w:t>др</w:t>
      </w:r>
      <w:proofErr w:type="gramEnd"/>
      <w:r>
        <w:rPr>
          <w:color w:val="000000"/>
        </w:rPr>
        <w:t xml:space="preserve">ібнокрапельне) і 4 м/с (крупнокрапельне). Застосування гербіцидів із поливною водою шляхом дощування (гербігація) </w:t>
      </w:r>
      <w:proofErr w:type="gramStart"/>
      <w:r>
        <w:rPr>
          <w:color w:val="000000"/>
        </w:rPr>
        <w:t>допускається</w:t>
      </w:r>
      <w:proofErr w:type="gramEnd"/>
      <w:r>
        <w:rPr>
          <w:color w:val="000000"/>
        </w:rPr>
        <w:t xml:space="preserve"> при швидкості вітру до 4 м/с”. </w:t>
      </w:r>
    </w:p>
    <w:p w:rsidR="007C54CE" w:rsidRDefault="007C54CE" w:rsidP="006D7FF7">
      <w:pPr>
        <w:pStyle w:val="a6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Пунктом 6.3.4. цих Правил передбачено, що „Зона санітарного розриву від населених пунктів, тваринницьких комплексів, місць проведення ручних робіт по догляду за сільгоспкультурами, водойм і місць відпочинку при вентиляторному обприскуванні </w:t>
      </w:r>
      <w:proofErr w:type="gramStart"/>
      <w:r>
        <w:rPr>
          <w:color w:val="000000"/>
        </w:rPr>
        <w:t>повинна</w:t>
      </w:r>
      <w:proofErr w:type="gramEnd"/>
      <w:r>
        <w:rPr>
          <w:color w:val="000000"/>
        </w:rPr>
        <w:t xml:space="preserve"> бути не менше 500 м, при штанговому і гербігації дощуванням - 300 м. При застосуванні аерозольних генераторів регульованої дисперсності санітарно-захисні зони повинні відповідати вимогам, зазначеним в інструкції для даного виду апаратури; обробка посіві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у цих зонах допускається при напрямку вітру від населених пунктів і інших об&amp;apos;єктів, що підлягають санітарному захисту”.</w:t>
      </w:r>
    </w:p>
    <w:p w:rsidR="007C54CE" w:rsidRDefault="007C54CE" w:rsidP="006D7FF7">
      <w:pPr>
        <w:pStyle w:val="a6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При використання авіаційної техніки при застосування засобів захисту рослин додатково керуються </w:t>
      </w:r>
      <w:r>
        <w:rPr>
          <w:color w:val="000000"/>
          <w:u w:val="single"/>
        </w:rPr>
        <w:t>„Державними санітарними правилами авіаційного застосування пестицидів і агрохімікаті</w:t>
      </w:r>
      <w:proofErr w:type="gramStart"/>
      <w:r>
        <w:rPr>
          <w:color w:val="000000"/>
          <w:u w:val="single"/>
        </w:rPr>
        <w:t>в</w:t>
      </w:r>
      <w:proofErr w:type="gramEnd"/>
      <w:r>
        <w:rPr>
          <w:color w:val="000000"/>
          <w:u w:val="single"/>
        </w:rPr>
        <w:t xml:space="preserve"> у народному господарстві України”</w:t>
      </w:r>
      <w:r>
        <w:rPr>
          <w:color w:val="000000"/>
        </w:rPr>
        <w:t>, затвердженими Наказом Міністра охорони здоров’я України від 18.12.1996 року №382. Зокрема п. 5.26 передбачено, що забороняється проводити авіаційні обробки пестицидами усіх груп токсичності, з метою боротьби зі шкідниками і хворобами сільськогосподарських культур, лі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ів та інших угідь, що розташовані ближче:</w:t>
      </w:r>
    </w:p>
    <w:p w:rsidR="007C54CE" w:rsidRDefault="007C54CE" w:rsidP="006D7FF7">
      <w:pPr>
        <w:pStyle w:val="a6"/>
        <w:spacing w:before="0" w:beforeAutospacing="0" w:after="0" w:afterAutospacing="0"/>
        <w:ind w:firstLine="709"/>
        <w:jc w:val="both"/>
      </w:pPr>
      <w:r>
        <w:rPr>
          <w:color w:val="000000"/>
        </w:rPr>
        <w:t>а)  5 км від місць постійного перебування медоносних пасі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>;</w:t>
      </w:r>
    </w:p>
    <w:p w:rsidR="007C54CE" w:rsidRDefault="007C54CE" w:rsidP="006D7FF7">
      <w:pPr>
        <w:pStyle w:val="a6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б) 2 км від рибогосподарських водоймищ, відкритих джерел водопостачання, місць випасу </w:t>
      </w:r>
      <w:proofErr w:type="gramStart"/>
      <w:r>
        <w:rPr>
          <w:color w:val="000000"/>
        </w:rPr>
        <w:t>св</w:t>
      </w:r>
      <w:proofErr w:type="gramEnd"/>
      <w:r>
        <w:rPr>
          <w:color w:val="000000"/>
        </w:rPr>
        <w:t>ійських тварин, об&amp;apos;єктів природно-заповідного фонду (заповідників, національних парків, ботанічних та зоологічних заказників тощо);</w:t>
      </w:r>
    </w:p>
    <w:p w:rsidR="007C54CE" w:rsidRPr="006D7FF7" w:rsidRDefault="007C54CE" w:rsidP="006D7FF7">
      <w:pPr>
        <w:pStyle w:val="a6"/>
        <w:spacing w:before="0" w:beforeAutospacing="0" w:after="0" w:afterAutospacing="0"/>
        <w:ind w:firstLine="709"/>
        <w:jc w:val="both"/>
      </w:pPr>
      <w:r>
        <w:rPr>
          <w:color w:val="000000"/>
        </w:rPr>
        <w:t>в) 1 км від населених пунктів, тваринницьких і птахоферм, посіві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сільськогосподарських культур, що використовуються у їжу без термічної обробки (цибуля на пір&amp;apos;я, селера, кріп, огірки, помідори, полуниці, малина та ін.), а також садів і виноградників та місць проведення сільськогосподарських робіт.</w:t>
      </w:r>
    </w:p>
    <w:p w:rsidR="007C54CE" w:rsidRPr="006D7FF7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lang w:val="en-US"/>
        </w:rPr>
      </w:pPr>
      <w:r>
        <w:rPr>
          <w:color w:val="000000"/>
        </w:rPr>
        <w:t>Відносини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щодо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розведення</w:t>
      </w:r>
      <w:r w:rsidRPr="006D7FF7">
        <w:rPr>
          <w:color w:val="000000"/>
          <w:lang w:val="en-US"/>
        </w:rPr>
        <w:t xml:space="preserve">, </w:t>
      </w:r>
      <w:r>
        <w:rPr>
          <w:color w:val="000000"/>
        </w:rPr>
        <w:t>використання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та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охорони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бджіл</w:t>
      </w:r>
      <w:r w:rsidRPr="006D7FF7">
        <w:rPr>
          <w:color w:val="000000"/>
          <w:lang w:val="en-US"/>
        </w:rPr>
        <w:t xml:space="preserve">, </w:t>
      </w:r>
      <w:r>
        <w:rPr>
          <w:color w:val="000000"/>
        </w:rPr>
        <w:t>виробництва</w:t>
      </w:r>
      <w:r w:rsidRPr="006D7FF7">
        <w:rPr>
          <w:color w:val="000000"/>
          <w:lang w:val="en-US"/>
        </w:rPr>
        <w:t xml:space="preserve">, </w:t>
      </w:r>
      <w:r>
        <w:rPr>
          <w:color w:val="000000"/>
        </w:rPr>
        <w:t>заготі</w:t>
      </w:r>
      <w:proofErr w:type="gramStart"/>
      <w:r>
        <w:rPr>
          <w:color w:val="000000"/>
        </w:rPr>
        <w:t>вл</w:t>
      </w:r>
      <w:proofErr w:type="gramEnd"/>
      <w:r>
        <w:rPr>
          <w:color w:val="000000"/>
        </w:rPr>
        <w:t>і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та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переробки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продуктів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бджільництва</w:t>
      </w:r>
      <w:r w:rsidRPr="006D7FF7">
        <w:rPr>
          <w:color w:val="000000"/>
          <w:lang w:val="en-US"/>
        </w:rPr>
        <w:t xml:space="preserve">, </w:t>
      </w:r>
      <w:r>
        <w:rPr>
          <w:color w:val="000000"/>
        </w:rPr>
        <w:t>ефективного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використання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бджіл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для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запилення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ентомофільних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рослин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сільськогосподарського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призначення</w:t>
      </w:r>
      <w:r w:rsidRPr="006D7FF7">
        <w:rPr>
          <w:color w:val="000000"/>
          <w:lang w:val="en-US"/>
        </w:rPr>
        <w:t xml:space="preserve">, </w:t>
      </w:r>
      <w:r>
        <w:rPr>
          <w:color w:val="000000"/>
        </w:rPr>
        <w:t>інших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видів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запилювальної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флори</w:t>
      </w:r>
      <w:r w:rsidRPr="006D7FF7">
        <w:rPr>
          <w:color w:val="000000"/>
          <w:lang w:val="en-US"/>
        </w:rPr>
        <w:t xml:space="preserve">, </w:t>
      </w:r>
      <w:r>
        <w:rPr>
          <w:color w:val="000000"/>
        </w:rPr>
        <w:t>створення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умов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для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підвищення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продуктивності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бджіл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і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сільськогосподарських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культур</w:t>
      </w:r>
      <w:r w:rsidRPr="006D7FF7">
        <w:rPr>
          <w:color w:val="000000"/>
          <w:lang w:val="en-US"/>
        </w:rPr>
        <w:t xml:space="preserve">, </w:t>
      </w:r>
      <w:r>
        <w:rPr>
          <w:color w:val="000000"/>
        </w:rPr>
        <w:t>забезпечення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гарантій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дотримання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прав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та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захисту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інтересів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фізичних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і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юридичних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осіб</w:t>
      </w:r>
      <w:r w:rsidRPr="006D7FF7">
        <w:rPr>
          <w:color w:val="000000"/>
          <w:lang w:val="en-US"/>
        </w:rPr>
        <w:t xml:space="preserve">, </w:t>
      </w:r>
      <w:r>
        <w:rPr>
          <w:color w:val="000000"/>
        </w:rPr>
        <w:t>які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займаються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бджільництвом</w:t>
      </w:r>
      <w:r w:rsidRPr="006D7FF7">
        <w:rPr>
          <w:color w:val="000000"/>
          <w:lang w:val="en-US"/>
        </w:rPr>
        <w:t xml:space="preserve"> </w:t>
      </w:r>
      <w:r>
        <w:rPr>
          <w:b/>
          <w:bCs/>
          <w:color w:val="000000"/>
          <w:u w:val="single"/>
        </w:rPr>
        <w:t>регулюються</w:t>
      </w:r>
      <w:r w:rsidRPr="006D7FF7">
        <w:rPr>
          <w:b/>
          <w:bCs/>
          <w:color w:val="000000"/>
          <w:u w:val="single"/>
          <w:lang w:val="en-US"/>
        </w:rPr>
        <w:t xml:space="preserve"> </w:t>
      </w:r>
      <w:r>
        <w:rPr>
          <w:b/>
          <w:bCs/>
          <w:color w:val="000000"/>
          <w:u w:val="single"/>
        </w:rPr>
        <w:t>Законом</w:t>
      </w:r>
      <w:r w:rsidRPr="006D7FF7">
        <w:rPr>
          <w:b/>
          <w:bCs/>
          <w:color w:val="000000"/>
          <w:u w:val="single"/>
          <w:lang w:val="en-US"/>
        </w:rPr>
        <w:t xml:space="preserve"> </w:t>
      </w:r>
      <w:r>
        <w:rPr>
          <w:b/>
          <w:bCs/>
          <w:color w:val="000000"/>
          <w:u w:val="single"/>
        </w:rPr>
        <w:t>України</w:t>
      </w:r>
      <w:r w:rsidRPr="006D7FF7">
        <w:rPr>
          <w:b/>
          <w:bCs/>
          <w:color w:val="000000"/>
          <w:u w:val="single"/>
          <w:lang w:val="en-US"/>
        </w:rPr>
        <w:t xml:space="preserve"> «</w:t>
      </w:r>
      <w:r>
        <w:rPr>
          <w:b/>
          <w:bCs/>
          <w:color w:val="000000"/>
          <w:u w:val="single"/>
        </w:rPr>
        <w:t>Про</w:t>
      </w:r>
      <w:r w:rsidRPr="006D7FF7">
        <w:rPr>
          <w:b/>
          <w:bCs/>
          <w:color w:val="000000"/>
          <w:u w:val="single"/>
          <w:lang w:val="en-US"/>
        </w:rPr>
        <w:t xml:space="preserve"> </w:t>
      </w:r>
      <w:r>
        <w:rPr>
          <w:b/>
          <w:bCs/>
          <w:color w:val="000000"/>
          <w:u w:val="single"/>
        </w:rPr>
        <w:t>бджільництво</w:t>
      </w:r>
      <w:r w:rsidRPr="006D7FF7">
        <w:rPr>
          <w:b/>
          <w:bCs/>
          <w:color w:val="000000"/>
          <w:u w:val="single"/>
          <w:lang w:val="en-US"/>
        </w:rPr>
        <w:t xml:space="preserve">» № 1492-111 </w:t>
      </w:r>
      <w:r>
        <w:rPr>
          <w:b/>
          <w:bCs/>
          <w:color w:val="000000"/>
          <w:u w:val="single"/>
        </w:rPr>
        <w:t>від</w:t>
      </w:r>
      <w:r w:rsidRPr="006D7FF7">
        <w:rPr>
          <w:b/>
          <w:bCs/>
          <w:color w:val="000000"/>
          <w:u w:val="single"/>
          <w:lang w:val="en-US"/>
        </w:rPr>
        <w:t xml:space="preserve"> 22 </w:t>
      </w:r>
      <w:proofErr w:type="gramStart"/>
      <w:r>
        <w:rPr>
          <w:b/>
          <w:bCs/>
          <w:color w:val="000000"/>
          <w:u w:val="single"/>
        </w:rPr>
        <w:t>лютого</w:t>
      </w:r>
      <w:proofErr w:type="gramEnd"/>
      <w:r w:rsidRPr="006D7FF7">
        <w:rPr>
          <w:b/>
          <w:bCs/>
          <w:color w:val="000000"/>
          <w:u w:val="single"/>
          <w:lang w:val="en-US"/>
        </w:rPr>
        <w:t xml:space="preserve"> 2000 </w:t>
      </w:r>
      <w:r>
        <w:rPr>
          <w:b/>
          <w:bCs/>
          <w:color w:val="000000"/>
          <w:u w:val="single"/>
        </w:rPr>
        <w:t>року</w:t>
      </w:r>
      <w:r w:rsidRPr="006D7FF7">
        <w:rPr>
          <w:b/>
          <w:bCs/>
          <w:color w:val="000000"/>
          <w:u w:val="single"/>
          <w:lang w:val="en-US"/>
        </w:rPr>
        <w:t>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Абзацом 3 статті 13 передбачено, що пасіка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ідлягає реєстрації за місцем проживання фізичної особи або за місцезнаходженням юридичної особи, яка займається бджільництвом, у місцевих державних адміністраціях або сільських, селищних, міських радах у порядку, встановленому центральним органом виконавчої влади, що забезпечує формування державної аграрної політики.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Статтею 15 Закону України «Про бджільництво» визначено, що фізичні та юридичні особи розміщують пасіки на земельних ділянках, які належать їм на правах власності або користування, відповідно до </w:t>
      </w:r>
      <w:proofErr w:type="gramStart"/>
      <w:r>
        <w:rPr>
          <w:color w:val="000000"/>
        </w:rPr>
        <w:t>ветеринарно-сан</w:t>
      </w:r>
      <w:proofErr w:type="gramEnd"/>
      <w:r>
        <w:rPr>
          <w:color w:val="000000"/>
        </w:rPr>
        <w:t>ітарних правил.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Розміщення пасі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на земельних ділянках інших власників або користувачів здійснюється за їх згодою.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Статтею 30 Закону України «Про бджільництво» передбачено, що юридичні та фізичні особи, які провадять діяльність, що впливає або може вплинути на стан бджіл, </w:t>
      </w:r>
      <w:r w:rsidR="006D7FF7">
        <w:rPr>
          <w:b/>
          <w:bCs/>
          <w:color w:val="000000"/>
          <w:u w:val="single"/>
        </w:rPr>
        <w:t>зобов</w:t>
      </w:r>
      <w:proofErr w:type="gramStart"/>
      <w:r w:rsidR="006D7FF7" w:rsidRPr="006D7FF7">
        <w:rPr>
          <w:b/>
          <w:bCs/>
          <w:color w:val="000000"/>
          <w:u w:val="single"/>
        </w:rPr>
        <w:t>`</w:t>
      </w:r>
      <w:r>
        <w:rPr>
          <w:b/>
          <w:bCs/>
          <w:color w:val="000000"/>
          <w:u w:val="single"/>
        </w:rPr>
        <w:t>я</w:t>
      </w:r>
      <w:proofErr w:type="gramEnd"/>
      <w:r>
        <w:rPr>
          <w:b/>
          <w:bCs/>
          <w:color w:val="000000"/>
          <w:u w:val="single"/>
        </w:rPr>
        <w:t>зані забезпечити їх охорону.</w:t>
      </w:r>
    </w:p>
    <w:p w:rsidR="007C54CE" w:rsidRDefault="007C54CE" w:rsidP="006D7FF7">
      <w:pPr>
        <w:pStyle w:val="a6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У </w:t>
      </w:r>
      <w:proofErr w:type="gramStart"/>
      <w:r>
        <w:rPr>
          <w:color w:val="000000"/>
        </w:rPr>
        <w:t>процесі с</w:t>
      </w:r>
      <w:proofErr w:type="gramEnd"/>
      <w:r>
        <w:rPr>
          <w:color w:val="000000"/>
        </w:rPr>
        <w:t>ільськогосподарської діяльності, лісових користувань, проведення геологорозвідувальних робіт, видобування корисних копалин, визначення місць випасання і прогону сільськогосподарських тварин, розроблення туристських маршрутів та організації місць відпочинку населення, проведення військових навчань і маневрів, навчань з цивільної оборони населення, випробовувань будь-якої техніки повинні передбачатися і здійснюватися заходи щодо збереження ареалів розселення бджіл.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u w:val="single"/>
        </w:rPr>
        <w:lastRenderedPageBreak/>
        <w:t xml:space="preserve">Забороняється проводити оранку та будь-яким іншим чином руйнувати медоносні угіддя, застосовувати засоби захисту рослин, стимулятори росту, мінеральні добрива, інші препарати та здійснювати будь-які роботи, що можуть призвести до фізичного знищення бджіл </w:t>
      </w:r>
      <w:proofErr w:type="gramStart"/>
      <w:r>
        <w:rPr>
          <w:b/>
          <w:bCs/>
          <w:color w:val="000000"/>
          <w:u w:val="single"/>
        </w:rPr>
        <w:t>п</w:t>
      </w:r>
      <w:proofErr w:type="gramEnd"/>
      <w:r>
        <w:rPr>
          <w:b/>
          <w:bCs/>
          <w:color w:val="000000"/>
          <w:u w:val="single"/>
        </w:rPr>
        <w:t>ід час медозбору.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Юридичні та фізичні особи, які застосовують засоби захисту рослин, </w:t>
      </w:r>
      <w:r w:rsidR="006D7FF7">
        <w:rPr>
          <w:b/>
          <w:bCs/>
          <w:color w:val="000000"/>
          <w:u w:val="single"/>
        </w:rPr>
        <w:t>зобов</w:t>
      </w:r>
      <w:proofErr w:type="gramStart"/>
      <w:r w:rsidR="006D7FF7" w:rsidRPr="006D7FF7">
        <w:rPr>
          <w:b/>
          <w:bCs/>
          <w:color w:val="000000"/>
          <w:u w:val="single"/>
        </w:rPr>
        <w:t>`</w:t>
      </w:r>
      <w:r>
        <w:rPr>
          <w:b/>
          <w:bCs/>
          <w:color w:val="000000"/>
          <w:u w:val="single"/>
        </w:rPr>
        <w:t>я</w:t>
      </w:r>
      <w:proofErr w:type="gramEnd"/>
      <w:r>
        <w:rPr>
          <w:b/>
          <w:bCs/>
          <w:color w:val="000000"/>
          <w:u w:val="single"/>
        </w:rPr>
        <w:t>зані дотримуватися діючих нормативно-правових актів, що передбачають охорону бджіл від отруєнь.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Відповідно до ст. 31 Закону України «Про бджільництво» - застосування засобів захисту рослин у сільському та лісовому господарстві </w:t>
      </w:r>
      <w:proofErr w:type="gramStart"/>
      <w:r>
        <w:rPr>
          <w:color w:val="000000"/>
        </w:rPr>
        <w:t>дозволяється</w:t>
      </w:r>
      <w:proofErr w:type="gramEnd"/>
      <w:r>
        <w:rPr>
          <w:color w:val="000000"/>
        </w:rPr>
        <w:t xml:space="preserve"> згідно з їх переліком, затвердженим у встановленому порядку центральним органом виконавчої влади з питань аграрної політики, з додержанням вимог цього Закону.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Згідно із ч. 2 ст. 37 Закону України «Про бджільництво» фізичні та юридичні особи, які застосовують засоби захисту рослин для обробк</w:t>
      </w:r>
      <w:r w:rsidR="006D7FF7">
        <w:rPr>
          <w:color w:val="000000"/>
        </w:rPr>
        <w:t>и медоносних рослин, зобо</w:t>
      </w:r>
      <w:proofErr w:type="gramStart"/>
      <w:r w:rsidR="006D7FF7" w:rsidRPr="006D7FF7">
        <w:rPr>
          <w:color w:val="000000"/>
        </w:rPr>
        <w:t>`</w:t>
      </w:r>
      <w:r>
        <w:rPr>
          <w:color w:val="000000"/>
        </w:rPr>
        <w:t>я</w:t>
      </w:r>
      <w:proofErr w:type="gramEnd"/>
      <w:r>
        <w:rPr>
          <w:color w:val="000000"/>
        </w:rPr>
        <w:t xml:space="preserve">зані не пізніше ніж за </w:t>
      </w:r>
      <w:r>
        <w:rPr>
          <w:color w:val="000000"/>
          <w:u w:val="single"/>
        </w:rPr>
        <w:t>три доби</w:t>
      </w:r>
      <w:r>
        <w:rPr>
          <w:color w:val="000000"/>
        </w:rPr>
        <w:t xml:space="preserve"> до початку обробки через засоби масової інформації попередити про це пасічників, пасіки яких знаходяться на відстані до </w:t>
      </w:r>
      <w:r>
        <w:rPr>
          <w:color w:val="000000"/>
          <w:u w:val="single"/>
        </w:rPr>
        <w:t>десяти кілометрів</w:t>
      </w:r>
      <w:r>
        <w:rPr>
          <w:color w:val="000000"/>
        </w:rPr>
        <w:t> 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ід оброблюваних площ. При цьому повідомляється дата обробки, назва препарату, ступінь і строк дії токсичності препарату.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Статтею 38 Закону України «Про бджільництво» передбачено, що порушення законодавства в галузі бджільництва тягне за собою дисциплінарну, адміністративну, цивільно-правову або кримінальну відповідальність згідно з законами України.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Відповідальність за порушення законодавства в галузі бджільництва несуть особи, винні у:</w:t>
      </w:r>
    </w:p>
    <w:p w:rsidR="007C54CE" w:rsidRDefault="007C54CE" w:rsidP="006D7FF7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left" w:pos="851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>неповідомленні (приховуванні) або наданні неправдивої інформації про виникнення загрози бджолам при застосуванні засобів захисту рослин;</w:t>
      </w:r>
    </w:p>
    <w:p w:rsidR="007C54CE" w:rsidRDefault="007C54CE" w:rsidP="006D7FF7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left" w:pos="851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 xml:space="preserve">порушенні технології вирощування рослин сільськогосподарського та іншого призначення, що призвело до погіршення умов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ареалах розселення бджіл.</w:t>
      </w:r>
    </w:p>
    <w:p w:rsidR="007C54CE" w:rsidRPr="006D7FF7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Законами України встановлено відповідальність також за інші види порушень у галузі бджільництва.</w:t>
      </w:r>
    </w:p>
    <w:p w:rsidR="007C54CE" w:rsidRPr="006D7FF7" w:rsidRDefault="007C54CE" w:rsidP="006D7FF7">
      <w:pPr>
        <w:pStyle w:val="a6"/>
        <w:spacing w:before="0" w:beforeAutospacing="0" w:after="0" w:afterAutospacing="0"/>
        <w:ind w:firstLine="709"/>
        <w:jc w:val="both"/>
        <w:rPr>
          <w:lang w:val="en-US"/>
        </w:rPr>
      </w:pPr>
      <w:r>
        <w:rPr>
          <w:color w:val="000000"/>
        </w:rPr>
        <w:t>Розділом</w:t>
      </w:r>
      <w:r w:rsidRPr="006D7FF7">
        <w:rPr>
          <w:color w:val="000000"/>
          <w:lang w:val="en-US"/>
        </w:rPr>
        <w:t xml:space="preserve"> 7 </w:t>
      </w:r>
      <w:r>
        <w:rPr>
          <w:color w:val="000000"/>
        </w:rPr>
        <w:t>Інструкції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щодо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попередження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та</w:t>
      </w:r>
      <w:r w:rsidRPr="006D7FF7">
        <w:rPr>
          <w:color w:val="000000"/>
          <w:lang w:val="en-US"/>
        </w:rPr>
        <w:t xml:space="preserve"> </w:t>
      </w:r>
      <w:proofErr w:type="gramStart"/>
      <w:r>
        <w:rPr>
          <w:color w:val="000000"/>
        </w:rPr>
        <w:t>л</w:t>
      </w:r>
      <w:proofErr w:type="gramEnd"/>
      <w:r>
        <w:rPr>
          <w:color w:val="000000"/>
        </w:rPr>
        <w:t>іквідації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хвороб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і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отруєнь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бджіл</w:t>
      </w:r>
      <w:r w:rsidRPr="006D7FF7">
        <w:rPr>
          <w:color w:val="000000"/>
          <w:lang w:val="en-US"/>
        </w:rPr>
        <w:t>, (</w:t>
      </w:r>
      <w:r>
        <w:rPr>
          <w:color w:val="000000"/>
        </w:rPr>
        <w:t>затвердженою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наказом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Головного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державного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інспектора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ветеринарної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медицини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від</w:t>
      </w:r>
      <w:r w:rsidRPr="006D7FF7">
        <w:rPr>
          <w:color w:val="000000"/>
          <w:lang w:val="en-US"/>
        </w:rPr>
        <w:t xml:space="preserve"> 30.01.2001 №9 </w:t>
      </w:r>
      <w:r>
        <w:rPr>
          <w:color w:val="000000"/>
        </w:rPr>
        <w:t>та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зареєстрована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в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Міністерстві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юстиції</w:t>
      </w:r>
      <w:r w:rsidRPr="006D7FF7">
        <w:rPr>
          <w:color w:val="000000"/>
          <w:lang w:val="en-US"/>
        </w:rPr>
        <w:t xml:space="preserve"> </w:t>
      </w:r>
      <w:r>
        <w:rPr>
          <w:color w:val="000000"/>
        </w:rPr>
        <w:t>України</w:t>
      </w:r>
      <w:r w:rsidRPr="006D7FF7">
        <w:rPr>
          <w:color w:val="000000"/>
          <w:lang w:val="en-US"/>
        </w:rPr>
        <w:t xml:space="preserve">  12 </w:t>
      </w:r>
      <w:r>
        <w:rPr>
          <w:color w:val="000000"/>
        </w:rPr>
        <w:t>лютого</w:t>
      </w:r>
      <w:r w:rsidRPr="006D7FF7">
        <w:rPr>
          <w:color w:val="000000"/>
          <w:lang w:val="en-US"/>
        </w:rPr>
        <w:t xml:space="preserve"> 2001 </w:t>
      </w:r>
      <w:r>
        <w:rPr>
          <w:color w:val="000000"/>
        </w:rPr>
        <w:t>р</w:t>
      </w:r>
      <w:r w:rsidRPr="006D7FF7">
        <w:rPr>
          <w:color w:val="000000"/>
          <w:lang w:val="en-US"/>
        </w:rPr>
        <w:t xml:space="preserve">. </w:t>
      </w:r>
      <w:r>
        <w:rPr>
          <w:color w:val="000000"/>
        </w:rPr>
        <w:t>за</w:t>
      </w:r>
      <w:r w:rsidRPr="006D7FF7">
        <w:rPr>
          <w:color w:val="000000"/>
          <w:lang w:val="en-US"/>
        </w:rPr>
        <w:t xml:space="preserve"> N 131/5322) </w:t>
      </w:r>
      <w:r>
        <w:rPr>
          <w:color w:val="000000"/>
        </w:rPr>
        <w:t>передбачено</w:t>
      </w:r>
      <w:r w:rsidRPr="006D7FF7">
        <w:rPr>
          <w:color w:val="000000"/>
          <w:lang w:val="en-US"/>
        </w:rPr>
        <w:t xml:space="preserve">: </w:t>
      </w:r>
    </w:p>
    <w:p w:rsidR="007C54CE" w:rsidRPr="006D7FF7" w:rsidRDefault="007C54CE" w:rsidP="006D7FF7">
      <w:pPr>
        <w:pStyle w:val="a6"/>
        <w:spacing w:before="0" w:beforeAutospacing="0" w:after="0" w:afterAutospacing="0"/>
        <w:ind w:firstLine="709"/>
        <w:jc w:val="both"/>
        <w:rPr>
          <w:lang w:val="en-US"/>
        </w:rPr>
      </w:pPr>
      <w:r w:rsidRPr="006D7FF7">
        <w:rPr>
          <w:lang w:val="en-US"/>
        </w:rPr>
        <w:t> 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  <w:i/>
          <w:iCs/>
          <w:color w:val="000000"/>
          <w:u w:val="single"/>
        </w:rPr>
        <w:t xml:space="preserve">7.1. </w:t>
      </w:r>
      <w:proofErr w:type="gramStart"/>
      <w:r>
        <w:rPr>
          <w:b/>
          <w:bCs/>
          <w:i/>
          <w:iCs/>
          <w:color w:val="000000"/>
          <w:u w:val="single"/>
        </w:rPr>
        <w:t>Проф</w:t>
      </w:r>
      <w:proofErr w:type="gramEnd"/>
      <w:r>
        <w:rPr>
          <w:b/>
          <w:bCs/>
          <w:i/>
          <w:iCs/>
          <w:color w:val="000000"/>
          <w:u w:val="single"/>
        </w:rPr>
        <w:t>ілактика отруєнь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7.1.1. </w:t>
      </w:r>
      <w:proofErr w:type="gramStart"/>
      <w:r>
        <w:rPr>
          <w:i/>
          <w:iCs/>
          <w:color w:val="000000"/>
        </w:rPr>
        <w:t>Проф</w:t>
      </w:r>
      <w:proofErr w:type="gramEnd"/>
      <w:r>
        <w:rPr>
          <w:i/>
          <w:iCs/>
          <w:color w:val="000000"/>
        </w:rPr>
        <w:t>ілактика отруєнь бджіл базується на беззаперечному дотриманні вимог ст. 30 Закону України "Про бджільництво" від 2 лютого 2000 N 1492-III ( 1492-14 ), суворому дотриманні регламентацій застосування в навколишньому середовищі токсичних для бджіл речовин.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7.1.2. Власників пасік оповіщають за три доби до хімобробок з зазначенням застосовуваного отрутохімікату, місця (у радіусі 7 км), часу і способу проведення обробки. Указують час ізоляції бджіл.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7.1.3. Обробки проводять </w:t>
      </w:r>
      <w:proofErr w:type="gramStart"/>
      <w:r>
        <w:rPr>
          <w:i/>
          <w:iCs/>
          <w:color w:val="000000"/>
        </w:rPr>
        <w:t>у пер</w:t>
      </w:r>
      <w:proofErr w:type="gramEnd"/>
      <w:r>
        <w:rPr>
          <w:i/>
          <w:iCs/>
          <w:color w:val="000000"/>
        </w:rPr>
        <w:t>іод відсутності льоту бджіл у ранкові або вечірні години.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7.1.4. Не допускають обробку квітучих медоносів і пилконосів </w:t>
      </w:r>
      <w:proofErr w:type="gramStart"/>
      <w:r>
        <w:rPr>
          <w:i/>
          <w:iCs/>
          <w:color w:val="000000"/>
        </w:rPr>
        <w:t>п</w:t>
      </w:r>
      <w:proofErr w:type="gramEnd"/>
      <w:r>
        <w:rPr>
          <w:i/>
          <w:iCs/>
          <w:color w:val="000000"/>
        </w:rPr>
        <w:t>ід час масового льоту бджіл.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7.1.5. </w:t>
      </w:r>
      <w:proofErr w:type="gramStart"/>
      <w:r>
        <w:rPr>
          <w:i/>
          <w:iCs/>
          <w:color w:val="000000"/>
        </w:rPr>
        <w:t>На</w:t>
      </w:r>
      <w:proofErr w:type="gramEnd"/>
      <w:r>
        <w:rPr>
          <w:i/>
          <w:iCs/>
          <w:color w:val="000000"/>
        </w:rPr>
        <w:t xml:space="preserve"> пері</w:t>
      </w:r>
      <w:proofErr w:type="gramStart"/>
      <w:r>
        <w:rPr>
          <w:i/>
          <w:iCs/>
          <w:color w:val="000000"/>
        </w:rPr>
        <w:t>од</w:t>
      </w:r>
      <w:proofErr w:type="gramEnd"/>
      <w:r>
        <w:rPr>
          <w:i/>
          <w:iCs/>
          <w:color w:val="000000"/>
        </w:rPr>
        <w:t xml:space="preserve"> обробки бджоляру необхідно вивезти пасіку в безпечне місце або ізолювати бджіл у вуликах на термін, передбачений обмеженнями при застосуванні отрутохімікату.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7.1.6. При ізоляції бджіл у вуликах гнізда розширюють до повного комплекту рамок або ставлять магазини. На двокорпусні або багатокорпусні вулики, залежно від сили сімей, ставлять другі корпуси з половинною кількістю рамок, зверху надягають раму з металевою сіткою (розмі</w:t>
      </w:r>
      <w:proofErr w:type="gramStart"/>
      <w:r>
        <w:rPr>
          <w:i/>
          <w:iCs/>
          <w:color w:val="000000"/>
        </w:rPr>
        <w:t>р</w:t>
      </w:r>
      <w:proofErr w:type="gramEnd"/>
      <w:r>
        <w:rPr>
          <w:i/>
          <w:iCs/>
          <w:color w:val="000000"/>
        </w:rPr>
        <w:t xml:space="preserve"> вічка 2,5 х 2,5 або 3 х 3 мм), сітку накривають полотнянкою і, </w:t>
      </w:r>
      <w:r>
        <w:rPr>
          <w:i/>
          <w:iCs/>
          <w:color w:val="000000"/>
        </w:rPr>
        <w:lastRenderedPageBreak/>
        <w:t xml:space="preserve">якщо потрібно, кладуть подушку. </w:t>
      </w:r>
      <w:proofErr w:type="gramStart"/>
      <w:r>
        <w:rPr>
          <w:i/>
          <w:iCs/>
          <w:color w:val="000000"/>
        </w:rPr>
        <w:t>У</w:t>
      </w:r>
      <w:proofErr w:type="gramEnd"/>
      <w:r>
        <w:rPr>
          <w:i/>
          <w:iCs/>
          <w:color w:val="000000"/>
        </w:rPr>
        <w:t xml:space="preserve"> день обробки рано-вранці, до початку льоту бджіл, льотки щільно закривають, знімають з сітки утеплення. У жарку безвітряну погоду </w:t>
      </w:r>
      <w:proofErr w:type="gramStart"/>
      <w:r>
        <w:rPr>
          <w:i/>
          <w:iCs/>
          <w:color w:val="000000"/>
        </w:rPr>
        <w:t>п</w:t>
      </w:r>
      <w:proofErr w:type="gramEnd"/>
      <w:r>
        <w:rPr>
          <w:i/>
          <w:iCs/>
          <w:color w:val="000000"/>
        </w:rPr>
        <w:t>ід кришку підкладають рейки завтовшки 1-2 см. У вулик дають воду в стільниках, годівницях або напувалках. На ніч льотки відчиняють.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7.1.7. У випадку застосування пестицидів </w:t>
      </w:r>
      <w:proofErr w:type="gramStart"/>
      <w:r>
        <w:rPr>
          <w:i/>
          <w:iCs/>
          <w:color w:val="000000"/>
        </w:rPr>
        <w:t>в</w:t>
      </w:r>
      <w:proofErr w:type="gramEnd"/>
      <w:r>
        <w:rPr>
          <w:i/>
          <w:iCs/>
          <w:color w:val="000000"/>
        </w:rPr>
        <w:t xml:space="preserve"> умовах закритого грунту обробки проводять увечері після закінчення льоту бджіл або ізолюють бджіл у вуликах на термін, передбачений обмеженнями при застосуванні отрутохімікату.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  <w:i/>
          <w:iCs/>
          <w:color w:val="000000"/>
          <w:u w:val="single"/>
        </w:rPr>
        <w:t xml:space="preserve">7.2. Заходи </w:t>
      </w:r>
      <w:proofErr w:type="gramStart"/>
      <w:r>
        <w:rPr>
          <w:b/>
          <w:bCs/>
          <w:i/>
          <w:iCs/>
          <w:color w:val="000000"/>
          <w:u w:val="single"/>
        </w:rPr>
        <w:t>при отру</w:t>
      </w:r>
      <w:proofErr w:type="gramEnd"/>
      <w:r>
        <w:rPr>
          <w:b/>
          <w:bCs/>
          <w:i/>
          <w:iCs/>
          <w:color w:val="000000"/>
          <w:u w:val="single"/>
        </w:rPr>
        <w:t>єнні бджіл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7.2.1. Гнізда сімей, що втратили багато льотних бджіл, скорочують відповідно до їхньої сили, виймають в першу чергу медові й пергові рамки, особливо зі </w:t>
      </w:r>
      <w:proofErr w:type="gramStart"/>
      <w:r>
        <w:rPr>
          <w:i/>
          <w:iCs/>
          <w:color w:val="000000"/>
        </w:rPr>
        <w:t>св</w:t>
      </w:r>
      <w:proofErr w:type="gramEnd"/>
      <w:r>
        <w:rPr>
          <w:i/>
          <w:iCs/>
          <w:color w:val="000000"/>
        </w:rPr>
        <w:t>іжопринесеним нектаром і пилком, а також рамки з відкритим розплодом, не обсиджені бджолами.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7.2.2. Сім&amp;apos;ї бджіл забезпечують водою, наливаючи її в </w:t>
      </w:r>
      <w:proofErr w:type="gramStart"/>
      <w:r>
        <w:rPr>
          <w:i/>
          <w:iCs/>
          <w:color w:val="000000"/>
        </w:rPr>
        <w:t>ст</w:t>
      </w:r>
      <w:proofErr w:type="gramEnd"/>
      <w:r>
        <w:rPr>
          <w:i/>
          <w:iCs/>
          <w:color w:val="000000"/>
        </w:rPr>
        <w:t>ільники, пергою, підгодовують цукровим сиропом.</w:t>
      </w:r>
    </w:p>
    <w:p w:rsidR="007C54CE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7.2.3. У міру виходу молодих бджіл ці сім&amp;apos;ї </w:t>
      </w:r>
      <w:proofErr w:type="gramStart"/>
      <w:r>
        <w:rPr>
          <w:i/>
          <w:iCs/>
          <w:color w:val="000000"/>
        </w:rPr>
        <w:t>п</w:t>
      </w:r>
      <w:proofErr w:type="gramEnd"/>
      <w:r>
        <w:rPr>
          <w:i/>
          <w:iCs/>
          <w:color w:val="000000"/>
        </w:rPr>
        <w:t>ідсилюють.</w:t>
      </w:r>
    </w:p>
    <w:p w:rsidR="007C54CE" w:rsidRPr="006D7FF7" w:rsidRDefault="007C54CE" w:rsidP="006D7FF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lang w:val="en-US"/>
        </w:rPr>
      </w:pPr>
    </w:p>
    <w:p w:rsidR="007C54CE" w:rsidRPr="006D7FF7" w:rsidRDefault="007C54CE" w:rsidP="006D7FF7">
      <w:pPr>
        <w:pStyle w:val="a6"/>
        <w:spacing w:before="0" w:beforeAutospacing="0" w:after="0" w:afterAutospacing="0"/>
        <w:ind w:firstLine="709"/>
        <w:jc w:val="both"/>
        <w:rPr>
          <w:b/>
        </w:rPr>
      </w:pPr>
      <w:r>
        <w:rPr>
          <w:color w:val="000000"/>
        </w:rPr>
        <w:br/>
      </w:r>
      <w:r w:rsidRPr="006D7FF7">
        <w:rPr>
          <w:b/>
          <w:color w:val="000000"/>
        </w:rPr>
        <w:t> </w:t>
      </w:r>
      <w:proofErr w:type="gramStart"/>
      <w:r w:rsidRPr="006D7FF7">
        <w:rPr>
          <w:b/>
          <w:color w:val="000000"/>
          <w:u w:val="single"/>
        </w:rPr>
        <w:t>Рекомендован</w:t>
      </w:r>
      <w:proofErr w:type="gramEnd"/>
      <w:r w:rsidRPr="006D7FF7">
        <w:rPr>
          <w:b/>
          <w:color w:val="000000"/>
          <w:u w:val="single"/>
        </w:rPr>
        <w:t>і матеріали:</w:t>
      </w:r>
    </w:p>
    <w:p w:rsidR="007C54CE" w:rsidRPr="006D7FF7" w:rsidRDefault="007C54CE" w:rsidP="006D7FF7">
      <w:pPr>
        <w:pStyle w:val="a6"/>
        <w:spacing w:before="0" w:beforeAutospacing="0" w:after="0" w:afterAutospacing="0"/>
        <w:ind w:firstLine="709"/>
        <w:jc w:val="both"/>
      </w:pPr>
      <w:r w:rsidRPr="006D7FF7">
        <w:rPr>
          <w:b/>
          <w:bCs/>
          <w:color w:val="000000"/>
        </w:rPr>
        <w:t>Закон  України</w:t>
      </w:r>
      <w:proofErr w:type="gramStart"/>
      <w:r w:rsidRPr="006D7FF7">
        <w:rPr>
          <w:b/>
          <w:bCs/>
          <w:color w:val="000000"/>
        </w:rPr>
        <w:t>  „П</w:t>
      </w:r>
      <w:proofErr w:type="gramEnd"/>
      <w:r w:rsidRPr="006D7FF7">
        <w:rPr>
          <w:b/>
          <w:bCs/>
          <w:color w:val="000000"/>
        </w:rPr>
        <w:t xml:space="preserve">ро захист рослин” </w:t>
      </w:r>
      <w:r w:rsidRPr="006D7FF7">
        <w:rPr>
          <w:i/>
          <w:iCs/>
          <w:color w:val="000000"/>
        </w:rPr>
        <w:t>від 14 жовтня 1998 року   N 180-XIV</w:t>
      </w:r>
    </w:p>
    <w:p w:rsidR="007C54CE" w:rsidRPr="006D7FF7" w:rsidRDefault="007C54CE" w:rsidP="006D7FF7">
      <w:pPr>
        <w:pStyle w:val="a6"/>
        <w:spacing w:before="0" w:beforeAutospacing="0" w:after="0" w:afterAutospacing="0"/>
        <w:ind w:firstLine="709"/>
        <w:jc w:val="both"/>
      </w:pPr>
      <w:r w:rsidRPr="006D7FF7">
        <w:rPr>
          <w:b/>
          <w:bCs/>
          <w:color w:val="000000"/>
        </w:rPr>
        <w:t>Закон  України</w:t>
      </w:r>
      <w:proofErr w:type="gramStart"/>
      <w:r w:rsidRPr="006D7FF7">
        <w:rPr>
          <w:b/>
          <w:bCs/>
          <w:color w:val="000000"/>
        </w:rPr>
        <w:t>  „П</w:t>
      </w:r>
      <w:proofErr w:type="gramEnd"/>
      <w:r w:rsidRPr="006D7FF7">
        <w:rPr>
          <w:b/>
          <w:bCs/>
          <w:color w:val="000000"/>
        </w:rPr>
        <w:t xml:space="preserve">ро пестициди і агрохімікати” </w:t>
      </w:r>
      <w:r w:rsidRPr="006D7FF7">
        <w:rPr>
          <w:i/>
          <w:iCs/>
          <w:color w:val="000000"/>
        </w:rPr>
        <w:t>від 2 березня 1995 року N 86/95-ВР</w:t>
      </w:r>
    </w:p>
    <w:p w:rsidR="007C54CE" w:rsidRPr="006D7FF7" w:rsidRDefault="007C54CE" w:rsidP="006D7FF7">
      <w:pPr>
        <w:pStyle w:val="a6"/>
        <w:spacing w:before="0" w:beforeAutospacing="0" w:after="0" w:afterAutospacing="0"/>
        <w:ind w:firstLine="709"/>
        <w:jc w:val="both"/>
      </w:pPr>
      <w:r w:rsidRPr="006D7FF7">
        <w:rPr>
          <w:b/>
          <w:bCs/>
          <w:color w:val="000000"/>
        </w:rPr>
        <w:t>Закон  України</w:t>
      </w:r>
      <w:proofErr w:type="gramStart"/>
      <w:r w:rsidRPr="006D7FF7">
        <w:rPr>
          <w:b/>
          <w:bCs/>
          <w:color w:val="000000"/>
        </w:rPr>
        <w:t>  „П</w:t>
      </w:r>
      <w:proofErr w:type="gramEnd"/>
      <w:r w:rsidRPr="006D7FF7">
        <w:rPr>
          <w:b/>
          <w:bCs/>
          <w:color w:val="000000"/>
        </w:rPr>
        <w:t>ро бджільництво”</w:t>
      </w:r>
      <w:r w:rsidRPr="006D7FF7">
        <w:rPr>
          <w:color w:val="000000"/>
        </w:rPr>
        <w:t> </w:t>
      </w:r>
      <w:r w:rsidRPr="006D7FF7">
        <w:rPr>
          <w:i/>
          <w:iCs/>
          <w:color w:val="000000"/>
        </w:rPr>
        <w:t>від 22 лютого 2000 року N 1492-III</w:t>
      </w:r>
    </w:p>
    <w:p w:rsidR="007C54CE" w:rsidRPr="006D7FF7" w:rsidRDefault="007C54CE" w:rsidP="006D7FF7">
      <w:pPr>
        <w:pStyle w:val="a6"/>
        <w:spacing w:before="0" w:beforeAutospacing="0" w:after="0" w:afterAutospacing="0"/>
        <w:ind w:firstLine="709"/>
        <w:jc w:val="both"/>
      </w:pPr>
      <w:r w:rsidRPr="006D7FF7">
        <w:rPr>
          <w:b/>
          <w:bCs/>
          <w:color w:val="000000"/>
        </w:rPr>
        <w:t>Державні санітарні правила "Транспортування, зберігання та застосування пестицидів у народному господарстві" Д</w:t>
      </w:r>
      <w:proofErr w:type="gramStart"/>
      <w:r w:rsidRPr="006D7FF7">
        <w:rPr>
          <w:b/>
          <w:bCs/>
          <w:color w:val="000000"/>
        </w:rPr>
        <w:t>C</w:t>
      </w:r>
      <w:proofErr w:type="gramEnd"/>
      <w:r w:rsidRPr="006D7FF7">
        <w:rPr>
          <w:b/>
          <w:bCs/>
          <w:color w:val="000000"/>
        </w:rPr>
        <w:t>анПіН 8.8.1.2.001-98 </w:t>
      </w:r>
      <w:r w:rsidRPr="006D7FF7">
        <w:rPr>
          <w:i/>
          <w:iCs/>
          <w:color w:val="000000"/>
        </w:rPr>
        <w:t>Затверджені постановою Головного державного санітарного лікаря України від 3 серпня 1998 р. N 1</w:t>
      </w:r>
    </w:p>
    <w:p w:rsidR="007C54CE" w:rsidRPr="006D7FF7" w:rsidRDefault="007C54CE" w:rsidP="006D7FF7">
      <w:pPr>
        <w:pStyle w:val="a6"/>
        <w:spacing w:before="0" w:beforeAutospacing="0" w:after="0" w:afterAutospacing="0"/>
        <w:ind w:firstLine="709"/>
        <w:jc w:val="both"/>
        <w:rPr>
          <w:lang w:val="uk-UA"/>
        </w:rPr>
      </w:pPr>
      <w:r w:rsidRPr="006D7FF7">
        <w:rPr>
          <w:b/>
          <w:bCs/>
          <w:color w:val="000000"/>
        </w:rPr>
        <w:t xml:space="preserve">Інструкції щодо попередження та </w:t>
      </w:r>
      <w:proofErr w:type="gramStart"/>
      <w:r w:rsidRPr="006D7FF7">
        <w:rPr>
          <w:b/>
          <w:bCs/>
          <w:color w:val="000000"/>
        </w:rPr>
        <w:t>л</w:t>
      </w:r>
      <w:proofErr w:type="gramEnd"/>
      <w:r w:rsidRPr="006D7FF7">
        <w:rPr>
          <w:b/>
          <w:bCs/>
          <w:color w:val="000000"/>
        </w:rPr>
        <w:t>іквідації хвороб і отруєнь бджіл</w:t>
      </w:r>
      <w:r w:rsidRPr="006D7FF7">
        <w:rPr>
          <w:i/>
          <w:iCs/>
          <w:color w:val="000000"/>
        </w:rPr>
        <w:t> Наказ №9 від 30 січня 2001 року</w:t>
      </w:r>
      <w:r w:rsidRPr="006D7FF7">
        <w:t> </w:t>
      </w:r>
    </w:p>
    <w:p w:rsidR="007C54CE" w:rsidRPr="006D7FF7" w:rsidRDefault="007C54CE" w:rsidP="006D7FF7">
      <w:pPr>
        <w:pStyle w:val="a6"/>
        <w:spacing w:before="0" w:beforeAutospacing="0" w:after="0" w:afterAutospacing="0"/>
        <w:ind w:firstLine="709"/>
        <w:jc w:val="both"/>
        <w:rPr>
          <w:lang w:val="uk-UA"/>
        </w:rPr>
      </w:pPr>
      <w:r w:rsidRPr="006D7FF7">
        <w:rPr>
          <w:color w:val="000000"/>
          <w:lang w:val="uk-UA"/>
        </w:rPr>
        <w:t>Використання системи моніторингу “</w:t>
      </w:r>
      <w:r w:rsidRPr="006D7FF7">
        <w:rPr>
          <w:color w:val="000000"/>
        </w:rPr>
        <w:t>Grand</w:t>
      </w:r>
      <w:r w:rsidRPr="006D7FF7">
        <w:rPr>
          <w:color w:val="000000"/>
          <w:lang w:val="uk-UA"/>
        </w:rPr>
        <w:t xml:space="preserve"> </w:t>
      </w:r>
      <w:r w:rsidRPr="006D7FF7">
        <w:rPr>
          <w:color w:val="000000"/>
        </w:rPr>
        <w:t>expert</w:t>
      </w:r>
      <w:r w:rsidRPr="006D7FF7">
        <w:rPr>
          <w:color w:val="000000"/>
          <w:lang w:val="uk-UA"/>
        </w:rPr>
        <w:t>”</w:t>
      </w:r>
      <w:r w:rsidRPr="006D7FF7">
        <w:rPr>
          <w:color w:val="000000"/>
        </w:rPr>
        <w:t> </w:t>
      </w:r>
      <w:r w:rsidRPr="006D7FF7">
        <w:rPr>
          <w:color w:val="000000"/>
          <w:lang w:val="uk-UA"/>
        </w:rPr>
        <w:t xml:space="preserve">(веб-сайт: </w:t>
      </w:r>
      <w:r w:rsidRPr="006D7FF7">
        <w:rPr>
          <w:color w:val="000000"/>
        </w:rPr>
        <w:t>www</w:t>
      </w:r>
      <w:r w:rsidRPr="006D7FF7">
        <w:rPr>
          <w:color w:val="000000"/>
          <w:lang w:val="uk-UA"/>
        </w:rPr>
        <w:t>.</w:t>
      </w:r>
      <w:r w:rsidRPr="006D7FF7">
        <w:rPr>
          <w:color w:val="000000"/>
        </w:rPr>
        <w:t>grand</w:t>
      </w:r>
      <w:r w:rsidRPr="006D7FF7">
        <w:rPr>
          <w:color w:val="000000"/>
          <w:lang w:val="uk-UA"/>
        </w:rPr>
        <w:t>.</w:t>
      </w:r>
      <w:r w:rsidRPr="006D7FF7">
        <w:rPr>
          <w:color w:val="000000"/>
        </w:rPr>
        <w:t>expert</w:t>
      </w:r>
      <w:r w:rsidRPr="006D7FF7">
        <w:rPr>
          <w:color w:val="000000"/>
          <w:lang w:val="uk-UA"/>
        </w:rPr>
        <w:t>) сприятиме покращенню комунікації між суб’єктами господарювання та бджолярам, що разом із обізнаністю з вимогами нормативно-правових актів стане додатковим дієвим механізмом по запобіганню отруєнь бджіл.</w:t>
      </w:r>
    </w:p>
    <w:p w:rsidR="007C54CE" w:rsidRPr="006D7FF7" w:rsidRDefault="007C54CE" w:rsidP="006D7FF7">
      <w:pPr>
        <w:pStyle w:val="a6"/>
        <w:spacing w:before="0" w:beforeAutospacing="0" w:after="0" w:afterAutospacing="0"/>
        <w:ind w:firstLine="709"/>
        <w:jc w:val="both"/>
        <w:rPr>
          <w:lang w:val="uk-UA"/>
        </w:rPr>
      </w:pPr>
      <w:r w:rsidRPr="006D7FF7">
        <w:t> </w:t>
      </w:r>
    </w:p>
    <w:p w:rsidR="007A6D99" w:rsidRPr="006D7FF7" w:rsidRDefault="007A6D99" w:rsidP="006D7FF7">
      <w:pPr>
        <w:spacing w:after="0" w:line="240" w:lineRule="auto"/>
        <w:ind w:firstLine="709"/>
        <w:jc w:val="both"/>
        <w:rPr>
          <w:sz w:val="24"/>
          <w:szCs w:val="24"/>
          <w:lang w:val="uk-UA"/>
        </w:rPr>
      </w:pPr>
    </w:p>
    <w:sectPr w:rsidR="007A6D99" w:rsidRPr="006D7FF7" w:rsidSect="00B64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FB4" w:rsidRDefault="00B95FB4" w:rsidP="007C54CE">
      <w:pPr>
        <w:spacing w:after="0" w:line="240" w:lineRule="auto"/>
      </w:pPr>
      <w:r>
        <w:separator/>
      </w:r>
    </w:p>
  </w:endnote>
  <w:endnote w:type="continuationSeparator" w:id="0">
    <w:p w:rsidR="00B95FB4" w:rsidRDefault="00B95FB4" w:rsidP="007C5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FB4" w:rsidRDefault="00B95FB4" w:rsidP="007C54CE">
      <w:pPr>
        <w:spacing w:after="0" w:line="240" w:lineRule="auto"/>
      </w:pPr>
      <w:r>
        <w:separator/>
      </w:r>
    </w:p>
  </w:footnote>
  <w:footnote w:type="continuationSeparator" w:id="0">
    <w:p w:rsidR="00B95FB4" w:rsidRDefault="00B95FB4" w:rsidP="007C5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2A10"/>
    <w:multiLevelType w:val="multilevel"/>
    <w:tmpl w:val="D96E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966BE"/>
    <w:multiLevelType w:val="multilevel"/>
    <w:tmpl w:val="92122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4B6CFC"/>
    <w:multiLevelType w:val="multilevel"/>
    <w:tmpl w:val="84343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8011AE"/>
    <w:multiLevelType w:val="multilevel"/>
    <w:tmpl w:val="BE80D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A14"/>
    <w:rsid w:val="004739DE"/>
    <w:rsid w:val="006D7FF7"/>
    <w:rsid w:val="007A6D99"/>
    <w:rsid w:val="007C54CE"/>
    <w:rsid w:val="00955939"/>
    <w:rsid w:val="00B64D51"/>
    <w:rsid w:val="00B95FB4"/>
    <w:rsid w:val="00C636E5"/>
    <w:rsid w:val="00C827F7"/>
    <w:rsid w:val="00FA5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51"/>
  </w:style>
  <w:style w:type="paragraph" w:styleId="3">
    <w:name w:val="heading 3"/>
    <w:basedOn w:val="a"/>
    <w:link w:val="30"/>
    <w:uiPriority w:val="9"/>
    <w:qFormat/>
    <w:rsid w:val="007A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A6D9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A1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A6D9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7A6D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A6D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w-headline">
    <w:name w:val="mw-headline"/>
    <w:basedOn w:val="a0"/>
    <w:rsid w:val="007A6D99"/>
  </w:style>
  <w:style w:type="character" w:customStyle="1" w:styleId="mw-editsection">
    <w:name w:val="mw-editsection"/>
    <w:basedOn w:val="a0"/>
    <w:rsid w:val="007A6D99"/>
  </w:style>
  <w:style w:type="character" w:customStyle="1" w:styleId="mw-editsection-bracket">
    <w:name w:val="mw-editsection-bracket"/>
    <w:basedOn w:val="a0"/>
    <w:rsid w:val="007A6D99"/>
  </w:style>
  <w:style w:type="character" w:customStyle="1" w:styleId="mw-editsection-divider">
    <w:name w:val="mw-editsection-divider"/>
    <w:basedOn w:val="a0"/>
    <w:rsid w:val="007A6D99"/>
  </w:style>
  <w:style w:type="paragraph" w:styleId="a6">
    <w:name w:val="Normal (Web)"/>
    <w:basedOn w:val="a"/>
    <w:uiPriority w:val="99"/>
    <w:semiHidden/>
    <w:unhideWhenUsed/>
    <w:rsid w:val="007A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46268,baiaagaaboqcaaadpz4aaawzsaaaaaaaaaaaaaaaaaaaaaaaaaaaaaaaaaaaaaaaaaaaaaaaaaaaaaaaaaaaaaaaaaaaaaaaaaaaaaaaaaaaaaaaaaaaaaaaaaaaaaaaaaaaaaaaaaaaaaaaaaaaaaaaaaaaaaaaaaaaaaaaaaaaaaaaaaaaaaaaaaaaaaaaaaaaaaaaaaaaaaaaaaaaaaaaaaaaaaaaaaaaaaa"/>
    <w:basedOn w:val="a"/>
    <w:rsid w:val="007C5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C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C54CE"/>
  </w:style>
  <w:style w:type="paragraph" w:styleId="a9">
    <w:name w:val="footer"/>
    <w:basedOn w:val="a"/>
    <w:link w:val="aa"/>
    <w:uiPriority w:val="99"/>
    <w:semiHidden/>
    <w:unhideWhenUsed/>
    <w:rsid w:val="007C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C54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8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6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62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7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96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3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3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1830</Words>
  <Characters>10436</Characters>
  <Application>Microsoft Office Word</Application>
  <DocSecurity>0</DocSecurity>
  <Lines>86</Lines>
  <Paragraphs>24</Paragraphs>
  <ScaleCrop>false</ScaleCrop>
  <Company>Microsoft</Company>
  <LinksUpToDate>false</LinksUpToDate>
  <CharactersWithSpaces>12242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2018-04-13T09:55:00Z</cp:lastPrinted>
  <dcterms:created xsi:type="dcterms:W3CDTF">2018-04-11T11:40:00Z</dcterms:created>
  <dcterms:modified xsi:type="dcterms:W3CDTF">2018-04-13T09:58:00Z</dcterms:modified>
</cp:coreProperties>
</file>