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CB" w:rsidRDefault="00A4003A" w:rsidP="00B86AF6">
      <w:pPr>
        <w:pStyle w:val="HTML"/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</w:t>
      </w:r>
    </w:p>
    <w:p w:rsidR="00B86AF6" w:rsidRDefault="00B86AF6" w:rsidP="00B86AF6">
      <w:pPr>
        <w:pStyle w:val="HTML"/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86AF6" w:rsidRPr="00B86AF6" w:rsidRDefault="00B86AF6" w:rsidP="00B86AF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ПАМ’ЯТКА</w:t>
      </w:r>
    </w:p>
    <w:p w:rsidR="00B86AF6" w:rsidRPr="00B86AF6" w:rsidRDefault="00B86AF6" w:rsidP="00B86AF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про порядок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реєстрації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та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розміщення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пасіки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і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проведення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заходів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щодо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br/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зменшення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випадків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отруєння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під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час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проведення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обробітків</w:t>
      </w:r>
      <w:proofErr w:type="spellEnd"/>
    </w:p>
    <w:p w:rsidR="00B86AF6" w:rsidRPr="00B86AF6" w:rsidRDefault="00B86AF6" w:rsidP="00B86AF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>сільгоспугідь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FF0000"/>
          <w:sz w:val="27"/>
          <w:szCs w:val="27"/>
          <w:lang w:eastAsia="ru-RU"/>
        </w:rPr>
        <w:t xml:space="preserve"> пестицидами</w:t>
      </w:r>
      <w:bookmarkStart w:id="0" w:name="_GoBack"/>
      <w:bookmarkEnd w:id="0"/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Агровиробники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керівники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сільськогосподарських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підприємств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за три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до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обробітку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засобами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захисту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рослин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сповіщають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пасічників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(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населення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)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цієї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місцевості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(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радіо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систему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моніторингу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"GRAND EXPERT" (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веб.сайт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: </w:t>
      </w:r>
      <w:hyperlink r:id="rId5" w:history="1">
        <w:r w:rsidRPr="00B86AF6">
          <w:rPr>
            <w:rFonts w:ascii="Arial" w:eastAsia="Times New Roman" w:hAnsi="Arial" w:cs="Arial"/>
            <w:b/>
            <w:bCs/>
            <w:color w:val="0000CD"/>
            <w:sz w:val="21"/>
            <w:szCs w:val="21"/>
            <w:u w:val="single"/>
            <w:lang w:eastAsia="ru-RU"/>
          </w:rPr>
          <w:t>www.grand.expert</w:t>
        </w:r>
      </w:hyperlink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)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преса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подвірні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обходи, </w:t>
      </w:r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 xml:space="preserve">сільської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територіаль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>ні громади</w:t>
      </w: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) про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місце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терміни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і час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обробітку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встановлюють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спеціальні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попереджувальні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знаки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безпеки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з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указаною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датою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обробітку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с/г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угідь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; ст. 37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Необхідні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заходи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пасічникам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: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пасіка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підлягає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реєстрації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за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місцем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проживання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фізичної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особи, яка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займається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бджільницт</w:t>
      </w:r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вом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у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територіальній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громаді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один раз на рік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заснування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зареєструватися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сайті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миттєвої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безкоштовної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системи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моніторингу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"GRAND EXPERT" (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веб.сайт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: </w:t>
      </w:r>
      <w:hyperlink r:id="rId6" w:history="1">
        <w:r w:rsidRPr="00B86AF6">
          <w:rPr>
            <w:rFonts w:ascii="Arial" w:eastAsia="Times New Roman" w:hAnsi="Arial" w:cs="Arial"/>
            <w:b/>
            <w:bCs/>
            <w:color w:val="0000CD"/>
            <w:sz w:val="21"/>
            <w:szCs w:val="21"/>
            <w:u w:val="single"/>
            <w:lang w:eastAsia="ru-RU"/>
          </w:rPr>
          <w:t>www.grand.expert</w:t>
        </w:r>
      </w:hyperlink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);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у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ви</w:t>
      </w:r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падку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кочівлі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–</w:t>
      </w:r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у</w:t>
      </w:r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 xml:space="preserve"> </w:t>
      </w:r>
      <w:proofErr w:type="gramStart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 xml:space="preserve">сільській </w:t>
      </w:r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територіальній</w:t>
      </w:r>
      <w:proofErr w:type="spellEnd"/>
      <w:proofErr w:type="gram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громаді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територію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якої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прибули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кочівлю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реєстрація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проводиться на підставі заяви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фізичної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чи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юридичної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особи,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незалежно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від форм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власності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. У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заяві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про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реєстрацію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зазначаються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назва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та адреса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заявника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кількість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бджолосімей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під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час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реєстрації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проводиться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її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обстеження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районним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органом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державної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 xml:space="preserve">лікарні </w:t>
      </w: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ветеринарної медицини.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Дані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обстежень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заносяться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</w:t>
      </w:r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журнал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обліку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у </w:t>
      </w:r>
      <w:proofErr w:type="spell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районній</w:t>
      </w:r>
      <w:proofErr w:type="spellEnd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 xml:space="preserve">державній </w:t>
      </w:r>
      <w:proofErr w:type="spellStart"/>
      <w:proofErr w:type="gramStart"/>
      <w:r w:rsidR="0034188A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лікарні</w:t>
      </w:r>
      <w:proofErr w:type="spellEnd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ветеринарної</w:t>
      </w:r>
      <w:proofErr w:type="gram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медицини;</w:t>
      </w:r>
    </w:p>
    <w:p w:rsidR="00B86AF6" w:rsidRPr="00B86AF6" w:rsidRDefault="00250C5E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районна</w:t>
      </w:r>
      <w:proofErr w:type="spellEnd"/>
      <w:r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CD"/>
          <w:sz w:val="21"/>
          <w:szCs w:val="21"/>
          <w:lang w:val="uk-UA" w:eastAsia="ru-RU"/>
        </w:rPr>
        <w:t xml:space="preserve">державна </w:t>
      </w:r>
      <w:proofErr w:type="spellStart"/>
      <w:r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лікарні</w:t>
      </w:r>
      <w:proofErr w:type="spellEnd"/>
      <w:r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ветеринарної</w:t>
      </w:r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медицини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повинне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видати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 30-ти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денний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термін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заявнику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ветеринарно-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санітарний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паспорт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що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засвідчує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факт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її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реєстрації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та ветеринарно-</w:t>
      </w:r>
      <w:proofErr w:type="spellStart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санітарний</w:t>
      </w:r>
      <w:proofErr w:type="spellEnd"/>
      <w:r w:rsidR="00B86AF6"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стан;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при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зміні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назви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чи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адреси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її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власник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повин</w:t>
      </w:r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ен </w:t>
      </w:r>
      <w:proofErr w:type="spellStart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проінформувати</w:t>
      </w:r>
      <w:proofErr w:type="spellEnd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про </w:t>
      </w:r>
      <w:proofErr w:type="spellStart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це</w:t>
      </w:r>
      <w:proofErr w:type="spellEnd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proofErr w:type="gramStart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районну</w:t>
      </w:r>
      <w:proofErr w:type="spellEnd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 </w:t>
      </w:r>
      <w:proofErr w:type="spellStart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державну</w:t>
      </w:r>
      <w:proofErr w:type="spellEnd"/>
      <w:proofErr w:type="gramEnd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="00250C5E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лікарню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ветеринарної медицини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протягом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10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днів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отримати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ветеринарне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свідоцтво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за формою №1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перевезення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бджолосімей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медозбір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запилення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сільськогосподарських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культур за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межі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області;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при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отриманні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повідомлення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від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організації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про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обробітку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сільськогосподарських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культур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пасічник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повинен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вивезти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в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безпечне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місце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або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ізолювати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у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вуликах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термін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передбачений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обмеженням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при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застосуванні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пестицидів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попередити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свої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колег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через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системи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моніторингу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"GRAND EXPERT" (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веб.сайт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: </w:t>
      </w:r>
      <w:hyperlink r:id="rId7" w:history="1">
        <w:r w:rsidRPr="00B86AF6">
          <w:rPr>
            <w:rFonts w:ascii="Arial" w:eastAsia="Times New Roman" w:hAnsi="Arial" w:cs="Arial"/>
            <w:b/>
            <w:bCs/>
            <w:color w:val="0000CD"/>
            <w:sz w:val="21"/>
            <w:szCs w:val="21"/>
            <w:u w:val="single"/>
            <w:lang w:eastAsia="ru-RU"/>
          </w:rPr>
          <w:t>www.grand.expert</w:t>
        </w:r>
      </w:hyperlink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);</w:t>
      </w:r>
    </w:p>
    <w:p w:rsid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при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розміщенні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присадибній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ділянці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(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подвір'ї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) огорожа повинна бути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заввишки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не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менше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2,5 м. для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підвищення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льоту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  <w:t>.</w:t>
      </w:r>
    </w:p>
    <w:p w:rsidR="0034188A" w:rsidRDefault="0034188A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CD"/>
          <w:sz w:val="21"/>
          <w:szCs w:val="21"/>
          <w:lang w:eastAsia="ru-RU"/>
        </w:rPr>
      </w:pPr>
    </w:p>
    <w:p w:rsidR="0034188A" w:rsidRPr="00B86AF6" w:rsidRDefault="0034188A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F14F7" w:rsidRPr="00B86AF6" w:rsidRDefault="002F14F7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lastRenderedPageBreak/>
        <w:t xml:space="preserve">У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випадку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отруєння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пасічнику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необхідно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 xml:space="preserve"> провести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такі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дії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8000"/>
          <w:sz w:val="27"/>
          <w:szCs w:val="27"/>
          <w:lang w:eastAsia="ru-RU"/>
        </w:rPr>
        <w:t>: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звернутися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до </w:t>
      </w:r>
      <w:proofErr w:type="spellStart"/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голови</w:t>
      </w:r>
      <w:proofErr w:type="spellEnd"/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сільської </w:t>
      </w:r>
      <w:proofErr w:type="spellStart"/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територіальної</w:t>
      </w:r>
      <w:proofErr w:type="spellEnd"/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громади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з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офіційною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заявою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про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створення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комісії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для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засвідчення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факту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загибелі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здійснення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відбору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проб в склад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якої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входять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:</w:t>
      </w:r>
    </w:p>
    <w:p w:rsidR="00B86AF6" w:rsidRPr="00B86AF6" w:rsidRDefault="00B86AF6" w:rsidP="00B86AF6">
      <w:pPr>
        <w:shd w:val="clear" w:color="auto" w:fill="FFFFFF"/>
        <w:spacing w:after="150" w:line="240" w:lineRule="auto"/>
        <w:ind w:left="214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представник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сільгосппідприємства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що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проводило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обробіток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250C5E">
      <w:pPr>
        <w:shd w:val="clear" w:color="auto" w:fill="FFFFFF"/>
        <w:spacing w:after="150" w:line="240" w:lineRule="auto"/>
        <w:ind w:left="214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представник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ветеринарної медицини;</w:t>
      </w:r>
    </w:p>
    <w:p w:rsidR="00B86AF6" w:rsidRPr="00B86AF6" w:rsidRDefault="00250C5E" w:rsidP="00B86AF6">
      <w:pPr>
        <w:shd w:val="clear" w:color="auto" w:fill="FFFFFF"/>
        <w:spacing w:after="150" w:line="240" w:lineRule="auto"/>
        <w:ind w:left="214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представник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Держпродспоживслужби</w:t>
      </w:r>
      <w:r w:rsidR="00B86AF6"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ind w:left="214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представник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сільської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r w:rsidR="00250C5E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територіальної </w:t>
      </w:r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ради;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ind w:left="214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господар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ind w:left="214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декілька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свідків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для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засвідчення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факту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отруєння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зібрати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протягом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24 годин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загиблих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кількості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100 г з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різних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вуликів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шматочки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свіжого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пилку та меду 100-150 г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незапечатаного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меду, 40-50 г перги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із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стільником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оброблені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отрутохімікатами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рослини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– не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менше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0,5 – 0,6 кг.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поміщають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скляні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банки,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запечатують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кожен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окремо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і вдень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відбору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надсилають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із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супровідним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листом та пакетом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документів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лабораторні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дослідження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. При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цьому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потрібно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(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бажано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)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вказувати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діючу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речовину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пестициду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чи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агрохімікату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і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направити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аналізу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.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відібрати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які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загинули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шматочок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щільника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(15x15) з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свіжо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принесеним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нектаром та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квітковим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пилком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. 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кожний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відібраний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зразок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вкладають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листок з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надписом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часу та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дати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відбору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засвідчені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підписами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членів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комісії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.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Також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відбираються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proofErr w:type="gram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рослини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,</w:t>
      </w:r>
      <w:proofErr w:type="gram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яку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обробляли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відбирають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по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діагоналі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через поле і не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менше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10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пакетів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також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вкладаючи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надпис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з часом та датою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відбору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засвідчені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підписами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членів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комісії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скласти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акти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проведеної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proofErr w:type="gram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роботи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,</w:t>
      </w:r>
      <w:proofErr w:type="gram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які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отримують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всі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члени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комісії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(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окрім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свідків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);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направити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відібраних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проб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які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загинули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, меду, перги разом з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складеним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актом в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лабораторії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ветеринарної медицини,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які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мають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ліцензії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досліджень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;</w:t>
      </w:r>
    </w:p>
    <w:p w:rsidR="00250C5E" w:rsidRPr="0034188A" w:rsidRDefault="00B86AF6" w:rsidP="00250C5E">
      <w:pPr>
        <w:shd w:val="clear" w:color="auto" w:fill="FFFFFF"/>
        <w:spacing w:after="150" w:line="240" w:lineRule="auto"/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проб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відібраних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рослин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з поля, де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проводився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обробіток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разом з актом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>направляють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  <w:t xml:space="preserve"> в </w:t>
      </w:r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Випробувальний центр Вінницької регіональної державної лабораторії Держпродспоживслужби у Вінницькій області, за адресою              м. Вінниця, </w:t>
      </w:r>
      <w:proofErr w:type="spellStart"/>
      <w:proofErr w:type="gram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вул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.</w:t>
      </w:r>
      <w:proofErr w:type="gram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Максимовича, 19.</w:t>
      </w:r>
    </w:p>
    <w:p w:rsidR="00250C5E" w:rsidRDefault="00250C5E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CD"/>
          <w:sz w:val="21"/>
          <w:szCs w:val="21"/>
          <w:lang w:eastAsia="ru-RU"/>
        </w:rPr>
      </w:pP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Наголошуємо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,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що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матеріал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потрібно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доставляти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до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лабораторії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якомога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у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найкоротші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 xml:space="preserve"> </w:t>
      </w:r>
      <w:proofErr w:type="spellStart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терміни</w:t>
      </w:r>
      <w:proofErr w:type="spellEnd"/>
      <w:r w:rsidRPr="00B86AF6"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  <w:lang w:eastAsia="ru-RU"/>
        </w:rPr>
        <w:t>!</w:t>
      </w:r>
    </w:p>
    <w:p w:rsidR="00B86AF6" w:rsidRPr="00B86AF6" w:rsidRDefault="00B86AF6" w:rsidP="00023533">
      <w:pPr>
        <w:shd w:val="clear" w:color="auto" w:fill="FFFFFF"/>
        <w:spacing w:after="150" w:line="240" w:lineRule="auto"/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</w:pPr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сьогоднішній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день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лабораторні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дослідження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отруєнь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r w:rsidR="0034188A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проводить Випробувальний центр Вінницької регіональної державної лабораторії Держпродспоживслужби у Вінницькій області, за адресою м. Вінниця, </w:t>
      </w:r>
      <w:proofErr w:type="spellStart"/>
      <w:proofErr w:type="gramStart"/>
      <w:r w:rsidR="0034188A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вул</w:t>
      </w:r>
      <w:proofErr w:type="spellEnd"/>
      <w:r w:rsidR="0034188A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.</w:t>
      </w:r>
      <w:proofErr w:type="gramEnd"/>
      <w:r w:rsidR="0034188A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М</w:t>
      </w:r>
      <w:r w:rsidR="009331B4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аксимовича, 19, </w:t>
      </w:r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в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разі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необхідності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зібрані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документи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направляють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до суду.</w:t>
      </w:r>
    </w:p>
    <w:p w:rsidR="00B86AF6" w:rsidRPr="0006339D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06339D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На пасіці скорочувати гнізда сімей, що втратили багато льотних бджіл, відповідно до їхньої сили, виймають в першу чергу медові й </w:t>
      </w:r>
      <w:proofErr w:type="spellStart"/>
      <w:r w:rsidRPr="0006339D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пергові</w:t>
      </w:r>
      <w:proofErr w:type="spellEnd"/>
      <w:r w:rsidRPr="0006339D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рамки, особливо зі </w:t>
      </w:r>
      <w:proofErr w:type="spellStart"/>
      <w:r w:rsidRPr="0006339D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свіжопринесеним</w:t>
      </w:r>
      <w:proofErr w:type="spellEnd"/>
      <w:r w:rsidRPr="0006339D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нектаром і пилком, а також рамки з відкритим розплодом, не обсиджені бджолами;</w:t>
      </w:r>
    </w:p>
    <w:p w:rsidR="00B86AF6" w:rsidRPr="0006339D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06339D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забезпечувати сім’ї бджіл водою, наливаючи її в стільники, годівниці, пергою, підгодовують цукровим сиропом, по мірі виходу молодих бджіл ці сім’ї підсилюють.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lastRenderedPageBreak/>
        <w:t>Порушення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законодавства в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галузі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бджільництва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тягне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за собою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дисциплінарну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адміністративну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цивільно-правову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або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кримінальну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відповідальність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згідно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з законами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України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.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86AF6" w:rsidRPr="00B86AF6" w:rsidRDefault="00B86AF6" w:rsidP="00B86AF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Окрім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цього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, для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зменшення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випадків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отруєння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під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час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обробки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сільськогосподарських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угідь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пестицидами та у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разі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отруєння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для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відшкодування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завданих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збитків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бджолярам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необхідно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здійснити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ряд заходів, а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саме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: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</w:pP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отримати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ветеринарно-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санітарни</w:t>
      </w:r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й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паспорт на </w:t>
      </w:r>
      <w:proofErr w:type="spell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пасіку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у </w:t>
      </w:r>
      <w:proofErr w:type="spell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районній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державній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лікарні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ветеринарної </w:t>
      </w:r>
      <w:proofErr w:type="gram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медицини </w:t>
      </w:r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для</w:t>
      </w:r>
      <w:proofErr w:type="gram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чого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необхідно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попередньо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здати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зразки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у</w:t>
      </w:r>
      <w:r w:rsidR="009331B4" w:rsidRPr="009331B4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</w:t>
      </w:r>
      <w:r w:rsidR="009331B4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Випробувальний центр Вінницької регіональної державної лабораторії Держпродспоживслужби</w:t>
      </w:r>
      <w:r w:rsidR="00250C5E" w:rsidRP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</w:t>
      </w:r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у Вінницькій області, за адресою м. Вінниця, </w:t>
      </w:r>
      <w:proofErr w:type="spellStart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>вул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val="uk-UA" w:eastAsia="ru-RU"/>
        </w:rPr>
        <w:t xml:space="preserve"> . Максимовича, 19.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proofErr w:type="gram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а</w:t>
      </w:r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налізи</w:t>
      </w:r>
      <w:proofErr w:type="spellEnd"/>
      <w:r w:rsidR="00250C5E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для</w:t>
      </w:r>
      <w:proofErr w:type="gram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виключення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наявності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захворювань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(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відповідно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до Порядку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видачі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ветеринарно-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санітарного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паспорту,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затвердженого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Наказом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Мінагрополітики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України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від 20.10.2000 року за №736/4957);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поставити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пасіку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облік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у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сільській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раді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за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місцем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постійного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розташування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пасіки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, а у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випадку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кочівлі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– у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сільській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раді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, 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територію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якої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прибули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кочівлю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(Наказ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Міністерства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аграрної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політики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України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                      від 20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вересня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2000р. № 184/82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зареєстрованого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Міністерстві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юстиції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України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23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жовтня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2000 року за № 737/4958);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отримати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ветеринарне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свідоцтво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за формою №1 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перевезення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бджолосімей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медозбір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запилення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сільськогосподарських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культур за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межі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району, області;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при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отриманні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повідомлення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від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організації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про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проведення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обробки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сільськогосподарських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культур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пасічник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повинен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вивезти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пасіку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в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безпечне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місце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або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ізолювати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бджіл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у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вуликах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на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термін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передбачений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обмеженням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при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застосуванні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пестицидів</w:t>
      </w:r>
      <w:proofErr w:type="spellEnd"/>
      <w:r w:rsidRPr="00B86AF6">
        <w:rPr>
          <w:rFonts w:ascii="Georgia" w:eastAsia="Times New Roman" w:hAnsi="Georgia" w:cs="Arial"/>
          <w:b/>
          <w:bCs/>
          <w:i/>
          <w:iCs/>
          <w:color w:val="0000CD"/>
          <w:sz w:val="21"/>
          <w:szCs w:val="21"/>
          <w:lang w:eastAsia="ru-RU"/>
        </w:rPr>
        <w:t>.</w:t>
      </w:r>
    </w:p>
    <w:p w:rsidR="00B86AF6" w:rsidRPr="00B86AF6" w:rsidRDefault="00B86AF6" w:rsidP="00B86AF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bookmarkStart w:id="1" w:name="o184"/>
      <w:bookmarkEnd w:id="1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            Шкода,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заподіяна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внаслідок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порушення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законодавства про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бджільництво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відшкодовується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gram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 порядку</w:t>
      </w:r>
      <w:proofErr w:type="gram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та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розмірах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встановлених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законодавством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України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що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передбачено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статтею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39 Закону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України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«Про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бджільництво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», а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суперечки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що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виникають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у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галузі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бджільництва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,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вирішуються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судом у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встановленому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законодавством порядку (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статті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40 </w:t>
      </w:r>
      <w:proofErr w:type="spellStart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>цього</w:t>
      </w:r>
      <w:proofErr w:type="spellEnd"/>
      <w:r w:rsidRPr="00B86AF6">
        <w:rPr>
          <w:rFonts w:ascii="Georgia" w:eastAsia="Times New Roman" w:hAnsi="Georgia" w:cs="Courier New"/>
          <w:b/>
          <w:bCs/>
          <w:i/>
          <w:iCs/>
          <w:color w:val="0000CD"/>
          <w:sz w:val="21"/>
          <w:szCs w:val="21"/>
          <w:lang w:eastAsia="ru-RU"/>
        </w:rPr>
        <w:t xml:space="preserve"> ж Закону).</w:t>
      </w:r>
    </w:p>
    <w:p w:rsidR="00B86AF6" w:rsidRPr="00B86AF6" w:rsidRDefault="00B86AF6" w:rsidP="00B86AF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86AF6" w:rsidRPr="00B86AF6" w:rsidRDefault="00B86AF6" w:rsidP="00B86A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86AF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86AF6" w:rsidRPr="00B86AF6" w:rsidRDefault="00B86AF6" w:rsidP="00B86AF6">
      <w:pPr>
        <w:pStyle w:val="HTML"/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B86AF6" w:rsidRPr="00B86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10299"/>
    <w:multiLevelType w:val="hybridMultilevel"/>
    <w:tmpl w:val="750A823C"/>
    <w:lvl w:ilvl="0" w:tplc="F356C9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47ECD"/>
    <w:multiLevelType w:val="hybridMultilevel"/>
    <w:tmpl w:val="A0045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683"/>
    <w:multiLevelType w:val="hybridMultilevel"/>
    <w:tmpl w:val="D106649A"/>
    <w:lvl w:ilvl="0" w:tplc="75DCDD48">
      <w:start w:val="13"/>
      <w:numFmt w:val="decimal"/>
      <w:lvlText w:val="%1."/>
      <w:lvlJc w:val="left"/>
      <w:pPr>
        <w:ind w:left="79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2A8D1BE1"/>
    <w:multiLevelType w:val="hybridMultilevel"/>
    <w:tmpl w:val="0EC6F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F2EC4"/>
    <w:multiLevelType w:val="hybridMultilevel"/>
    <w:tmpl w:val="0C16EE84"/>
    <w:lvl w:ilvl="0" w:tplc="35EC1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2CEA"/>
    <w:multiLevelType w:val="hybridMultilevel"/>
    <w:tmpl w:val="38EC3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B7FFA"/>
    <w:multiLevelType w:val="hybridMultilevel"/>
    <w:tmpl w:val="614A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33"/>
    <w:rsid w:val="00023533"/>
    <w:rsid w:val="0002633C"/>
    <w:rsid w:val="000625C6"/>
    <w:rsid w:val="0006339D"/>
    <w:rsid w:val="000B18B4"/>
    <w:rsid w:val="000D1EDF"/>
    <w:rsid w:val="000F12B1"/>
    <w:rsid w:val="0017748D"/>
    <w:rsid w:val="001A2FA3"/>
    <w:rsid w:val="001F7901"/>
    <w:rsid w:val="00236179"/>
    <w:rsid w:val="00250C5E"/>
    <w:rsid w:val="002A450C"/>
    <w:rsid w:val="002B1BDF"/>
    <w:rsid w:val="002D600B"/>
    <w:rsid w:val="002E5573"/>
    <w:rsid w:val="002F14F7"/>
    <w:rsid w:val="00331594"/>
    <w:rsid w:val="0034188A"/>
    <w:rsid w:val="003C1021"/>
    <w:rsid w:val="004F365E"/>
    <w:rsid w:val="0056732A"/>
    <w:rsid w:val="005836BC"/>
    <w:rsid w:val="00585A1F"/>
    <w:rsid w:val="005E09CB"/>
    <w:rsid w:val="00643195"/>
    <w:rsid w:val="00644B04"/>
    <w:rsid w:val="00650F50"/>
    <w:rsid w:val="00731C34"/>
    <w:rsid w:val="00731F1F"/>
    <w:rsid w:val="0074458C"/>
    <w:rsid w:val="00774E0A"/>
    <w:rsid w:val="007F3A21"/>
    <w:rsid w:val="00813153"/>
    <w:rsid w:val="008174D2"/>
    <w:rsid w:val="00857033"/>
    <w:rsid w:val="009331B4"/>
    <w:rsid w:val="0096251E"/>
    <w:rsid w:val="009866B0"/>
    <w:rsid w:val="009919EF"/>
    <w:rsid w:val="00992CF4"/>
    <w:rsid w:val="009B47F1"/>
    <w:rsid w:val="009D59F2"/>
    <w:rsid w:val="00A3447B"/>
    <w:rsid w:val="00A4003A"/>
    <w:rsid w:val="00B86AF6"/>
    <w:rsid w:val="00C156F1"/>
    <w:rsid w:val="00C40E75"/>
    <w:rsid w:val="00C41BFC"/>
    <w:rsid w:val="00C45E52"/>
    <w:rsid w:val="00CA03CF"/>
    <w:rsid w:val="00CE6A29"/>
    <w:rsid w:val="00D344F4"/>
    <w:rsid w:val="00D9754F"/>
    <w:rsid w:val="00DD0DF2"/>
    <w:rsid w:val="00E65543"/>
    <w:rsid w:val="00EC2FFA"/>
    <w:rsid w:val="00EE6EBF"/>
    <w:rsid w:val="00F11A62"/>
    <w:rsid w:val="00F865F7"/>
    <w:rsid w:val="00F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48A5"/>
  <w15:chartTrackingRefBased/>
  <w15:docId w15:val="{CD009DC6-6128-4467-87B0-DB5301A2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25C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85A1F"/>
    <w:pPr>
      <w:ind w:left="720"/>
      <w:contextualSpacing/>
    </w:pPr>
  </w:style>
  <w:style w:type="paragraph" w:customStyle="1" w:styleId="rvps2">
    <w:name w:val="rvps2"/>
    <w:basedOn w:val="a"/>
    <w:rsid w:val="0081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174D2"/>
    <w:rPr>
      <w:color w:val="0000FF"/>
      <w:u w:val="single"/>
    </w:rPr>
  </w:style>
  <w:style w:type="character" w:customStyle="1" w:styleId="rvts9">
    <w:name w:val="rvts9"/>
    <w:basedOn w:val="a0"/>
    <w:rsid w:val="008174D2"/>
  </w:style>
  <w:style w:type="paragraph" w:customStyle="1" w:styleId="rvps7">
    <w:name w:val="rvps7"/>
    <w:basedOn w:val="a"/>
    <w:rsid w:val="0081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8174D2"/>
  </w:style>
  <w:style w:type="paragraph" w:styleId="HTML">
    <w:name w:val="HTML Preformatted"/>
    <w:basedOn w:val="a"/>
    <w:link w:val="HTML0"/>
    <w:uiPriority w:val="99"/>
    <w:unhideWhenUsed/>
    <w:rsid w:val="00EE6EB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EBF"/>
    <w:rPr>
      <w:rFonts w:ascii="Consolas" w:hAnsi="Consolas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C15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3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5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5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5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nd.expe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nd.expert/" TargetMode="External"/><Relationship Id="rId5" Type="http://schemas.openxmlformats.org/officeDocument/2006/relationships/hyperlink" Target="http://www.grand.exper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2018-09-20T13:33:00Z</cp:lastPrinted>
  <dcterms:created xsi:type="dcterms:W3CDTF">2018-10-25T12:55:00Z</dcterms:created>
  <dcterms:modified xsi:type="dcterms:W3CDTF">2018-11-26T12:32:00Z</dcterms:modified>
</cp:coreProperties>
</file>