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898" w:rsidRPr="009D7898" w:rsidRDefault="009D7898" w:rsidP="00953A3D">
      <w:pPr>
        <w:tabs>
          <w:tab w:val="left" w:pos="709"/>
        </w:tabs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1A89" w:rsidRP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A89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C11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діяльність </w:t>
      </w: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комунальної установи </w:t>
      </w:r>
    </w:p>
    <w:p w:rsid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«</w:t>
      </w:r>
      <w:proofErr w:type="spellStart"/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Інклюзивно</w:t>
      </w:r>
      <w:proofErr w:type="spellEnd"/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-ресурсний центр» </w:t>
      </w:r>
    </w:p>
    <w:p w:rsidR="00C11A89" w:rsidRDefault="00582E7F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Якушинецької</w:t>
      </w:r>
      <w:proofErr w:type="spellEnd"/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сільської</w:t>
      </w:r>
      <w:r w:rsidR="00C11A89"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ради </w:t>
      </w:r>
    </w:p>
    <w:p w:rsid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</w:t>
      </w:r>
    </w:p>
    <w:p w:rsid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за 201</w:t>
      </w:r>
      <w:r w:rsidR="00582E7F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9</w:t>
      </w: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-20</w:t>
      </w:r>
      <w:r w:rsidR="00582E7F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20</w:t>
      </w: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</w:t>
      </w:r>
      <w:proofErr w:type="spellStart"/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н.р</w:t>
      </w:r>
      <w:proofErr w:type="spellEnd"/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.</w:t>
      </w:r>
    </w:p>
    <w:p w:rsidR="001A1D73" w:rsidRPr="00C11A89" w:rsidRDefault="001A1D73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18B" w:rsidRPr="0065061B" w:rsidRDefault="0065318B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із кроків на шляху розвитку освіти дітей з особливими освітніми потребами стало реформування існуючої системи психолого-медико-педагогічних консультацій у сучасні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-ресурсні центри.</w:t>
      </w:r>
    </w:p>
    <w:p w:rsidR="0065318B" w:rsidRPr="009F1D70" w:rsidRDefault="0065318B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27F6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12 липня 2017 року № 545 «Про затвердження Положення</w:t>
      </w:r>
      <w:r w:rsidRPr="00F627F6">
        <w:rPr>
          <w:lang w:val="uk-UA"/>
        </w:rPr>
        <w:t> </w:t>
      </w:r>
      <w:r w:rsidRPr="00F627F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F627F6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F627F6">
        <w:rPr>
          <w:rFonts w:ascii="Times New Roman" w:hAnsi="Times New Roman" w:cs="Times New Roman"/>
          <w:sz w:val="28"/>
          <w:szCs w:val="28"/>
          <w:lang w:val="uk-UA"/>
        </w:rPr>
        <w:t>-ресурсний центр</w:t>
      </w:r>
      <w:r w:rsidRPr="009F1D7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627F6">
        <w:rPr>
          <w:rFonts w:ascii="Times New Roman" w:hAnsi="Times New Roman" w:cs="Times New Roman"/>
          <w:sz w:val="28"/>
          <w:szCs w:val="28"/>
          <w:lang w:val="uk-UA"/>
        </w:rPr>
        <w:t>органам місцевого самоврядування</w:t>
      </w:r>
      <w:r w:rsidRPr="009F1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місцевим органам виконавчої влади рекомендовано утворити протягом двох місяців </w:t>
      </w:r>
      <w:proofErr w:type="spellStart"/>
      <w:r w:rsidRPr="009F1D7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інклюзивно</w:t>
      </w:r>
      <w:proofErr w:type="spellEnd"/>
      <w:r w:rsidRPr="009F1D70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-ресурсні центри.</w:t>
      </w:r>
    </w:p>
    <w:p w:rsidR="002B6311" w:rsidRDefault="0065318B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7F6">
        <w:rPr>
          <w:rFonts w:ascii="Times New Roman" w:hAnsi="Times New Roman" w:cs="Times New Roman"/>
          <w:sz w:val="28"/>
          <w:szCs w:val="28"/>
          <w:lang w:val="uk-UA"/>
        </w:rPr>
        <w:t>На виконання вище зазначеної Постанови Кабміну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 та Закону України «Про освіту» від 05 вересня 2017р.</w:t>
      </w:r>
      <w:r w:rsidRPr="00F627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7F6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0F2E57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сесії сьомого скликання  </w:t>
      </w:r>
      <w:proofErr w:type="spellStart"/>
      <w:r w:rsidR="003B59C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Якушинецької</w:t>
      </w:r>
      <w:proofErr w:type="spellEnd"/>
      <w:r w:rsidR="003B59C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сільської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ради </w:t>
      </w:r>
      <w:r w:rsidR="003B59C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Вінницької 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області від </w:t>
      </w:r>
      <w:r w:rsidR="000F2E57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19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.04.201</w:t>
      </w:r>
      <w:r w:rsidR="000F2E57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9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№ </w:t>
      </w:r>
      <w:r w:rsidR="000F2E57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3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5 «Про створення комунальної установи «</w:t>
      </w:r>
      <w:proofErr w:type="spellStart"/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Інклюзивно</w:t>
      </w:r>
      <w:proofErr w:type="spellEnd"/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-ресурсний центр» </w:t>
      </w:r>
      <w:proofErr w:type="spellStart"/>
      <w:r w:rsidR="003B59C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Якушинецької</w:t>
      </w:r>
      <w:proofErr w:type="spellEnd"/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="003B59C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сільської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ради </w:t>
      </w:r>
      <w:r w:rsidR="003B59C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Вінниц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ької області та затвердження Положення про конкурс на посаду директора </w:t>
      </w:r>
      <w:r w:rsidR="000E7B8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омунальної установи «</w:t>
      </w:r>
      <w:proofErr w:type="spellStart"/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Інклюзивно</w:t>
      </w:r>
      <w:proofErr w:type="spellEnd"/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-ресурсний центр» </w:t>
      </w:r>
      <w:proofErr w:type="spellStart"/>
      <w:r w:rsidR="003B59C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Якушинецької</w:t>
      </w:r>
      <w:proofErr w:type="spellEnd"/>
      <w:r w:rsidR="003B59C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сільсько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ї ради </w:t>
      </w:r>
      <w:r w:rsidR="00D93BFD" w:rsidRPr="00D93BF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створен</w:t>
      </w:r>
      <w:r w:rsidR="00AD32A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к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омунальн</w:t>
      </w:r>
      <w:r w:rsidR="00AD32A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у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установ</w:t>
      </w:r>
      <w:r w:rsidR="00AD32A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у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«</w:t>
      </w:r>
      <w:proofErr w:type="spellStart"/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Інклюзивно</w:t>
      </w:r>
      <w:proofErr w:type="spellEnd"/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-ресурсний центр» </w:t>
      </w:r>
      <w:proofErr w:type="spellStart"/>
      <w:r w:rsidR="00B408B8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Якушинецької</w:t>
      </w:r>
      <w:proofErr w:type="spellEnd"/>
      <w:r w:rsidR="00B408B8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сільської 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ради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>, затверджено Статут комунальної установи «</w:t>
      </w:r>
      <w:proofErr w:type="spellStart"/>
      <w:r w:rsidR="00E9130F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центр» </w:t>
      </w:r>
      <w:proofErr w:type="spellStart"/>
      <w:r w:rsidR="00B408B8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408B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B408B8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>області, Положення про конкурс на посаду директора комунальної  установи «</w:t>
      </w:r>
      <w:proofErr w:type="spellStart"/>
      <w:r w:rsidR="00E9130F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E9130F">
        <w:rPr>
          <w:rFonts w:ascii="Times New Roman" w:hAnsi="Times New Roman" w:cs="Times New Roman"/>
          <w:sz w:val="28"/>
          <w:szCs w:val="28"/>
          <w:lang w:val="uk-UA"/>
        </w:rPr>
        <w:t>-ресурсний центр»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</w:t>
      </w:r>
      <w:r w:rsidR="00E9130F" w:rsidRPr="00E91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</w:t>
      </w:r>
      <w:proofErr w:type="spellStart"/>
      <w:r w:rsidR="00E9130F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центр» </w:t>
      </w:r>
      <w:proofErr w:type="spellStart"/>
      <w:r w:rsidR="00B408B8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7C7835">
        <w:rPr>
          <w:rFonts w:ascii="Times New Roman" w:hAnsi="Times New Roman" w:cs="Times New Roman"/>
          <w:sz w:val="28"/>
          <w:szCs w:val="28"/>
          <w:lang w:val="uk-UA"/>
        </w:rPr>
        <w:t>шинецької</w:t>
      </w:r>
      <w:proofErr w:type="spellEnd"/>
      <w:r w:rsidR="007C7835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>ї ради</w:t>
      </w:r>
      <w:r w:rsidR="007C7835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 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визначено уповноваженим органом управління комунальної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>установи «</w:t>
      </w:r>
      <w:proofErr w:type="spellStart"/>
      <w:r w:rsidR="00AD32A9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AD32A9">
        <w:rPr>
          <w:rFonts w:ascii="Times New Roman" w:hAnsi="Times New Roman" w:cs="Times New Roman"/>
          <w:sz w:val="28"/>
          <w:szCs w:val="28"/>
          <w:lang w:val="uk-UA"/>
        </w:rPr>
        <w:t>-ресурсний центр»</w:t>
      </w:r>
      <w:r w:rsidR="007C7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83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7C783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7C7835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>ької області – управління освіти</w:t>
      </w:r>
      <w:r w:rsidR="007C7835">
        <w:rPr>
          <w:rFonts w:ascii="Times New Roman" w:hAnsi="Times New Roman" w:cs="Times New Roman"/>
          <w:sz w:val="28"/>
          <w:szCs w:val="28"/>
          <w:lang w:val="uk-UA"/>
        </w:rPr>
        <w:t>, культури та спорту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783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7C783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</w:t>
      </w:r>
      <w:r w:rsidR="00AD32A9" w:rsidRPr="00AD3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6311" w:rsidRDefault="00A81AE2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0.2019 відбувся конкурс на </w:t>
      </w:r>
      <w:r w:rsidR="000F2E57">
        <w:rPr>
          <w:rFonts w:ascii="Times New Roman" w:hAnsi="Times New Roman" w:cs="Times New Roman"/>
          <w:sz w:val="28"/>
          <w:szCs w:val="28"/>
          <w:lang w:val="uk-UA"/>
        </w:rPr>
        <w:t xml:space="preserve">заміщення вакантної 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0F2E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</w:t>
      </w:r>
      <w:r w:rsidR="002B6311" w:rsidRPr="002B6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>комунальної  установи «</w:t>
      </w:r>
      <w:proofErr w:type="spellStart"/>
      <w:r w:rsidR="002B6311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 ради,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67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.2019 наказом № </w:t>
      </w:r>
      <w:r w:rsidR="00240D6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7-К </w:t>
      </w:r>
      <w:r w:rsidR="002C3F7B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 та спорту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proofErr w:type="spellStart"/>
      <w:r w:rsidR="002B631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опчинську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Антоніну Степанівну 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призначено на посаду директора </w:t>
      </w:r>
      <w:r w:rsidR="00C71C11">
        <w:rPr>
          <w:rFonts w:ascii="Times New Roman" w:hAnsi="Times New Roman" w:cs="Times New Roman"/>
          <w:sz w:val="28"/>
          <w:szCs w:val="28"/>
          <w:lang w:val="uk-UA"/>
        </w:rPr>
        <w:t>комунальної  установи «</w:t>
      </w:r>
      <w:proofErr w:type="spellStart"/>
      <w:r w:rsidR="00C71C11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C71C11"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C71C11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2B6311">
        <w:rPr>
          <w:rFonts w:ascii="Times New Roman" w:hAnsi="Times New Roman" w:cs="Times New Roman"/>
          <w:sz w:val="28"/>
          <w:szCs w:val="28"/>
          <w:lang w:val="uk-UA"/>
        </w:rPr>
        <w:t>на умовах контракту.</w:t>
      </w:r>
    </w:p>
    <w:p w:rsidR="00C71C11" w:rsidRDefault="002B6311" w:rsidP="000F2E57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719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19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0.201</w:t>
      </w:r>
      <w:r w:rsidR="00974C6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державну реєстрацію</w:t>
      </w:r>
      <w:r w:rsidRPr="002B6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центр» </w:t>
      </w:r>
      <w:proofErr w:type="spellStart"/>
      <w:r w:rsidR="00974C6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974C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974C61">
        <w:rPr>
          <w:rFonts w:ascii="Times New Roman" w:hAnsi="Times New Roman" w:cs="Times New Roman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кої області 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>(далі-ІРЦ)</w:t>
      </w:r>
      <w:r w:rsidR="000F2E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D73" w:rsidRDefault="00DA6126" w:rsidP="00DA6126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>Відповідно до затвердженого штатного розпису</w:t>
      </w:r>
      <w:r w:rsidR="001A1D73">
        <w:rPr>
          <w:rFonts w:ascii="Times New Roman" w:hAnsi="Times New Roman" w:cs="Times New Roman"/>
          <w:sz w:val="28"/>
          <w:szCs w:val="28"/>
          <w:lang w:val="uk-UA"/>
        </w:rPr>
        <w:t xml:space="preserve"> та наказів директора ІРЦ 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816E7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16E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16E7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 xml:space="preserve"> було прийнято на </w:t>
      </w:r>
      <w:r w:rsidR="0027672C">
        <w:rPr>
          <w:rFonts w:ascii="Times New Roman" w:hAnsi="Times New Roman" w:cs="Times New Roman"/>
          <w:sz w:val="28"/>
          <w:szCs w:val="28"/>
          <w:lang w:val="uk-UA"/>
        </w:rPr>
        <w:t>конкурсній</w:t>
      </w:r>
      <w:r w:rsidR="00114F98">
        <w:rPr>
          <w:rFonts w:ascii="Times New Roman" w:hAnsi="Times New Roman" w:cs="Times New Roman"/>
          <w:sz w:val="28"/>
          <w:szCs w:val="28"/>
          <w:lang w:val="uk-UA"/>
        </w:rPr>
        <w:t xml:space="preserve"> основі на 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75080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r w:rsidR="007508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>-логопед</w:t>
      </w:r>
      <w:r w:rsidR="00750805">
        <w:rPr>
          <w:rFonts w:ascii="Times New Roman" w:hAnsi="Times New Roman" w:cs="Times New Roman"/>
          <w:sz w:val="28"/>
          <w:szCs w:val="28"/>
          <w:lang w:val="uk-UA"/>
        </w:rPr>
        <w:t>а Савчук Зоряну С</w:t>
      </w:r>
      <w:r w:rsidR="00866B2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50805">
        <w:rPr>
          <w:rFonts w:ascii="Times New Roman" w:hAnsi="Times New Roman" w:cs="Times New Roman"/>
          <w:sz w:val="28"/>
          <w:szCs w:val="28"/>
          <w:lang w:val="uk-UA"/>
        </w:rPr>
        <w:t>епанівну</w:t>
      </w:r>
      <w:r w:rsidR="008D6B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4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BF4"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психолога Кушнір Анастасію </w:t>
      </w:r>
      <w:r w:rsidR="008D6BF4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Тарасівну,</w:t>
      </w:r>
      <w:r w:rsidR="004D57BD">
        <w:rPr>
          <w:rFonts w:ascii="Times New Roman" w:hAnsi="Times New Roman" w:cs="Times New Roman"/>
          <w:sz w:val="28"/>
          <w:szCs w:val="28"/>
          <w:lang w:val="uk-UA"/>
        </w:rPr>
        <w:t xml:space="preserve"> з 26.05.2020</w:t>
      </w:r>
      <w:r w:rsidR="008D6BF4">
        <w:rPr>
          <w:rFonts w:ascii="Times New Roman" w:hAnsi="Times New Roman" w:cs="Times New Roman"/>
          <w:sz w:val="28"/>
          <w:szCs w:val="28"/>
          <w:lang w:val="uk-UA"/>
        </w:rPr>
        <w:t xml:space="preserve"> вчителя-дефектолога Кашубську Олену Володимирівну,</w:t>
      </w:r>
      <w:r w:rsidR="004D57BD">
        <w:rPr>
          <w:rFonts w:ascii="Times New Roman" w:hAnsi="Times New Roman" w:cs="Times New Roman"/>
          <w:sz w:val="28"/>
          <w:szCs w:val="28"/>
          <w:lang w:val="uk-UA"/>
        </w:rPr>
        <w:t xml:space="preserve"> 12.08.2020</w:t>
      </w:r>
      <w:r w:rsidR="008D6BF4">
        <w:rPr>
          <w:rFonts w:ascii="Times New Roman" w:hAnsi="Times New Roman" w:cs="Times New Roman"/>
          <w:sz w:val="28"/>
          <w:szCs w:val="28"/>
          <w:lang w:val="uk-UA"/>
        </w:rPr>
        <w:t xml:space="preserve"> вчителя-</w:t>
      </w:r>
      <w:proofErr w:type="spellStart"/>
      <w:r w:rsidR="004D57BD">
        <w:rPr>
          <w:rFonts w:ascii="Times New Roman" w:hAnsi="Times New Roman" w:cs="Times New Roman"/>
          <w:sz w:val="28"/>
          <w:szCs w:val="28"/>
          <w:lang w:val="uk-UA"/>
        </w:rPr>
        <w:t>реабілітолога</w:t>
      </w:r>
      <w:proofErr w:type="spellEnd"/>
      <w:r w:rsidR="008D6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6BF4">
        <w:rPr>
          <w:rFonts w:ascii="Times New Roman" w:hAnsi="Times New Roman" w:cs="Times New Roman"/>
          <w:sz w:val="28"/>
          <w:szCs w:val="28"/>
          <w:lang w:val="uk-UA"/>
        </w:rPr>
        <w:t>Пінаєву</w:t>
      </w:r>
      <w:proofErr w:type="spellEnd"/>
      <w:r w:rsidR="008D6BF4">
        <w:rPr>
          <w:rFonts w:ascii="Times New Roman" w:hAnsi="Times New Roman" w:cs="Times New Roman"/>
          <w:sz w:val="28"/>
          <w:szCs w:val="28"/>
          <w:lang w:val="uk-UA"/>
        </w:rPr>
        <w:t xml:space="preserve"> Ірину Володимирівну</w:t>
      </w:r>
      <w:r w:rsidR="00F96E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318B" w:rsidRDefault="00CE649F" w:rsidP="001A1D73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 xml:space="preserve">ІРЦ </w:t>
      </w:r>
      <w:proofErr w:type="spellStart"/>
      <w:r w:rsidR="00F96EA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96EA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 xml:space="preserve"> ради розпочав свою повноцінну діяльність</w:t>
      </w:r>
      <w:r w:rsidR="001A1D73">
        <w:rPr>
          <w:rFonts w:ascii="Times New Roman" w:hAnsi="Times New Roman" w:cs="Times New Roman"/>
          <w:sz w:val="28"/>
          <w:szCs w:val="28"/>
          <w:lang w:val="uk-UA"/>
        </w:rPr>
        <w:t xml:space="preserve">, метою якого є </w:t>
      </w:r>
      <w:r w:rsidR="0065318B" w:rsidRPr="00F627F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забезпеч</w:t>
      </w:r>
      <w:r w:rsidR="001A1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ення</w:t>
      </w:r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 xml:space="preserve"> права дітей з особливими освітніми потребами віком від 2 до 18 років на здобуття дошкільної та загальної середньої освіти, в тому числі у закладах професійної (професійно-технічної) освіти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1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>шляхом проведення комплексної психолого-педагогічної оцінки розвитку дитини, надання психолого-педагогічних та корекційно-</w:t>
      </w:r>
      <w:proofErr w:type="spellStart"/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 xml:space="preserve"> послуг та забезпечення системного кваліфікованого супроводження.</w:t>
      </w:r>
    </w:p>
    <w:p w:rsidR="0065318B" w:rsidRPr="001223F9" w:rsidRDefault="00CE649F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    </w:t>
      </w:r>
      <w:r w:rsidR="0065318B" w:rsidRPr="00F627F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Завданням</w:t>
      </w:r>
      <w:r w:rsidR="0065318B" w:rsidRPr="00351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18B" w:rsidRPr="00351A24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65318B" w:rsidRPr="00351A24">
        <w:rPr>
          <w:rFonts w:ascii="Times New Roman" w:hAnsi="Times New Roman" w:cs="Times New Roman"/>
          <w:sz w:val="28"/>
          <w:szCs w:val="28"/>
          <w:lang w:val="uk-UA"/>
        </w:rPr>
        <w:t>-ресурсного центру є проведення комплексної оцінки з метою визначення особливих освітніх потреб дитини, форми навчання, розроблення рекомендацій щодо програми навчання, надання психолого-педагогічної допомоги дітям з особливими освітніми потребами; надання консультацій та взаємодія з педагогічними працівниками навчальних закладів з питань організації індивідуального та інклюзивного навчання; надання консу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льтативно-психологічної допомоги</w:t>
      </w:r>
      <w:r w:rsidR="0065318B" w:rsidRPr="00351A24">
        <w:rPr>
          <w:rFonts w:ascii="Times New Roman" w:hAnsi="Times New Roman" w:cs="Times New Roman"/>
          <w:sz w:val="28"/>
          <w:szCs w:val="28"/>
          <w:lang w:val="uk-UA"/>
        </w:rPr>
        <w:t xml:space="preserve"> батькам.</w:t>
      </w:r>
    </w:p>
    <w:p w:rsidR="0065318B" w:rsidRPr="006022A7" w:rsidRDefault="00CE649F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>ентр пров</w:t>
      </w:r>
      <w:r w:rsidR="002C28D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>дить діяльність з урахуванням таких принципів, як повага та сприйняття індивідуальних особливостей дітей, дотримання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 w:rsidR="0065318B" w:rsidRPr="008D6BF4" w:rsidRDefault="00CE649F" w:rsidP="0065318B">
      <w:pPr>
        <w:spacing w:before="40" w:after="4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5318B" w:rsidRPr="008D6B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Фахівці </w:t>
      </w:r>
      <w:proofErr w:type="spellStart"/>
      <w:r w:rsidR="0065318B" w:rsidRPr="008D6BF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інклюзивно</w:t>
      </w:r>
      <w:proofErr w:type="spellEnd"/>
      <w:r w:rsidR="0065318B" w:rsidRPr="008D6BF4">
        <w:rPr>
          <w:rFonts w:ascii="Times New Roman" w:hAnsi="Times New Roman" w:cs="Times New Roman"/>
          <w:b/>
          <w:bCs/>
          <w:sz w:val="28"/>
          <w:szCs w:val="28"/>
          <w:lang w:val="uk-UA"/>
        </w:rPr>
        <w:t>-ресурсного центру здійснюють:</w:t>
      </w:r>
    </w:p>
    <w:p w:rsidR="0065318B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7C4">
        <w:rPr>
          <w:rFonts w:ascii="Times New Roman" w:hAnsi="Times New Roman" w:cs="Times New Roman"/>
          <w:sz w:val="28"/>
          <w:szCs w:val="28"/>
          <w:lang w:val="uk-UA"/>
        </w:rPr>
        <w:t>комплексну психолого-пед</w:t>
      </w:r>
      <w:r>
        <w:rPr>
          <w:rFonts w:ascii="Times New Roman" w:hAnsi="Times New Roman" w:cs="Times New Roman"/>
          <w:sz w:val="28"/>
          <w:szCs w:val="28"/>
          <w:lang w:val="uk-UA"/>
        </w:rPr>
        <w:t>агогічну оцінку розвитку дитини;</w:t>
      </w:r>
    </w:p>
    <w:p w:rsidR="0065318B" w:rsidRPr="00A067C4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7C4">
        <w:rPr>
          <w:rFonts w:ascii="Times New Roman" w:hAnsi="Times New Roman" w:cs="Times New Roman"/>
          <w:sz w:val="28"/>
          <w:szCs w:val="28"/>
          <w:lang w:val="uk-UA"/>
        </w:rPr>
        <w:t>визначають наяв</w:t>
      </w:r>
      <w:r>
        <w:rPr>
          <w:rFonts w:ascii="Times New Roman" w:hAnsi="Times New Roman" w:cs="Times New Roman"/>
          <w:sz w:val="28"/>
          <w:szCs w:val="28"/>
          <w:lang w:val="uk-UA"/>
        </w:rPr>
        <w:t>ність особливих освітніх потреб;</w:t>
      </w:r>
    </w:p>
    <w:p w:rsidR="0065318B" w:rsidRPr="001223F9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розробляють рекомендації щодо типу навчальної програми відповідно можливостей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 та надають відповідний 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 надання психолого-педагогічної допомоги таким дітям;</w:t>
      </w:r>
    </w:p>
    <w:p w:rsidR="0065318B" w:rsidRPr="001223F9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3F9">
        <w:rPr>
          <w:rFonts w:ascii="Times New Roman" w:hAnsi="Times New Roman" w:cs="Times New Roman"/>
          <w:sz w:val="28"/>
          <w:szCs w:val="28"/>
          <w:lang w:val="uk-UA"/>
        </w:rPr>
        <w:t>надають психолого-педагогічну допомогу дітям з особливими освітніми потребами;</w:t>
      </w:r>
    </w:p>
    <w:p w:rsidR="0065318B" w:rsidRPr="001223F9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3F9">
        <w:rPr>
          <w:rFonts w:ascii="Times New Roman" w:hAnsi="Times New Roman" w:cs="Times New Roman"/>
          <w:sz w:val="28"/>
          <w:szCs w:val="28"/>
          <w:lang w:val="uk-UA"/>
        </w:rPr>
        <w:t>забезпечують системний кваліфікований супровід осіб з особливими освітніми потребами;</w:t>
      </w:r>
    </w:p>
    <w:p w:rsidR="0065318B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3F9">
        <w:rPr>
          <w:rFonts w:ascii="Times New Roman" w:hAnsi="Times New Roman" w:cs="Times New Roman"/>
          <w:sz w:val="28"/>
          <w:szCs w:val="28"/>
          <w:lang w:val="uk-UA"/>
        </w:rPr>
        <w:t>консультують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батьків</w:t>
      </w: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організації інклюзивн</w:t>
      </w:r>
      <w:r>
        <w:rPr>
          <w:rFonts w:ascii="Times New Roman" w:hAnsi="Times New Roman" w:cs="Times New Roman"/>
          <w:sz w:val="28"/>
          <w:szCs w:val="28"/>
          <w:lang w:val="uk-UA"/>
        </w:rPr>
        <w:t>ого та індивідуального навчання</w:t>
      </w:r>
      <w:r w:rsidR="001A1D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21C2" w:rsidRDefault="008621C2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організовують інформаційно-просвітницьку діяльність;</w:t>
      </w:r>
    </w:p>
    <w:p w:rsidR="001A1D73" w:rsidRDefault="001A1D73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взаємодіють з місцевими органами виконавчої влади, органами місцевого самоврядування</w:t>
      </w:r>
      <w:r w:rsidR="008621C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1C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акладами освіти, охорони здоров’я, </w:t>
      </w:r>
      <w:r w:rsidR="008621C2">
        <w:rPr>
          <w:rFonts w:ascii="Times New Roman" w:hAnsi="Times New Roman" w:cs="Times New Roman"/>
          <w:sz w:val="28"/>
          <w:szCs w:val="28"/>
          <w:lang w:val="uk-UA"/>
        </w:rPr>
        <w:t>соціального захисту, службою у справах дітей щодо надання психолого-педагогічних та корекційно-</w:t>
      </w:r>
      <w:proofErr w:type="spellStart"/>
      <w:r w:rsidR="008621C2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8621C2">
        <w:rPr>
          <w:rFonts w:ascii="Times New Roman" w:hAnsi="Times New Roman" w:cs="Times New Roman"/>
          <w:sz w:val="28"/>
          <w:szCs w:val="28"/>
          <w:lang w:val="uk-UA"/>
        </w:rPr>
        <w:t xml:space="preserve"> послуг дітям з особливими освітніми потребами починаючи з раннього віку.</w:t>
      </w:r>
    </w:p>
    <w:p w:rsidR="006543B0" w:rsidRDefault="006543B0" w:rsidP="006543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  <w:lang w:val="uk-UA"/>
        </w:rPr>
        <w:t xml:space="preserve">           </w:t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своїй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інклюзивно-ресурсний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керується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Конституцією</w:t>
        </w:r>
        <w:proofErr w:type="spellEnd"/>
      </w:hyperlink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України</w:t>
        </w:r>
        <w:proofErr w:type="spellEnd"/>
      </w:hyperlink>
      <w:hyperlink r:id="rId7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,</w:t>
        </w:r>
      </w:hyperlink>
      <w:r w:rsidRPr="006543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2467B7">
        <w:fldChar w:fldCharType="begin"/>
      </w:r>
      <w:r w:rsidR="002467B7">
        <w:instrText xml:space="preserve"> HYPERLINK "https://zakon.rada.gov.ua/laws/show/995_g71" </w:instrText>
      </w:r>
      <w:r w:rsidR="002467B7">
        <w:fldChar w:fldCharType="separate"/>
      </w:r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Конвенцією</w:t>
      </w:r>
      <w:proofErr w:type="spellEnd"/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про права </w:t>
      </w:r>
      <w:proofErr w:type="spellStart"/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осіб</w:t>
      </w:r>
      <w:proofErr w:type="spellEnd"/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інвалідністю</w:t>
      </w:r>
      <w:proofErr w:type="spellEnd"/>
      <w:r w:rsidR="002467B7">
        <w:rPr>
          <w:rStyle w:val="a4"/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Законами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0F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“Про</w:t>
        </w:r>
      </w:hyperlink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освіту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”</w:t>
        </w:r>
      </w:hyperlink>
      <w:hyperlink r:id="rId10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,</w:t>
        </w:r>
      </w:hyperlink>
      <w:r w:rsidR="000F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1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“Про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загальну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середню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освіту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”</w:t>
        </w:r>
      </w:hyperlink>
      <w:hyperlink r:id="rId12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,</w:t>
        </w:r>
      </w:hyperlink>
      <w:r w:rsidR="000F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3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“Про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дошкільну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lastRenderedPageBreak/>
          <w:t>освіту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”</w:t>
        </w:r>
      </w:hyperlink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“Про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інклюзивно-ресурсний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центр”,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актами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Статутом</w:t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43B0">
        <w:rPr>
          <w:rFonts w:ascii="Times New Roman" w:hAnsi="Times New Roman" w:cs="Times New Roman"/>
          <w:sz w:val="28"/>
          <w:szCs w:val="28"/>
          <w:lang w:val="uk-UA"/>
        </w:rPr>
        <w:t>комунальної  установи «</w:t>
      </w:r>
      <w:proofErr w:type="spellStart"/>
      <w:r w:rsidRPr="006543B0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6543B0"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центр» </w:t>
      </w:r>
      <w:proofErr w:type="spellStart"/>
      <w:r w:rsidR="009255C4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9255C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6543B0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77D1" w:rsidRPr="0096295C" w:rsidRDefault="006543B0" w:rsidP="0065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1F77D1"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центру: 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AF7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55C4">
        <w:rPr>
          <w:rFonts w:ascii="Times New Roman" w:eastAsia="Times New Roman" w:hAnsi="Times New Roman" w:cs="Times New Roman"/>
          <w:sz w:val="28"/>
          <w:szCs w:val="28"/>
          <w:lang w:val="uk-UA"/>
        </w:rPr>
        <w:t>Хмельницьке шосе,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будинок </w:t>
      </w:r>
      <w:r w:rsidR="009255C4">
        <w:rPr>
          <w:rFonts w:ascii="Times New Roman" w:eastAsia="Times New Roman" w:hAnsi="Times New Roman" w:cs="Times New Roman"/>
          <w:sz w:val="28"/>
          <w:szCs w:val="28"/>
          <w:lang w:val="uk-UA"/>
        </w:rPr>
        <w:t>40А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255C4">
        <w:rPr>
          <w:rFonts w:ascii="Times New Roman" w:eastAsia="Times New Roman" w:hAnsi="Times New Roman" w:cs="Times New Roman"/>
          <w:sz w:val="28"/>
          <w:szCs w:val="28"/>
          <w:lang w:val="uk-UA"/>
        </w:rPr>
        <w:t>село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55C4">
        <w:rPr>
          <w:rFonts w:ascii="Times New Roman" w:eastAsia="Times New Roman" w:hAnsi="Times New Roman" w:cs="Times New Roman"/>
          <w:sz w:val="28"/>
          <w:szCs w:val="28"/>
          <w:lang w:val="uk-UA"/>
        </w:rPr>
        <w:t>Ксаверівка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5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Вінницький район, Вінницька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область, </w:t>
      </w:r>
      <w:r w:rsidR="00644ADD">
        <w:rPr>
          <w:rFonts w:ascii="Times New Roman" w:eastAsia="Times New Roman" w:hAnsi="Times New Roman" w:cs="Times New Roman"/>
          <w:sz w:val="28"/>
          <w:szCs w:val="28"/>
          <w:lang w:val="uk-UA"/>
        </w:rPr>
        <w:t>23224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55C4">
        <w:rPr>
          <w:rFonts w:ascii="Times New Roman" w:eastAsia="Times New Roman" w:hAnsi="Times New Roman" w:cs="Times New Roman"/>
          <w:sz w:val="28"/>
          <w:szCs w:val="28"/>
          <w:lang w:val="uk-UA"/>
        </w:rPr>
        <w:t>філії ЦК та Д</w:t>
      </w:r>
      <w:r w:rsidR="00AF7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5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0D08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8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0D08">
        <w:rPr>
          <w:rFonts w:ascii="Times New Roman" w:eastAsia="Times New Roman" w:hAnsi="Times New Roman" w:cs="Times New Roman"/>
          <w:sz w:val="28"/>
          <w:szCs w:val="28"/>
          <w:lang w:val="uk-UA"/>
        </w:rPr>
        <w:t>Вінницької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області)</w:t>
      </w:r>
      <w:r w:rsidR="00406B13">
        <w:rPr>
          <w:rFonts w:ascii="Times New Roman" w:eastAsia="Times New Roman" w:hAnsi="Times New Roman" w:cs="Times New Roman"/>
          <w:sz w:val="28"/>
          <w:szCs w:val="28"/>
          <w:lang w:val="uk-UA"/>
        </w:rPr>
        <w:t>, електронна адреса:</w:t>
      </w:r>
      <w:r w:rsidR="0096295C" w:rsidRPr="0096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="0096295C" w:rsidRPr="00DF72F7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vin</w:t>
        </w:r>
        <w:r w:rsidR="0096295C" w:rsidRPr="00DF72F7">
          <w:rPr>
            <w:rStyle w:val="a4"/>
            <w:rFonts w:ascii="Times New Roman" w:eastAsia="Times New Roman" w:hAnsi="Times New Roman"/>
            <w:sz w:val="28"/>
            <w:szCs w:val="28"/>
            <w:lang w:val="uk-UA"/>
          </w:rPr>
          <w:t>.</w:t>
        </w:r>
        <w:r w:rsidR="0096295C" w:rsidRPr="00DF72F7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obl</w:t>
        </w:r>
        <w:r w:rsidR="0096295C" w:rsidRPr="00DF72F7">
          <w:rPr>
            <w:rStyle w:val="a4"/>
            <w:rFonts w:ascii="Times New Roman" w:eastAsia="Times New Roman" w:hAnsi="Times New Roman"/>
            <w:sz w:val="28"/>
            <w:szCs w:val="28"/>
            <w:lang w:val="uk-UA"/>
          </w:rPr>
          <w:t>.</w:t>
        </w:r>
        <w:r w:rsidR="0096295C" w:rsidRPr="00DF72F7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inclusion</w:t>
        </w:r>
        <w:r w:rsidR="0096295C" w:rsidRPr="00DF72F7">
          <w:rPr>
            <w:rStyle w:val="a4"/>
            <w:rFonts w:ascii="Times New Roman" w:eastAsia="Times New Roman" w:hAnsi="Times New Roman"/>
            <w:sz w:val="28"/>
            <w:szCs w:val="28"/>
            <w:lang w:val="uk-UA"/>
          </w:rPr>
          <w:t>@</w:t>
        </w:r>
        <w:r w:rsidR="0096295C" w:rsidRPr="00DF72F7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gmail</w:t>
        </w:r>
        <w:r w:rsidR="0096295C" w:rsidRPr="00DF72F7">
          <w:rPr>
            <w:rStyle w:val="a4"/>
            <w:rFonts w:ascii="Times New Roman" w:eastAsia="Times New Roman" w:hAnsi="Times New Roman"/>
            <w:sz w:val="28"/>
            <w:szCs w:val="28"/>
            <w:lang w:val="uk-UA"/>
          </w:rPr>
          <w:t>.</w:t>
        </w:r>
        <w:r w:rsidR="0096295C" w:rsidRPr="00DF72F7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com</w:t>
        </w:r>
      </w:hyperlink>
      <w:r w:rsidR="0096295C" w:rsidRPr="0096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</w:p>
    <w:p w:rsidR="001F77D1" w:rsidRDefault="001F77D1" w:rsidP="001F77D1">
      <w:p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6D6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56C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ІРЦ здійснюється відповідно річного плану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містить 8 розділів: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організаційна робота</w:t>
      </w:r>
      <w:r w:rsidR="00D00D6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інформаційно-аналітична діяльність</w:t>
      </w:r>
      <w:r w:rsidR="00D00D6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експертно-діагностична</w:t>
      </w:r>
      <w:r w:rsid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діяльність</w:t>
      </w:r>
      <w:r w:rsidR="00D00D6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психолого-педагогічних та корекційно-</w:t>
      </w:r>
      <w:proofErr w:type="spellStart"/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</w:t>
      </w:r>
      <w:r w:rsidR="00D00D6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психолого-педагогічний супровід</w:t>
      </w:r>
      <w:r w:rsidR="00D00D6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методична підтримка інклюзивного навчання</w:t>
      </w:r>
      <w:r w:rsidR="00D00D6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47416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інформаційно-просвітницька та консультативна робота</w:t>
      </w:r>
      <w:r w:rsidR="00D00D6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F77D1" w:rsidRPr="00F47416" w:rsidRDefault="001F77D1" w:rsidP="006D6589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кваліфікаційного рівня та фахової майстерності.</w:t>
      </w:r>
    </w:p>
    <w:p w:rsidR="00FD547D" w:rsidRDefault="00FD547D" w:rsidP="006D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F6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E42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вказаною </w:t>
      </w:r>
      <w:r w:rsid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юридичною </w:t>
      </w:r>
      <w:proofErr w:type="spellStart"/>
      <w:r w:rsidR="00E42B2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42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знаходиться кабінет директора ІРЦ</w:t>
      </w:r>
      <w:r w:rsidR="006263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 слугує ще й </w:t>
      </w:r>
      <w:proofErr w:type="spellStart"/>
      <w:r w:rsidR="00626379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приймальнею</w:t>
      </w:r>
      <w:proofErr w:type="spellEnd"/>
      <w:r w:rsidR="00626379">
        <w:rPr>
          <w:rFonts w:ascii="Times New Roman" w:eastAsia="Times New Roman" w:hAnsi="Times New Roman" w:cs="Times New Roman"/>
          <w:sz w:val="28"/>
          <w:szCs w:val="28"/>
          <w:lang w:val="uk-UA"/>
        </w:rPr>
        <w:t>, і приміщенням для спільних засідань фахівців ІРЦ, і робочою кімнатою для проведення комплексної оцінки розвитку дітей</w:t>
      </w:r>
      <w:r w:rsidR="00003C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22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C16">
        <w:rPr>
          <w:rFonts w:ascii="Times New Roman" w:hAnsi="Times New Roman" w:cs="Times New Roman"/>
          <w:sz w:val="28"/>
          <w:szCs w:val="28"/>
          <w:lang w:val="uk-UA"/>
        </w:rPr>
        <w:t>Також розміщені</w:t>
      </w:r>
      <w:r w:rsidR="00CE6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3C1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обочі кабінети 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фахівц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1554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ресурсного центру </w:t>
      </w:r>
      <w:r w:rsidR="00156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2B24" w:rsidRPr="00E42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>абінет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03C1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вній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 xml:space="preserve"> мірі у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комплектовані необхідними дитячими та офісними меблями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навчально-дидактичним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и посібниками,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діагностичним матеріалом, індивідуальними допоміжними засобами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, іграшками</w:t>
      </w:r>
      <w:r w:rsidR="00003C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3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C16">
        <w:rPr>
          <w:rFonts w:ascii="Times New Roman" w:hAnsi="Times New Roman" w:cs="Times New Roman"/>
          <w:sz w:val="28"/>
          <w:szCs w:val="28"/>
          <w:lang w:val="uk-UA"/>
        </w:rPr>
        <w:t>частково</w:t>
      </w:r>
      <w:r w:rsidR="00B22ED7">
        <w:rPr>
          <w:rFonts w:ascii="Times New Roman" w:hAnsi="Times New Roman" w:cs="Times New Roman"/>
          <w:sz w:val="28"/>
          <w:szCs w:val="28"/>
          <w:lang w:val="uk-UA"/>
        </w:rPr>
        <w:t xml:space="preserve"> облаштовані комп’ютерною та оргтехнікою,  мають доступ до мережі інтернет.</w:t>
      </w:r>
      <w:r w:rsidR="00975079">
        <w:rPr>
          <w:rFonts w:ascii="Times New Roman" w:hAnsi="Times New Roman" w:cs="Times New Roman"/>
          <w:sz w:val="28"/>
          <w:szCs w:val="28"/>
          <w:lang w:val="uk-UA"/>
        </w:rPr>
        <w:t xml:space="preserve"> Всі найнеобхідніші документи ІРЦ</w:t>
      </w:r>
      <w:r w:rsidR="000636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5079" w:rsidRDefault="00975079" w:rsidP="006D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D0B0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17859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 України на матеріально-технічне оснащення ІРЦ </w:t>
      </w:r>
      <w:proofErr w:type="spellStart"/>
      <w:r w:rsidR="003433A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3433A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217859">
        <w:rPr>
          <w:rFonts w:ascii="Times New Roman" w:hAnsi="Times New Roman" w:cs="Times New Roman"/>
          <w:sz w:val="28"/>
          <w:szCs w:val="28"/>
          <w:lang w:val="uk-UA"/>
        </w:rPr>
        <w:t xml:space="preserve"> ради виділено </w:t>
      </w:r>
      <w:r w:rsidR="008F1700"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="00217859">
        <w:rPr>
          <w:rFonts w:ascii="Times New Roman" w:hAnsi="Times New Roman" w:cs="Times New Roman"/>
          <w:sz w:val="28"/>
          <w:szCs w:val="28"/>
          <w:lang w:val="uk-UA"/>
        </w:rPr>
        <w:t xml:space="preserve"> 667 грн, які </w:t>
      </w:r>
      <w:r w:rsidR="003433AC">
        <w:rPr>
          <w:rFonts w:ascii="Times New Roman" w:hAnsi="Times New Roman" w:cs="Times New Roman"/>
          <w:sz w:val="28"/>
          <w:szCs w:val="28"/>
          <w:lang w:val="uk-UA"/>
        </w:rPr>
        <w:t>використані</w:t>
      </w:r>
      <w:r w:rsidR="006B2C2B">
        <w:rPr>
          <w:rFonts w:ascii="Times New Roman" w:hAnsi="Times New Roman" w:cs="Times New Roman"/>
          <w:sz w:val="28"/>
          <w:szCs w:val="28"/>
          <w:lang w:val="uk-UA"/>
        </w:rPr>
        <w:t xml:space="preserve"> саме на придбання </w:t>
      </w:r>
      <w:r w:rsidR="006C752E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для кабінетів ІРЦ відповідно </w:t>
      </w:r>
      <w:r w:rsidR="00AA5CD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C752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C752E" w:rsidRPr="006C752E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6C75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752E" w:rsidRPr="006C752E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</w:t>
      </w:r>
      <w:r w:rsidR="003433AC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6C752E" w:rsidRPr="006C752E">
        <w:rPr>
          <w:rFonts w:ascii="Times New Roman" w:hAnsi="Times New Roman" w:cs="Times New Roman"/>
          <w:sz w:val="28"/>
          <w:szCs w:val="28"/>
          <w:lang w:val="uk-UA"/>
        </w:rPr>
        <w:t xml:space="preserve"> 03.05.2018 № 447</w:t>
      </w:r>
      <w:r w:rsidR="006B2C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2C2B" w:rsidRPr="006C752E" w:rsidRDefault="006B2C2B" w:rsidP="006C75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мультимедійне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(проектор,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інтерактивний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сенсорний</w:t>
      </w:r>
      <w:proofErr w:type="spellEnd"/>
    </w:p>
    <w:p w:rsidR="006B2C2B" w:rsidRPr="006C752E" w:rsidRDefault="006B2C2B" w:rsidP="006C752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модуль, комплект монтажу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мультимедійного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комплексу на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стіну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6B2C2B" w:rsidRPr="006C752E" w:rsidRDefault="006B2C2B" w:rsidP="006C75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комп’ютерне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4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ноутбук, </w:t>
      </w:r>
      <w:r w:rsidR="00A4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багатофункціональни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пристр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(принтер-сканер-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копір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ламінатор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6C752E" w:rsidRPr="00A41F45" w:rsidRDefault="0006362D" w:rsidP="002A60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засоби відеоспостереження.</w:t>
      </w:r>
    </w:p>
    <w:p w:rsidR="006C752E" w:rsidRDefault="002A60D2" w:rsidP="001F77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6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43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місцевого бюджету  20</w:t>
      </w:r>
      <w:r w:rsidR="0020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19</w:t>
      </w:r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</w:t>
      </w:r>
      <w:r w:rsidR="0020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</w:t>
      </w:r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надано кошти для </w:t>
      </w:r>
      <w:r w:rsidR="0020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реконструкції електропостачання 331 тисячу грн. та 900 тисяч грн. для реконструкції частини приміщення філії ЦК та Д для облаштування </w:t>
      </w:r>
      <w:proofErr w:type="spellStart"/>
      <w:r w:rsidR="0020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Інклюзивно</w:t>
      </w:r>
      <w:proofErr w:type="spellEnd"/>
      <w:r w:rsidR="00202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-ресурсного центру.</w:t>
      </w:r>
    </w:p>
    <w:p w:rsidR="00532C37" w:rsidRDefault="001F77D1" w:rsidP="001F77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кошти держбюджету закуплено комплект сучасних </w:t>
      </w:r>
      <w:proofErr w:type="spellStart"/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методик</w:t>
      </w:r>
      <w:proofErr w:type="spellEnd"/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проведення комплексної оцінки розвитку дітей з особливими освітніми потребами на суму 1</w:t>
      </w:r>
      <w:r w:rsidR="002F2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</w:t>
      </w:r>
      <w:r w:rsidR="00B6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0,00грн.</w:t>
      </w:r>
      <w:r w:rsid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146D99" w:rsidRPr="00146D99" w:rsidRDefault="00146D99" w:rsidP="00146D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Методика для тестування невербального інтелекту і когнітивних здібностей (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Leiter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-3)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46D99" w:rsidRPr="000E7B85" w:rsidRDefault="00146D99" w:rsidP="00146D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Методика для тестування вербального інтелекту і когнітивних здібностей (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WISC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46D99" w:rsidRPr="00146D99" w:rsidRDefault="00146D99" w:rsidP="00146D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Методика для діагностики синдрому/розладу дефіциту уваги та гіперактивності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Conners</w:t>
      </w:r>
      <w:proofErr w:type="spellEnd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-3)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46D99" w:rsidRPr="00146D99" w:rsidRDefault="00146D99" w:rsidP="00146D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Методика для тестування </w:t>
      </w:r>
      <w:proofErr w:type="spellStart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психоосвітнього</w:t>
      </w:r>
      <w:proofErr w:type="spellEnd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профілю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PEP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-3)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46D99" w:rsidRPr="00AA5CD6" w:rsidRDefault="00146D99" w:rsidP="002A60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Методика для визначення розладів </w:t>
      </w:r>
      <w:proofErr w:type="spellStart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аутистичного</w:t>
      </w:r>
      <w:proofErr w:type="spellEnd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спектру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CASD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A5CD6" w:rsidRDefault="002A60D2" w:rsidP="002A60D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Всі фахівці працю</w:t>
      </w:r>
      <w:r w:rsidR="003D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ють 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 покращенням матеріально-технічної бази ІРЦ:</w:t>
      </w:r>
    </w:p>
    <w:p w:rsidR="00AA5CD6" w:rsidRPr="00A15359" w:rsidRDefault="00D00D61" w:rsidP="00D00D6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озробили б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>анк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діагностичних </w:t>
      </w:r>
      <w:proofErr w:type="spellStart"/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для псиході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 xml:space="preserve">агностики дітей дошкільного та </w:t>
      </w:r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>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5CD6" w:rsidRDefault="00D00D61" w:rsidP="00D00D61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>истематиз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 xml:space="preserve">ували та доповнили 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по артикуляційній гімнастиці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>мовному</w:t>
      </w:r>
      <w:proofErr w:type="spellEnd"/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диханню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0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>фонетико – фонематично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 xml:space="preserve">прийманню, </w:t>
      </w:r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дрібної моторики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>матеріал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для роботи з дітьми </w:t>
      </w:r>
      <w:r w:rsidR="00EE028F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>дисграфіками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5359" w:rsidRDefault="00D00D61" w:rsidP="00D00D61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иготовили іг</w:t>
      </w:r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дихання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5359" w:rsidRPr="00A15359">
        <w:t xml:space="preserve"> </w:t>
      </w:r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>автоматизацію свистячих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 xml:space="preserve">-шиплячих </w:t>
      </w:r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звуків</w:t>
      </w:r>
      <w:r w:rsidR="00EE0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359" w:rsidRPr="00A15359">
        <w:rPr>
          <w:rFonts w:ascii="Times New Roman" w:hAnsi="Times New Roman" w:cs="Times New Roman"/>
          <w:sz w:val="28"/>
          <w:szCs w:val="28"/>
          <w:lang w:val="uk-UA"/>
        </w:rPr>
        <w:t>(склади, слова, речення, скоромовки)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0D61" w:rsidRPr="00D00D61" w:rsidRDefault="00D00D61" w:rsidP="00D00D61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00D61">
        <w:rPr>
          <w:rFonts w:ascii="Times New Roman" w:hAnsi="Times New Roman" w:cs="Times New Roman"/>
          <w:sz w:val="28"/>
          <w:szCs w:val="28"/>
          <w:lang w:val="uk-UA"/>
        </w:rPr>
        <w:t>творили електронну базу методичної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0D61" w:rsidRPr="00D00D61" w:rsidRDefault="00D00D61" w:rsidP="00D00D6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00D61">
        <w:rPr>
          <w:rFonts w:ascii="Times New Roman" w:hAnsi="Times New Roman" w:cs="Times New Roman"/>
          <w:sz w:val="28"/>
          <w:szCs w:val="28"/>
          <w:lang w:val="uk-UA"/>
        </w:rPr>
        <w:t xml:space="preserve">оздрукували та </w:t>
      </w:r>
      <w:proofErr w:type="spellStart"/>
      <w:r w:rsidRPr="00D00D61">
        <w:rPr>
          <w:rFonts w:ascii="Times New Roman" w:hAnsi="Times New Roman" w:cs="Times New Roman"/>
          <w:sz w:val="28"/>
          <w:szCs w:val="28"/>
          <w:lang w:val="uk-UA"/>
        </w:rPr>
        <w:t>заламінували</w:t>
      </w:r>
      <w:proofErr w:type="spellEnd"/>
      <w:r w:rsidRPr="00D00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0D61">
        <w:rPr>
          <w:rFonts w:ascii="Times New Roman" w:hAnsi="Times New Roman" w:cs="Times New Roman"/>
          <w:sz w:val="28"/>
          <w:szCs w:val="28"/>
          <w:lang w:val="uk-UA"/>
        </w:rPr>
        <w:t>стимульний</w:t>
      </w:r>
      <w:proofErr w:type="spellEnd"/>
      <w:r w:rsidRPr="00D00D61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по </w:t>
      </w:r>
      <w:proofErr w:type="spellStart"/>
      <w:r w:rsidRPr="00D00D61">
        <w:rPr>
          <w:rFonts w:ascii="Times New Roman" w:hAnsi="Times New Roman" w:cs="Times New Roman"/>
          <w:sz w:val="28"/>
          <w:szCs w:val="28"/>
          <w:lang w:val="uk-UA"/>
        </w:rPr>
        <w:t>Стадненко</w:t>
      </w:r>
      <w:proofErr w:type="spellEnd"/>
      <w:r w:rsidRPr="00D00D61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 w:rsidRPr="00D00D61">
        <w:rPr>
          <w:rFonts w:ascii="Times New Roman" w:hAnsi="Times New Roman" w:cs="Times New Roman"/>
          <w:sz w:val="28"/>
          <w:szCs w:val="28"/>
          <w:lang w:val="uk-UA"/>
        </w:rPr>
        <w:t>Ілляшенко</w:t>
      </w:r>
      <w:proofErr w:type="spellEnd"/>
      <w:r w:rsidRPr="00D00D61">
        <w:rPr>
          <w:rFonts w:ascii="Times New Roman" w:hAnsi="Times New Roman" w:cs="Times New Roman"/>
          <w:sz w:val="28"/>
          <w:szCs w:val="28"/>
          <w:lang w:val="uk-UA"/>
        </w:rPr>
        <w:t xml:space="preserve"> Т.Д., Обухівська А.Г. для здійснення комплексної оцінки розвитку дітей.</w:t>
      </w:r>
    </w:p>
    <w:p w:rsidR="00532C37" w:rsidRPr="006D6589" w:rsidRDefault="00D00D61" w:rsidP="006D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D6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Директором ІРЦ розроблені</w:t>
      </w:r>
      <w:r w:rsidR="00883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E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посадові інструкції</w:t>
      </w:r>
      <w:r w:rsidR="003D3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E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Положення </w:t>
      </w:r>
      <w:r w:rsidR="000E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преміювання працівників ІРЦ </w:t>
      </w:r>
      <w:r w:rsidR="00EE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розробл</w:t>
      </w:r>
      <w:r w:rsidR="00A4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яється</w:t>
      </w:r>
      <w:r w:rsidR="00EE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номенклатур</w:t>
      </w:r>
      <w:r w:rsidR="00A41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EE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справ ІРЦ </w:t>
      </w:r>
      <w:r w:rsidR="009D2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52083" w:rsidRDefault="005F5A4C" w:rsidP="005F5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25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</w:t>
      </w:r>
      <w:r w:rsidR="0043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деться</w:t>
      </w:r>
      <w:r w:rsidR="0025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активна 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 xml:space="preserve">заємодія 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>з закладами освіти та охорони здоров’я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>соціального захисту, службами у справах дітей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 xml:space="preserve"> щодо вивчення попиту на проведення комплексної оцінки розвитку дітей, надання психолого-педагогічних, корекційно-</w:t>
      </w:r>
      <w:proofErr w:type="spellStart"/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 xml:space="preserve"> послуг дітям з особливими освітніми потребами, починаючи з раннього віку.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2C2B" w:rsidRDefault="005F5A4C" w:rsidP="00435A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Постійно відбува</w:t>
      </w:r>
      <w:r w:rsidR="0043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ються</w:t>
      </w:r>
      <w:r w:rsid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онсульт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ативні бесіди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3B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головним спеціалістом </w:t>
      </w:r>
      <w:r w:rsidR="000F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відділу інклюзивної, спеціальної </w:t>
      </w:r>
      <w:r w:rsidR="003B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освіти</w:t>
      </w:r>
      <w:r w:rsidR="000F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виховної роботи</w:t>
      </w:r>
      <w:r w:rsidR="003B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Департаменту освіти</w:t>
      </w:r>
      <w:r w:rsidR="000F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науки</w:t>
      </w:r>
      <w:r w:rsidR="003B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Вінницької о</w:t>
      </w:r>
      <w:r w:rsidR="000F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блдержадміністрації</w:t>
      </w:r>
      <w:r w:rsidR="003B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Людмилою Олексіївною Хоменко, методистом відділу «Ресурсного центру підтримки інклюзивної освіти» </w:t>
      </w:r>
      <w:r w:rsidR="00C9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Вінницькій області </w:t>
      </w:r>
      <w:r w:rsidR="003B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Людмилою Василівною </w:t>
      </w:r>
      <w:proofErr w:type="spellStart"/>
      <w:r w:rsidR="003B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Молошнюк</w:t>
      </w:r>
      <w:proofErr w:type="spellEnd"/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питань  оформлення висновків для дітей, які отримують освітні та реабілітаційні послуги у спеціальних</w:t>
      </w:r>
      <w:r w:rsidR="003B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загальн</w:t>
      </w:r>
      <w:r w:rsidR="00491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3B5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освітніх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та </w:t>
      </w:r>
      <w:proofErr w:type="spellStart"/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освітньо</w:t>
      </w:r>
      <w:proofErr w:type="spellEnd"/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-реабілітаційних закладах</w:t>
      </w:r>
      <w:r w:rsidR="0043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7416" w:rsidRPr="00491CD7" w:rsidRDefault="00F47416" w:rsidP="006D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Pr="00491C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Фахівцями та директором ІРЦ постійно здійсню</w:t>
      </w:r>
      <w:r w:rsidR="0014090A" w:rsidRPr="00491C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ється </w:t>
      </w:r>
      <w:r w:rsidRPr="00491C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інформаційно</w:t>
      </w:r>
      <w:r w:rsidR="00FE42F2" w:rsidRPr="00491C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-</w:t>
      </w:r>
      <w:r w:rsidRPr="00491C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аналітична діяльність:</w:t>
      </w:r>
    </w:p>
    <w:p w:rsidR="00F47416" w:rsidRDefault="00D00D61" w:rsidP="006D65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F47416"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едення реєстру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 дітям з ООП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D00D61" w:rsidRDefault="00D00D61" w:rsidP="00D00D6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D0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едення реєстру дітей, які пройшли комплексну психолого-педагогічну оцінку розвитку дитини і перебувають на обліку в ІРЦ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D00D61" w:rsidRDefault="00007990" w:rsidP="00D00D6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D00D61"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едення журналу обліку заяв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007990" w:rsidRPr="00007990" w:rsidRDefault="00007990" w:rsidP="0000799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007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едення журналу обліку висновків про комплексну оцінку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007990" w:rsidRPr="00FE42F2" w:rsidRDefault="00007990" w:rsidP="0000799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едення журналу обліку консультацій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007990" w:rsidRPr="00D00D61" w:rsidRDefault="00007990" w:rsidP="00D00D6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едення особових справ дітей, які пройшли комплексну оцінку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F47416" w:rsidRPr="00FE42F2" w:rsidRDefault="00007990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</w:t>
      </w:r>
      <w:r w:rsidR="00F47416"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формлення та збереження висновків про комплексну психолого-педагогічну оцінку розвитку дитини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FE42F2" w:rsidRPr="00643782" w:rsidRDefault="00007990" w:rsidP="0064378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</w:t>
      </w:r>
      <w:r w:rsidR="00F47416"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отижневе планування діяльності</w:t>
      </w:r>
      <w:r w:rsid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розробка графіків роботи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FE42F2" w:rsidRDefault="00007990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ланування діяльності фахівців та ІРЦ.</w:t>
      </w:r>
    </w:p>
    <w:p w:rsidR="001B6F41" w:rsidRDefault="001B6F41" w:rsidP="00FE42F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E42F2" w:rsidRPr="00643782" w:rsidRDefault="00FE42F2" w:rsidP="00FE42F2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643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Експертно-діагностична діяльність ІРЦ вк</w:t>
      </w:r>
      <w:r w:rsidR="00003C16" w:rsidRPr="00643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л</w:t>
      </w:r>
      <w:r w:rsidRPr="00643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юча</w:t>
      </w:r>
      <w:r w:rsidR="00003C16" w:rsidRPr="00643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є</w:t>
      </w:r>
      <w:r w:rsidRPr="00643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себе:</w:t>
      </w:r>
    </w:p>
    <w:p w:rsidR="001B6F41" w:rsidRPr="001B6F41" w:rsidRDefault="00007990" w:rsidP="001B6F4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B6F41" w:rsidRP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ервинний прийом батьків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B6F41" w:rsidRPr="001B6F41" w:rsidRDefault="00007990" w:rsidP="001B6F4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1B6F41" w:rsidRP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омплексн</w:t>
      </w:r>
      <w:r w:rsid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1B6F41" w:rsidRP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оцінк</w:t>
      </w:r>
      <w:r w:rsid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5C0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розвитку дитини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8621C2" w:rsidRPr="001B6F41" w:rsidRDefault="00007990" w:rsidP="006D65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1B6F41" w:rsidRP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асідання з метою узагальнення результатів комплексної оцінки, розробки висновків про комплексну оцінку та рекомендацій.</w:t>
      </w:r>
    </w:p>
    <w:p w:rsidR="0065318B" w:rsidRDefault="006D6589" w:rsidP="006D65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18B" w:rsidRPr="003651DE">
        <w:rPr>
          <w:rFonts w:ascii="Times New Roman" w:hAnsi="Times New Roman" w:cs="Times New Roman"/>
          <w:sz w:val="28"/>
          <w:szCs w:val="28"/>
          <w:lang w:val="uk-UA"/>
        </w:rPr>
        <w:t xml:space="preserve">Ініціаторами комплексного психолого-педагогічного оцінювання 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5318B" w:rsidRPr="003651DE">
        <w:rPr>
          <w:rFonts w:ascii="Times New Roman" w:hAnsi="Times New Roman" w:cs="Times New Roman"/>
          <w:sz w:val="28"/>
          <w:szCs w:val="28"/>
          <w:lang w:val="uk-UA"/>
        </w:rPr>
        <w:t xml:space="preserve"> лише батьки дит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 xml:space="preserve">ини або її законні представники, у таких випадках: </w:t>
      </w:r>
    </w:p>
    <w:p w:rsidR="0065318B" w:rsidRPr="00C11F2B" w:rsidRDefault="0065318B" w:rsidP="00007990">
      <w:pPr>
        <w:pStyle w:val="a3"/>
        <w:numPr>
          <w:ilvl w:val="0"/>
          <w:numId w:val="18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дитина зіштовхнулася з труднощами у навчальній діяльності;</w:t>
      </w:r>
    </w:p>
    <w:p w:rsidR="0065318B" w:rsidRPr="00C11F2B" w:rsidRDefault="0065318B" w:rsidP="00007990">
      <w:pPr>
        <w:pStyle w:val="a3"/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є проблеми зі встановлення контактів з оточуючими (із соціальним середовищем);</w:t>
      </w:r>
    </w:p>
    <w:p w:rsidR="0065318B" w:rsidRPr="00C11F2B" w:rsidRDefault="0065318B" w:rsidP="00007990">
      <w:pPr>
        <w:pStyle w:val="a3"/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має порушення розвитку:</w:t>
      </w:r>
    </w:p>
    <w:p w:rsidR="0065318B" w:rsidRPr="00007990" w:rsidRDefault="0065318B" w:rsidP="00007990">
      <w:pPr>
        <w:pStyle w:val="a3"/>
        <w:numPr>
          <w:ilvl w:val="1"/>
          <w:numId w:val="2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90">
        <w:rPr>
          <w:rFonts w:ascii="Times New Roman" w:hAnsi="Times New Roman" w:cs="Times New Roman"/>
          <w:sz w:val="28"/>
          <w:szCs w:val="28"/>
          <w:lang w:val="uk-UA"/>
        </w:rPr>
        <w:t>інтелектуальні порушення;</w:t>
      </w:r>
    </w:p>
    <w:p w:rsidR="0065318B" w:rsidRPr="00007990" w:rsidRDefault="0065318B" w:rsidP="00007990">
      <w:pPr>
        <w:pStyle w:val="a3"/>
        <w:numPr>
          <w:ilvl w:val="1"/>
          <w:numId w:val="2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90">
        <w:rPr>
          <w:rFonts w:ascii="Times New Roman" w:hAnsi="Times New Roman" w:cs="Times New Roman"/>
          <w:sz w:val="28"/>
          <w:szCs w:val="28"/>
          <w:lang w:val="uk-UA"/>
        </w:rPr>
        <w:t>порушення зору;</w:t>
      </w:r>
    </w:p>
    <w:p w:rsidR="0065318B" w:rsidRPr="00007990" w:rsidRDefault="0065318B" w:rsidP="00007990">
      <w:pPr>
        <w:pStyle w:val="a3"/>
        <w:numPr>
          <w:ilvl w:val="1"/>
          <w:numId w:val="2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90">
        <w:rPr>
          <w:rFonts w:ascii="Times New Roman" w:hAnsi="Times New Roman" w:cs="Times New Roman"/>
          <w:sz w:val="28"/>
          <w:szCs w:val="28"/>
          <w:lang w:val="uk-UA"/>
        </w:rPr>
        <w:t>порушення слуху;</w:t>
      </w:r>
    </w:p>
    <w:p w:rsidR="0065318B" w:rsidRPr="00007990" w:rsidRDefault="0065318B" w:rsidP="00007990">
      <w:pPr>
        <w:pStyle w:val="a3"/>
        <w:numPr>
          <w:ilvl w:val="1"/>
          <w:numId w:val="2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90">
        <w:rPr>
          <w:rFonts w:ascii="Times New Roman" w:hAnsi="Times New Roman" w:cs="Times New Roman"/>
          <w:sz w:val="28"/>
          <w:szCs w:val="28"/>
          <w:lang w:val="uk-UA"/>
        </w:rPr>
        <w:t>порушення опорно-рухового апарату;</w:t>
      </w:r>
    </w:p>
    <w:p w:rsidR="0065318B" w:rsidRPr="00007990" w:rsidRDefault="0065318B" w:rsidP="00007990">
      <w:pPr>
        <w:pStyle w:val="a3"/>
        <w:numPr>
          <w:ilvl w:val="1"/>
          <w:numId w:val="2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90">
        <w:rPr>
          <w:rFonts w:ascii="Times New Roman" w:hAnsi="Times New Roman" w:cs="Times New Roman"/>
          <w:sz w:val="28"/>
          <w:szCs w:val="28"/>
          <w:lang w:val="uk-UA"/>
        </w:rPr>
        <w:t>порушення мовлення;</w:t>
      </w:r>
    </w:p>
    <w:p w:rsidR="0065318B" w:rsidRPr="00007990" w:rsidRDefault="0065318B" w:rsidP="00007990">
      <w:pPr>
        <w:pStyle w:val="a3"/>
        <w:numPr>
          <w:ilvl w:val="1"/>
          <w:numId w:val="2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90">
        <w:rPr>
          <w:rFonts w:ascii="Times New Roman" w:hAnsi="Times New Roman" w:cs="Times New Roman"/>
          <w:sz w:val="28"/>
          <w:szCs w:val="28"/>
          <w:lang w:val="uk-UA"/>
        </w:rPr>
        <w:t>складні порушення психофізичного розвитку;</w:t>
      </w:r>
    </w:p>
    <w:p w:rsidR="0065318B" w:rsidRPr="00007990" w:rsidRDefault="0065318B" w:rsidP="00007990">
      <w:pPr>
        <w:pStyle w:val="a3"/>
        <w:numPr>
          <w:ilvl w:val="0"/>
          <w:numId w:val="2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990">
        <w:rPr>
          <w:rFonts w:ascii="Times New Roman" w:hAnsi="Times New Roman" w:cs="Times New Roman"/>
          <w:sz w:val="28"/>
          <w:szCs w:val="28"/>
          <w:lang w:val="uk-UA"/>
        </w:rPr>
        <w:t>відрізняється від інших дітей групи «норма» та ін.</w:t>
      </w:r>
    </w:p>
    <w:p w:rsidR="0065318B" w:rsidRPr="00007990" w:rsidRDefault="00007990" w:rsidP="0000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5318B" w:rsidRPr="00007990">
        <w:rPr>
          <w:rFonts w:ascii="Times New Roman" w:hAnsi="Times New Roman" w:cs="Times New Roman"/>
          <w:sz w:val="28"/>
          <w:szCs w:val="28"/>
          <w:lang w:val="uk-UA"/>
        </w:rPr>
        <w:t xml:space="preserve">Батьки/законні представники дитини звертаються до ІРЦ за шість місяців до початку навчального року. Можуть перед проведенням комплексного оцінювання звернутися до закладу освіти, який вони обрали, для зарахування дитини. </w:t>
      </w:r>
    </w:p>
    <w:p w:rsidR="0065318B" w:rsidRPr="00007990" w:rsidRDefault="00007990" w:rsidP="00007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5318B" w:rsidRPr="00007990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Комплексне психолого-педагогічне оцінювання розвитку дитини відбувається індивідуально, в присутності батьків, за такими напрямами: </w:t>
      </w:r>
    </w:p>
    <w:p w:rsidR="0065318B" w:rsidRPr="00BC2920" w:rsidRDefault="0065318B" w:rsidP="00007990">
      <w:pPr>
        <w:pStyle w:val="a3"/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t>фізичний розвиток дитини;</w:t>
      </w:r>
    </w:p>
    <w:p w:rsidR="0065318B" w:rsidRPr="00BC2920" w:rsidRDefault="0065318B" w:rsidP="00007990">
      <w:pPr>
        <w:pStyle w:val="a3"/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t>мовленнєвий розвиток дитини;</w:t>
      </w:r>
    </w:p>
    <w:p w:rsidR="0065318B" w:rsidRPr="00BC2920" w:rsidRDefault="0065318B" w:rsidP="00007990">
      <w:pPr>
        <w:pStyle w:val="a3"/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t>когнітивна сфера дитини;</w:t>
      </w:r>
    </w:p>
    <w:p w:rsidR="0065318B" w:rsidRPr="00BC2920" w:rsidRDefault="0065318B" w:rsidP="00007990">
      <w:pPr>
        <w:pStyle w:val="a3"/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t>емоційно-вольова сфера дитини;</w:t>
      </w:r>
    </w:p>
    <w:p w:rsidR="0065318B" w:rsidRDefault="0065318B" w:rsidP="00007990">
      <w:pPr>
        <w:pStyle w:val="a3"/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t>освітня діяльність дитини.</w:t>
      </w:r>
    </w:p>
    <w:p w:rsidR="0065318B" w:rsidRPr="00A067C4" w:rsidRDefault="0065318B" w:rsidP="000079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58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За потреби фахівці ІРЦ оцінюють розвиток дитини за іншими напрямами, зокрема визначають: рівень соціальної адаптації, особливості взаємовідносин з однолітками, дорослими та ін.</w:t>
      </w:r>
    </w:p>
    <w:p w:rsidR="001B6F41" w:rsidRDefault="006D6589" w:rsidP="00007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18B" w:rsidRPr="00B803B0">
        <w:rPr>
          <w:rFonts w:ascii="Times New Roman" w:hAnsi="Times New Roman" w:cs="Times New Roman"/>
          <w:sz w:val="28"/>
          <w:szCs w:val="28"/>
          <w:lang w:val="uk-UA"/>
        </w:rPr>
        <w:t>Комплексне о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цінювання проводять фахівці ІРЦ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розробленого графіку роботи – переважно </w:t>
      </w:r>
      <w:r w:rsidR="00AA7B9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07990">
        <w:rPr>
          <w:rFonts w:ascii="Times New Roman" w:hAnsi="Times New Roman" w:cs="Times New Roman"/>
          <w:sz w:val="28"/>
          <w:szCs w:val="28"/>
          <w:lang w:val="uk-UA"/>
        </w:rPr>
        <w:t>-10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раз</w:t>
      </w:r>
      <w:r w:rsidR="00073E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на тиждень,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в Центрі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 в кабінеті директора.</w:t>
      </w:r>
    </w:p>
    <w:p w:rsidR="00A504AB" w:rsidRDefault="00A504AB" w:rsidP="00007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1B6F41">
        <w:rPr>
          <w:rFonts w:ascii="Times New Roman" w:eastAsia="Times New Roman" w:hAnsi="Times New Roman" w:cs="Times New Roman"/>
          <w:sz w:val="28"/>
          <w:szCs w:val="28"/>
          <w:lang w:val="uk-UA"/>
        </w:rPr>
        <w:t>З 0</w:t>
      </w:r>
      <w:r w:rsidR="006620C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.06.20</w:t>
      </w:r>
      <w:r w:rsidR="006620C8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6620C8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6620C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6620C8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6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фахівцями ІРЦ проведено 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B6F41" w:rsidRPr="00B803B0">
        <w:rPr>
          <w:rFonts w:ascii="Times New Roman" w:hAnsi="Times New Roman" w:cs="Times New Roman"/>
          <w:sz w:val="28"/>
          <w:szCs w:val="28"/>
          <w:lang w:val="uk-UA"/>
        </w:rPr>
        <w:t>омплексне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цінювання </w:t>
      </w:r>
      <w:r w:rsidR="006620C8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5CD6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15CD6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515CD6" w:rsidRPr="00515CD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15CD6">
        <w:rPr>
          <w:rFonts w:ascii="Times New Roman" w:hAnsi="Times New Roman" w:cs="Times New Roman"/>
          <w:sz w:val="28"/>
          <w:szCs w:val="28"/>
          <w:lang w:val="uk-UA"/>
        </w:rPr>
        <w:t>єднаної територіальної громади та дітей,</w:t>
      </w:r>
      <w:r w:rsidR="00073E36" w:rsidRPr="00073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CD6">
        <w:rPr>
          <w:rFonts w:ascii="Times New Roman" w:hAnsi="Times New Roman" w:cs="Times New Roman"/>
          <w:sz w:val="28"/>
          <w:szCs w:val="28"/>
          <w:lang w:val="uk-UA"/>
        </w:rPr>
        <w:t>які проживають на території Вінницького району.</w:t>
      </w:r>
    </w:p>
    <w:p w:rsidR="00B638DB" w:rsidRDefault="00A504AB" w:rsidP="00007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За результатами проведеного обстеження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 Висновки про к</w:t>
      </w:r>
      <w:r w:rsidR="001B6F41" w:rsidRPr="00BC2920">
        <w:rPr>
          <w:rFonts w:ascii="Times New Roman" w:hAnsi="Times New Roman" w:cs="Times New Roman"/>
          <w:sz w:val="28"/>
          <w:szCs w:val="28"/>
          <w:lang w:val="uk-UA"/>
        </w:rPr>
        <w:t>омплексне психолого-педагогічне оцінювання розвитку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кожної дитини із зазначенням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них 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загальних даних про дитину та сім</w:t>
      </w:r>
      <w:r w:rsidR="001B6F41" w:rsidRPr="004526C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ю, умов виховання, інформації про стан здоров’я, медичних діагнозів, закладів освіти, в яких навчалася дитина, оцінк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6F4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всіх необхідних сфер розвитку та зазначенням потреб </w:t>
      </w:r>
      <w:r w:rsidR="006D65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щодо ефективності здійснення корекційно-</w:t>
      </w:r>
      <w:proofErr w:type="spellStart"/>
      <w:r w:rsidR="001B6F41">
        <w:rPr>
          <w:rFonts w:ascii="Times New Roman" w:hAnsi="Times New Roman" w:cs="Times New Roman"/>
          <w:sz w:val="28"/>
          <w:szCs w:val="28"/>
          <w:lang w:val="uk-UA"/>
        </w:rPr>
        <w:t>розвиткової</w:t>
      </w:r>
      <w:proofErr w:type="spellEnd"/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та освітньої діяльності, вказані виявлені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особливі освітні потреби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дитини, рекомендовано  освітню програму</w:t>
      </w:r>
      <w:r w:rsidR="000079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види та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напрям</w:t>
      </w:r>
      <w:r w:rsidR="00B638D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638DB">
        <w:rPr>
          <w:rFonts w:ascii="Times New Roman" w:hAnsi="Times New Roman" w:cs="Times New Roman"/>
          <w:sz w:val="28"/>
          <w:szCs w:val="28"/>
          <w:lang w:val="uk-UA"/>
        </w:rPr>
        <w:t xml:space="preserve"> корекційної допомоги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6F41" w:rsidRDefault="0068249E" w:rsidP="00007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01.06.2020 відповідно </w:t>
      </w:r>
      <w:r w:rsidR="00A605B6">
        <w:rPr>
          <w:rFonts w:ascii="Times New Roman" w:hAnsi="Times New Roman" w:cs="Times New Roman"/>
          <w:sz w:val="28"/>
          <w:szCs w:val="28"/>
          <w:lang w:val="uk-UA"/>
        </w:rPr>
        <w:t xml:space="preserve"> листа Міністерства освіти і науки України від 26 травня 2020 року №1/9-278 «Щодо організації роботи </w:t>
      </w:r>
      <w:proofErr w:type="spellStart"/>
      <w:r w:rsidR="00A605B6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A605B6">
        <w:rPr>
          <w:rFonts w:ascii="Times New Roman" w:hAnsi="Times New Roman" w:cs="Times New Roman"/>
          <w:sz w:val="28"/>
          <w:szCs w:val="28"/>
          <w:lang w:val="uk-UA"/>
        </w:rPr>
        <w:t>-ресурсних центрів»,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5B6">
        <w:rPr>
          <w:rFonts w:ascii="Times New Roman" w:hAnsi="Times New Roman" w:cs="Times New Roman"/>
          <w:sz w:val="28"/>
          <w:szCs w:val="28"/>
          <w:lang w:val="uk-UA"/>
        </w:rPr>
        <w:t>наказу відділу освіти,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5B6"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спорту </w:t>
      </w:r>
      <w:proofErr w:type="spellStart"/>
      <w:r w:rsidR="00A605B6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605B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27.05.2020 №50-ос,</w:t>
      </w:r>
      <w:r w:rsidR="00B63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5B6">
        <w:rPr>
          <w:rFonts w:ascii="Times New Roman" w:hAnsi="Times New Roman" w:cs="Times New Roman"/>
          <w:sz w:val="28"/>
          <w:szCs w:val="28"/>
          <w:lang w:val="uk-UA"/>
        </w:rPr>
        <w:t>наказу КУ «</w:t>
      </w:r>
      <w:proofErr w:type="spellStart"/>
      <w:r w:rsidR="00A605B6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A605B6">
        <w:rPr>
          <w:rFonts w:ascii="Times New Roman" w:hAnsi="Times New Roman" w:cs="Times New Roman"/>
          <w:sz w:val="28"/>
          <w:szCs w:val="28"/>
          <w:lang w:val="uk-UA"/>
        </w:rPr>
        <w:t>-ресурсного центру»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5B6">
        <w:rPr>
          <w:rFonts w:ascii="Times New Roman" w:hAnsi="Times New Roman" w:cs="Times New Roman"/>
          <w:sz w:val="28"/>
          <w:szCs w:val="28"/>
          <w:lang w:val="uk-UA"/>
        </w:rPr>
        <w:t xml:space="preserve">від 27.05.2020 </w:t>
      </w:r>
      <w:r w:rsidR="00A16BA8">
        <w:rPr>
          <w:rFonts w:ascii="Times New Roman" w:hAnsi="Times New Roman" w:cs="Times New Roman"/>
          <w:sz w:val="28"/>
          <w:szCs w:val="28"/>
          <w:lang w:val="uk-UA"/>
        </w:rPr>
        <w:t>№9-ос,</w:t>
      </w:r>
      <w:r w:rsidR="00B63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BA8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відновлена робота ІРЦ з дотриманням </w:t>
      </w:r>
      <w:proofErr w:type="spellStart"/>
      <w:r w:rsidR="00A16BA8">
        <w:rPr>
          <w:rFonts w:ascii="Times New Roman" w:hAnsi="Times New Roman" w:cs="Times New Roman"/>
          <w:sz w:val="28"/>
          <w:szCs w:val="28"/>
          <w:lang w:val="uk-UA"/>
        </w:rPr>
        <w:t>протиепідемілогічних</w:t>
      </w:r>
      <w:proofErr w:type="spellEnd"/>
      <w:r w:rsidR="00A16BA8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комплексної оцінки та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корекційно-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розвитков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послуг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 xml:space="preserve"> дітям з ООП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базі 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>Центру.</w:t>
      </w:r>
    </w:p>
    <w:p w:rsidR="00B86227" w:rsidRDefault="006D6589" w:rsidP="00A504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91EBE">
        <w:rPr>
          <w:rFonts w:ascii="Times New Roman" w:hAnsi="Times New Roman" w:cs="Times New Roman"/>
          <w:sz w:val="28"/>
          <w:szCs w:val="28"/>
          <w:lang w:val="uk-UA"/>
        </w:rPr>
        <w:t>Щомісяця, відповідно до плану роботи</w:t>
      </w:r>
      <w:r w:rsidR="002A5B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1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 xml:space="preserve">фахівцями </w:t>
      </w:r>
      <w:r w:rsidR="00791EBE">
        <w:rPr>
          <w:rFonts w:ascii="Times New Roman" w:hAnsi="Times New Roman" w:cs="Times New Roman"/>
          <w:sz w:val="28"/>
          <w:szCs w:val="28"/>
          <w:lang w:val="uk-UA"/>
        </w:rPr>
        <w:t>ІРЦ провод</w:t>
      </w:r>
      <w:r w:rsidR="00D936FA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="00791EBE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заняття </w:t>
      </w:r>
      <w:r w:rsidR="00135C79">
        <w:rPr>
          <w:rFonts w:ascii="Times New Roman" w:hAnsi="Times New Roman" w:cs="Times New Roman"/>
          <w:sz w:val="28"/>
          <w:szCs w:val="28"/>
          <w:lang w:val="uk-UA"/>
        </w:rPr>
        <w:t>в присутності</w:t>
      </w:r>
      <w:r w:rsidR="00791EBE"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 w:rsidR="00135C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5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C79">
        <w:rPr>
          <w:rFonts w:ascii="Times New Roman" w:hAnsi="Times New Roman" w:cs="Times New Roman"/>
          <w:sz w:val="28"/>
          <w:szCs w:val="28"/>
          <w:lang w:val="uk-UA"/>
        </w:rPr>
        <w:t>які мали змогу оцінити досягнення своїх дітей та якість роботи фахівців Центру</w:t>
      </w:r>
      <w:r w:rsidR="00B638D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0278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86227">
        <w:rPr>
          <w:rFonts w:ascii="Times New Roman" w:hAnsi="Times New Roman" w:cs="Times New Roman"/>
          <w:sz w:val="28"/>
          <w:szCs w:val="28"/>
          <w:lang w:val="uk-UA"/>
        </w:rPr>
        <w:t>3 фахівців ІРЦ  протягом року нада</w:t>
      </w:r>
      <w:r w:rsidR="00AA7C79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B86227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 корекційно-розвиткові послуги учням інклюзивних класів з розвитку мовлення та корекції розвитку.</w:t>
      </w:r>
    </w:p>
    <w:p w:rsidR="00B86227" w:rsidRPr="00B86227" w:rsidRDefault="00102789" w:rsidP="00B862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>абезпечу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>валася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консультативн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педагогів, які здійснюють індивідуальне навчання за програмами для дітей з ООП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проконсультовано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AA7C79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 xml:space="preserve"> батьк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A7C79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ів)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317" w:rsidRDefault="00102789" w:rsidP="00BC12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>Фахівці ІРЦ прийма</w:t>
      </w:r>
      <w:r w:rsidR="00AA7C79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часть в засіданнях команд психолого-педагогічного супроводу дитини з особливими освітніми потребами у закладах загальної середньої освіти,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7407CC">
        <w:rPr>
          <w:rFonts w:ascii="Times New Roman" w:hAnsi="Times New Roman" w:cs="Times New Roman"/>
          <w:sz w:val="28"/>
          <w:szCs w:val="28"/>
          <w:lang w:val="uk-UA"/>
        </w:rPr>
        <w:t xml:space="preserve">директор Центру </w:t>
      </w:r>
      <w:r w:rsidR="00941705">
        <w:rPr>
          <w:rFonts w:ascii="Times New Roman" w:hAnsi="Times New Roman" w:cs="Times New Roman"/>
          <w:sz w:val="28"/>
          <w:szCs w:val="28"/>
          <w:lang w:val="uk-UA"/>
        </w:rPr>
        <w:t xml:space="preserve">Антоніна </w:t>
      </w:r>
      <w:proofErr w:type="spellStart"/>
      <w:r w:rsidR="00941705">
        <w:rPr>
          <w:rFonts w:ascii="Times New Roman" w:hAnsi="Times New Roman" w:cs="Times New Roman"/>
          <w:sz w:val="28"/>
          <w:szCs w:val="28"/>
          <w:lang w:val="uk-UA"/>
        </w:rPr>
        <w:t>Копчинська</w:t>
      </w:r>
      <w:proofErr w:type="spellEnd"/>
      <w:r w:rsidR="00941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1C3">
        <w:rPr>
          <w:rFonts w:ascii="Times New Roman" w:hAnsi="Times New Roman" w:cs="Times New Roman"/>
          <w:sz w:val="28"/>
          <w:szCs w:val="28"/>
          <w:lang w:val="uk-UA"/>
        </w:rPr>
        <w:t>бере</w:t>
      </w:r>
      <w:r w:rsidR="007407CC">
        <w:rPr>
          <w:rFonts w:ascii="Times New Roman" w:hAnsi="Times New Roman" w:cs="Times New Roman"/>
          <w:sz w:val="28"/>
          <w:szCs w:val="28"/>
          <w:lang w:val="uk-UA"/>
        </w:rPr>
        <w:t xml:space="preserve"> участь в роботі комісії з питань захисту прав дитини при виконавчому комітеті </w:t>
      </w:r>
      <w:proofErr w:type="spellStart"/>
      <w:r w:rsidR="007407C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7407C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приймає активну участь у роботі комісії з питань захисту</w:t>
      </w:r>
      <w:r w:rsidR="00B753B4">
        <w:rPr>
          <w:rFonts w:ascii="Times New Roman" w:hAnsi="Times New Roman" w:cs="Times New Roman"/>
          <w:sz w:val="28"/>
          <w:szCs w:val="28"/>
          <w:lang w:val="uk-UA"/>
        </w:rPr>
        <w:t xml:space="preserve"> прав дитини при виконавчому комітеті Вінницької РДА.</w:t>
      </w:r>
      <w:r w:rsidR="00740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5351" w:rsidRDefault="00102789" w:rsidP="00F453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>Фахівцями ІРЦ провод</w:t>
      </w:r>
      <w:r w:rsidR="00BC129C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 за учнями, вивча</w:t>
      </w:r>
      <w:r w:rsidR="00BC129C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 xml:space="preserve"> дитя</w:t>
      </w:r>
      <w:r>
        <w:rPr>
          <w:rFonts w:ascii="Times New Roman" w:hAnsi="Times New Roman" w:cs="Times New Roman"/>
          <w:sz w:val="28"/>
          <w:szCs w:val="28"/>
          <w:lang w:val="uk-UA"/>
        </w:rPr>
        <w:t>чі роботи, провод</w:t>
      </w:r>
      <w:r w:rsidR="00BC129C">
        <w:rPr>
          <w:rFonts w:ascii="Times New Roman" w:hAnsi="Times New Roman" w:cs="Times New Roman"/>
          <w:sz w:val="28"/>
          <w:szCs w:val="28"/>
          <w:lang w:val="uk-UA"/>
        </w:rPr>
        <w:t>ять</w:t>
      </w:r>
      <w:r>
        <w:rPr>
          <w:rFonts w:ascii="Times New Roman" w:hAnsi="Times New Roman" w:cs="Times New Roman"/>
          <w:sz w:val="28"/>
          <w:szCs w:val="28"/>
          <w:lang w:val="uk-UA"/>
        </w:rPr>
        <w:t>ся бесіди (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 xml:space="preserve">з батьками та </w:t>
      </w:r>
      <w:r w:rsidR="00BC129C">
        <w:rPr>
          <w:rFonts w:ascii="Times New Roman" w:hAnsi="Times New Roman" w:cs="Times New Roman"/>
          <w:sz w:val="28"/>
          <w:szCs w:val="28"/>
          <w:lang w:val="uk-UA"/>
        </w:rPr>
        <w:t>дітьми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>), з метою поглибленої оцінки наявних проблем/порушень та визначення методів і способів їх подолання та надання підтримки таким дітям в освітньому процесі.</w:t>
      </w:r>
    </w:p>
    <w:p w:rsidR="00D25D20" w:rsidRDefault="00102789" w:rsidP="00D25D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407175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методичн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 ЗЗСО, ЗДО, спеціальних закладів освіти,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батькам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законним представникам дітей з особливими освітніми потребами щодо особливостей організації 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надання психолого-педагогічних, корекційно-</w:t>
      </w:r>
      <w:proofErr w:type="spellStart"/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послуг таким дітям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складанн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, виконанн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та коригуванн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індивідуальних програм розвитку дітей з особливими освітніми потребами (ООП), які навчаються у інклюзивних класах ЗЗСО  (на сьогодні</w:t>
      </w:r>
      <w:r w:rsidR="00D65227"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666D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D652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666D">
        <w:rPr>
          <w:rFonts w:ascii="Times New Roman" w:hAnsi="Times New Roman" w:cs="Times New Roman"/>
          <w:sz w:val="28"/>
          <w:szCs w:val="28"/>
          <w:lang w:val="uk-UA"/>
        </w:rPr>
        <w:t xml:space="preserve"> освіти,</w:t>
      </w:r>
      <w:r w:rsidR="00407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66D"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спорту </w:t>
      </w:r>
      <w:proofErr w:type="spellStart"/>
      <w:r w:rsidR="007E666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7E666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="004071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40717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 xml:space="preserve">, в яких навчається </w:t>
      </w:r>
      <w:r w:rsidR="00D6522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 xml:space="preserve"> дітей з ООП</w:t>
      </w:r>
      <w:r w:rsidR="00D65227">
        <w:rPr>
          <w:rFonts w:ascii="Times New Roman" w:hAnsi="Times New Roman" w:cs="Times New Roman"/>
          <w:sz w:val="28"/>
          <w:szCs w:val="28"/>
          <w:lang w:val="uk-UA"/>
        </w:rPr>
        <w:t xml:space="preserve"> та1 дитина в ЗДО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AAE" w:rsidRDefault="00102789" w:rsidP="00D25D20">
      <w:pPr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Постійно вивча</w:t>
      </w:r>
      <w:r w:rsidR="00E84B55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 xml:space="preserve"> та п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ідб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4B55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E84B5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A12DC">
        <w:rPr>
          <w:rFonts w:ascii="Times New Roman" w:hAnsi="Times New Roman" w:cs="Times New Roman"/>
          <w:sz w:val="28"/>
          <w:szCs w:val="28"/>
          <w:lang w:val="uk-UA"/>
        </w:rPr>
        <w:t xml:space="preserve"> в напрямі освіти дітей з ООП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для педагогів та адміністрації шкіл, в яких здійснюється індивідуальне та інклюзивне навчання.</w:t>
      </w:r>
      <w:r w:rsidR="00731118">
        <w:rPr>
          <w:rFonts w:ascii="Times New Roman" w:hAnsi="Times New Roman" w:cs="Times New Roman"/>
          <w:sz w:val="28"/>
          <w:szCs w:val="28"/>
          <w:lang w:val="uk-UA"/>
        </w:rPr>
        <w:t xml:space="preserve"> Провод</w:t>
      </w:r>
      <w:r w:rsidR="00E84B55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="00731118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зустрічі з вчителями інклюзивних класів та їх асистентами</w:t>
      </w:r>
      <w:r w:rsidR="00E84B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3C3C" w:rsidRDefault="00102789" w:rsidP="00713C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  </w:t>
      </w:r>
    </w:p>
    <w:p w:rsidR="00D32FD6" w:rsidRPr="00CA337E" w:rsidRDefault="00102789" w:rsidP="00713C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2FD6" w:rsidRPr="00CA337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Інформаційно-просвітницька та консультативна робота включала в себе: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консультації батьків (одного з батьків) або законних представників дітей з особливими освітніми потребами стосовно мережі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освіти, та зарахування до цих закладів;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ознайомлення батьків (законних представників) дитини з висновком про комплексну оцінку, умовами навчання та надання психолого-педагогічних, корекційно-</w:t>
      </w:r>
      <w:proofErr w:type="spellStart"/>
      <w:r w:rsidRPr="00713C3C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 послуг дитині</w:t>
      </w:r>
      <w:r w:rsidR="00B638D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надання консультативно-психологічної допомоги та проведення бесід з батьками (одним з батьків) або законними представниками дітей з особливими освітніми потребами з метою формування позитивної мотивації щодо розвитку таких дітей</w:t>
      </w:r>
      <w:r w:rsidR="00B638D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участь у батьківських зборах за запитом адміністрації (учителів) ЗЗСО та ЗДО міст;.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виготовлення інформаційних листівок:</w:t>
      </w:r>
    </w:p>
    <w:p w:rsidR="00D32FD6" w:rsidRPr="00713C3C" w:rsidRDefault="00D32FD6" w:rsidP="00713C3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«Вправи на автоматизацію свистячих звуків»;</w:t>
      </w:r>
    </w:p>
    <w:p w:rsidR="00D32FD6" w:rsidRPr="00713C3C" w:rsidRDefault="00D32FD6" w:rsidP="00713C3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«Мовлення людини: функції та порушення»;</w:t>
      </w:r>
    </w:p>
    <w:p w:rsidR="00D32FD6" w:rsidRPr="00713C3C" w:rsidRDefault="00713C3C" w:rsidP="00713C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2FD6" w:rsidRPr="00713C3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2FD6" w:rsidRPr="00713C3C">
        <w:rPr>
          <w:rFonts w:ascii="Times New Roman" w:hAnsi="Times New Roman" w:cs="Times New Roman"/>
          <w:sz w:val="28"/>
          <w:szCs w:val="28"/>
          <w:lang w:val="uk-UA"/>
        </w:rPr>
        <w:t>«Каліграфічні хвилинки.»;</w:t>
      </w:r>
    </w:p>
    <w:p w:rsidR="00713C3C" w:rsidRDefault="00713C3C" w:rsidP="00713C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«Категорії дітей з ООП</w:t>
      </w:r>
      <w:r w:rsidR="00D32FD6" w:rsidRPr="00713C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FD6" w:rsidRPr="00713C3C" w:rsidRDefault="00713C3C" w:rsidP="00713C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 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«Взаємозв´язок логопеда, вчителя і батьків» </w:t>
      </w:r>
      <w:r w:rsidR="00D32FD6"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та багато 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ін.;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розроблення рекомендацій для педагогів: «Готуємо руку до письма», «Шляхи накопичення словникового запасу в повсякденному житті», «Методи та прийоми роботи з дітьми, які мають порушення інтелекту», «Розвиток тактильного сприймання», «Особливості роботи з дітьми ,які мають ЗПР»</w:t>
      </w:r>
      <w:r w:rsidR="00713C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3C3C" w:rsidRPr="00713C3C">
        <w:rPr>
          <w:rFonts w:ascii="Times New Roman" w:hAnsi="Times New Roman" w:cs="Times New Roman"/>
          <w:sz w:val="28"/>
          <w:szCs w:val="28"/>
          <w:lang w:val="uk-UA"/>
        </w:rPr>
        <w:t>«Як допомогти першокласнику запобігти про</w:t>
      </w:r>
      <w:r w:rsidR="00713C3C">
        <w:rPr>
          <w:rFonts w:ascii="Times New Roman" w:hAnsi="Times New Roman" w:cs="Times New Roman"/>
          <w:sz w:val="28"/>
          <w:szCs w:val="28"/>
          <w:lang w:val="uk-UA"/>
        </w:rPr>
        <w:t>блемам  при оволодінні письмом»</w:t>
      </w:r>
      <w:r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75F5" w:rsidRPr="00002D8F" w:rsidRDefault="00D32FD6" w:rsidP="00002D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A36D9B">
        <w:rPr>
          <w:rFonts w:ascii="Times New Roman" w:hAnsi="Times New Roman" w:cs="Times New Roman"/>
          <w:sz w:val="28"/>
          <w:szCs w:val="28"/>
          <w:lang w:val="uk-UA"/>
        </w:rPr>
        <w:t>юється</w:t>
      </w:r>
      <w:r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 стенд для батьків дітей з ООП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, в яких постійно розміщується та поновлюється інформац</w:t>
      </w:r>
      <w:r w:rsidR="00002D8F">
        <w:rPr>
          <w:rFonts w:ascii="Times New Roman" w:hAnsi="Times New Roman" w:cs="Times New Roman"/>
          <w:sz w:val="28"/>
          <w:szCs w:val="28"/>
          <w:lang w:val="uk-UA"/>
        </w:rPr>
        <w:t>ія.</w:t>
      </w:r>
    </w:p>
    <w:p w:rsidR="00713C3C" w:rsidRPr="007475F5" w:rsidRDefault="00713C3C" w:rsidP="00002D8F">
      <w:pPr>
        <w:pStyle w:val="a3"/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</w:p>
    <w:p w:rsidR="00713C3C" w:rsidRPr="00503AA4" w:rsidRDefault="00102789" w:rsidP="00102789">
      <w:pPr>
        <w:ind w:left="360" w:right="-1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uk-UA" w:eastAsia="hi-IN" w:bidi="hi-IN"/>
        </w:rPr>
      </w:pPr>
      <w:r w:rsidRPr="00503AA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uk-UA" w:eastAsia="hi-IN" w:bidi="hi-IN"/>
        </w:rPr>
        <w:t xml:space="preserve">            </w:t>
      </w:r>
      <w:r w:rsidR="002467B7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uk-UA" w:eastAsia="hi-IN" w:bidi="hi-IN"/>
        </w:rPr>
        <w:t xml:space="preserve"> </w:t>
      </w:r>
      <w:bookmarkStart w:id="0" w:name="_GoBack"/>
      <w:bookmarkEnd w:id="0"/>
      <w:r w:rsidRPr="00503AA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uk-UA" w:eastAsia="hi-IN" w:bidi="hi-IN"/>
        </w:rPr>
        <w:t xml:space="preserve"> </w:t>
      </w:r>
      <w:r w:rsidR="00ED13A9" w:rsidRPr="00503AA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uk-UA" w:eastAsia="hi-IN" w:bidi="hi-IN"/>
        </w:rPr>
        <w:t>Адміністрація та педагогічні працівники ІРЦ постійно працюють над підвищення кваліфікаційного рівня та фахової майстерності через:</w:t>
      </w:r>
    </w:p>
    <w:p w:rsidR="00ED13A9" w:rsidRPr="00ED13A9" w:rsidRDefault="00ED13A9" w:rsidP="00ED13A9">
      <w:pPr>
        <w:pStyle w:val="a3"/>
        <w:numPr>
          <w:ilvl w:val="0"/>
          <w:numId w:val="13"/>
        </w:numPr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участь у семінарах, </w:t>
      </w:r>
      <w:proofErr w:type="spellStart"/>
      <w:r w:rsidR="0010278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вебінарах</w:t>
      </w:r>
      <w:proofErr w:type="spellEnd"/>
      <w:r w:rsidR="0010278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, </w:t>
      </w: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навчаннях, тренінгах, конференціях, науково-практичних заходах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з питань інклюзивного навчання;</w:t>
      </w:r>
    </w:p>
    <w:p w:rsidR="00ED13A9" w:rsidRPr="00ED13A9" w:rsidRDefault="002D4AB5" w:rsidP="00ED13A9">
      <w:pPr>
        <w:pStyle w:val="a3"/>
        <w:numPr>
          <w:ilvl w:val="0"/>
          <w:numId w:val="13"/>
        </w:numPr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підвищення фахової майстерності при ВАНО</w:t>
      </w:r>
      <w:r w:rsid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;</w:t>
      </w:r>
    </w:p>
    <w:p w:rsidR="00ED13A9" w:rsidRPr="00ED13A9" w:rsidRDefault="00ED13A9" w:rsidP="00ED13A9">
      <w:pPr>
        <w:pStyle w:val="a3"/>
        <w:numPr>
          <w:ilvl w:val="0"/>
          <w:numId w:val="13"/>
        </w:numPr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відвідування та вивчення фахової і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нформації  на інтернет ресурсах;</w:t>
      </w:r>
    </w:p>
    <w:p w:rsidR="00ED13A9" w:rsidRPr="00ED13A9" w:rsidRDefault="00ED13A9" w:rsidP="00ED13A9">
      <w:pPr>
        <w:pStyle w:val="a3"/>
        <w:numPr>
          <w:ilvl w:val="0"/>
          <w:numId w:val="13"/>
        </w:numPr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lastRenderedPageBreak/>
        <w:t>систематичн</w:t>
      </w:r>
      <w:r w:rsidR="003A3F0C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е опрацювання фахової періодики</w:t>
      </w: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, дефектологічної, психолого - педагогічної літератури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з питань супроводу дітей з ООП;</w:t>
      </w: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 </w:t>
      </w:r>
    </w:p>
    <w:p w:rsidR="00ED13A9" w:rsidRDefault="00ED13A9" w:rsidP="003A3F0C">
      <w:pPr>
        <w:pStyle w:val="a3"/>
        <w:numPr>
          <w:ilvl w:val="0"/>
          <w:numId w:val="13"/>
        </w:numPr>
        <w:spacing w:after="0"/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методичні  навчання фахівців ІРЦ.</w:t>
      </w:r>
    </w:p>
    <w:p w:rsidR="000B341E" w:rsidRPr="0010130F" w:rsidRDefault="003A3F0C" w:rsidP="0010130F">
      <w:pPr>
        <w:pStyle w:val="rtejustify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341E" w:rsidRPr="003A3F0C">
        <w:rPr>
          <w:color w:val="000000"/>
          <w:sz w:val="28"/>
          <w:szCs w:val="28"/>
          <w:shd w:val="clear" w:color="auto" w:fill="FFFFFF"/>
        </w:rPr>
        <w:t xml:space="preserve">Підбиваючи підсумки за </w:t>
      </w:r>
      <w:r w:rsidR="000B341E" w:rsidRPr="006543B0">
        <w:rPr>
          <w:color w:val="000000"/>
          <w:sz w:val="28"/>
          <w:szCs w:val="28"/>
          <w:shd w:val="clear" w:color="auto" w:fill="FFFFFF"/>
        </w:rPr>
        <w:t>перший рік діяльності</w:t>
      </w:r>
      <w:r w:rsidR="000B341E" w:rsidRPr="003A3F0C">
        <w:rPr>
          <w:color w:val="000000"/>
          <w:sz w:val="28"/>
          <w:szCs w:val="28"/>
          <w:shd w:val="clear" w:color="auto" w:fill="FFFFFF"/>
        </w:rPr>
        <w:t>, можу сказати, що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341E" w:rsidRPr="003A3F0C">
        <w:rPr>
          <w:color w:val="000000"/>
          <w:sz w:val="28"/>
          <w:szCs w:val="28"/>
          <w:shd w:val="clear" w:color="auto" w:fill="FFFFFF"/>
        </w:rPr>
        <w:t xml:space="preserve">це </w:t>
      </w:r>
      <w:r w:rsidR="000B341E" w:rsidRPr="006543B0">
        <w:rPr>
          <w:color w:val="000000"/>
          <w:sz w:val="28"/>
          <w:szCs w:val="28"/>
          <w:shd w:val="clear" w:color="auto" w:fill="FFFFFF"/>
        </w:rPr>
        <w:t>відповідальна, нелегка,</w:t>
      </w:r>
      <w:r w:rsidR="000B341E" w:rsidRPr="003A3F0C">
        <w:rPr>
          <w:color w:val="000000"/>
          <w:sz w:val="28"/>
          <w:szCs w:val="28"/>
          <w:shd w:val="clear" w:color="auto" w:fill="FFFFFF"/>
        </w:rPr>
        <w:t xml:space="preserve"> напружена</w:t>
      </w:r>
      <w:r w:rsidR="000B341E">
        <w:rPr>
          <w:color w:val="000000"/>
          <w:sz w:val="28"/>
          <w:szCs w:val="28"/>
          <w:shd w:val="clear" w:color="auto" w:fill="FFFFFF"/>
        </w:rPr>
        <w:t xml:space="preserve"> робота, яка вимагає високої фахової майстерності,</w:t>
      </w:r>
      <w:r w:rsidR="000B341E" w:rsidRPr="00FD547D">
        <w:rPr>
          <w:color w:val="000000"/>
          <w:sz w:val="28"/>
          <w:szCs w:val="28"/>
          <w:shd w:val="clear" w:color="auto" w:fill="FFFFFF"/>
        </w:rPr>
        <w:t xml:space="preserve"> </w:t>
      </w:r>
      <w:r w:rsidR="000B341E" w:rsidRPr="003A3F0C">
        <w:rPr>
          <w:color w:val="000000"/>
          <w:sz w:val="28"/>
          <w:szCs w:val="28"/>
          <w:shd w:val="clear" w:color="auto" w:fill="FFFFFF"/>
        </w:rPr>
        <w:t>сумлінності</w:t>
      </w:r>
      <w:r w:rsidR="000B341E">
        <w:rPr>
          <w:color w:val="000000"/>
          <w:sz w:val="28"/>
          <w:szCs w:val="28"/>
          <w:shd w:val="clear" w:color="auto" w:fill="FFFFFF"/>
        </w:rPr>
        <w:t>, наполегливості, бажання постійно вчитись, модернізуватись та вдосконалюватись і обов’язково</w:t>
      </w:r>
      <w:r w:rsidR="00C46921">
        <w:rPr>
          <w:color w:val="000000"/>
          <w:sz w:val="28"/>
          <w:szCs w:val="28"/>
          <w:shd w:val="clear" w:color="auto" w:fill="FFFFFF"/>
        </w:rPr>
        <w:t xml:space="preserve"> -</w:t>
      </w:r>
      <w:r w:rsidR="000B341E">
        <w:rPr>
          <w:color w:val="000000"/>
          <w:sz w:val="28"/>
          <w:szCs w:val="28"/>
          <w:shd w:val="clear" w:color="auto" w:fill="FFFFFF"/>
        </w:rPr>
        <w:t xml:space="preserve"> любити дітей та пра</w:t>
      </w:r>
      <w:r>
        <w:rPr>
          <w:color w:val="000000"/>
          <w:sz w:val="28"/>
          <w:szCs w:val="28"/>
          <w:shd w:val="clear" w:color="auto" w:fill="FFFFFF"/>
        </w:rPr>
        <w:t>гнути їм допомогти</w:t>
      </w:r>
      <w:r w:rsidR="000B341E" w:rsidRPr="003A3F0C">
        <w:rPr>
          <w:color w:val="000000"/>
          <w:sz w:val="28"/>
          <w:szCs w:val="28"/>
          <w:shd w:val="clear" w:color="auto" w:fill="FFFFFF"/>
        </w:rPr>
        <w:t>.</w:t>
      </w:r>
    </w:p>
    <w:p w:rsidR="00A85505" w:rsidRPr="000B341E" w:rsidRDefault="003A3F0C" w:rsidP="003A3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843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Хочу висловити велику подяку голові </w:t>
      </w:r>
      <w:proofErr w:type="spellStart"/>
      <w:r w:rsidR="00C84319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843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Василю Станіславовичу Романюку, начальнику відділу освіти,</w:t>
      </w:r>
      <w:r w:rsidR="00B638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4319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та спорту Андрію Дмитровичу Мазурику,</w:t>
      </w:r>
      <w:r w:rsidR="00B638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4319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головним спеціалістам відділу освіти за надання методичної допомоги, централізованій бухгалтерії за оперативну та злагоджену роботу.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38D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</w:t>
      </w:r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хто причетний до роботи нашого </w:t>
      </w:r>
      <w:proofErr w:type="spellStart"/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>-ресурсного центру, хто небайдуже ставиться до проблем освіти та розуміє важливість допомоги дітям</w:t>
      </w:r>
      <w:r w:rsidR="00BE04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особливими освітніми потребами</w:t>
      </w:r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5318B" w:rsidRDefault="003A3F0C" w:rsidP="00C4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Діяльність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нашого</w:t>
      </w:r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>нклюзивно</w:t>
      </w:r>
      <w:proofErr w:type="spellEnd"/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>-ресурсного центру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5180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151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201</w:t>
      </w:r>
      <w:r w:rsidR="00F15180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F15180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вважаю успішною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>, що є результатом злагодженої роботи нашої команди</w:t>
      </w:r>
      <w:r w:rsidR="00F151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кваліфікованих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фахівців, які мають спільну мету і впевнено прагнуть досягати її. </w:t>
      </w:r>
    </w:p>
    <w:p w:rsidR="00C46921" w:rsidRDefault="00C46921" w:rsidP="00C4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Ми завжди готові надати допомогу Вам та Вашим дітям!</w:t>
      </w:r>
    </w:p>
    <w:p w:rsidR="00C46921" w:rsidRDefault="00C46921" w:rsidP="00C4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6921" w:rsidRDefault="00C46921" w:rsidP="00C4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6921" w:rsidRPr="0059772B" w:rsidRDefault="00C46921" w:rsidP="00C4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77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Директор ІРЦ </w:t>
      </w:r>
    </w:p>
    <w:p w:rsidR="00BA33A6" w:rsidRPr="0059772B" w:rsidRDefault="00003C16" w:rsidP="009D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5977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5977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сільської </w:t>
      </w:r>
      <w:r w:rsidR="00C46921" w:rsidRPr="005977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ради                                             </w:t>
      </w:r>
      <w:r w:rsidRPr="005977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Антоніна  </w:t>
      </w:r>
      <w:proofErr w:type="spellStart"/>
      <w:r w:rsidR="00C46921" w:rsidRPr="005977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</w:t>
      </w:r>
      <w:r w:rsidRPr="005977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опчинська</w:t>
      </w:r>
      <w:proofErr w:type="spellEnd"/>
    </w:p>
    <w:sectPr w:rsidR="00BA33A6" w:rsidRPr="0059772B" w:rsidSect="00BA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40E"/>
    <w:multiLevelType w:val="hybridMultilevel"/>
    <w:tmpl w:val="A8B477A8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D96"/>
    <w:multiLevelType w:val="hybridMultilevel"/>
    <w:tmpl w:val="3E62846C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643"/>
    <w:multiLevelType w:val="hybridMultilevel"/>
    <w:tmpl w:val="5D3E6FBE"/>
    <w:lvl w:ilvl="0" w:tplc="8CAE6FC6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56CD1"/>
    <w:multiLevelType w:val="hybridMultilevel"/>
    <w:tmpl w:val="E84417D8"/>
    <w:lvl w:ilvl="0" w:tplc="24F89A3E">
      <w:start w:val="15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2D70840"/>
    <w:multiLevelType w:val="hybridMultilevel"/>
    <w:tmpl w:val="5E72BD8C"/>
    <w:lvl w:ilvl="0" w:tplc="416C4110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E6A89"/>
    <w:multiLevelType w:val="hybridMultilevel"/>
    <w:tmpl w:val="C7B02B22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807"/>
    <w:multiLevelType w:val="hybridMultilevel"/>
    <w:tmpl w:val="2F842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F1FED"/>
    <w:multiLevelType w:val="hybridMultilevel"/>
    <w:tmpl w:val="2A4AE440"/>
    <w:lvl w:ilvl="0" w:tplc="7A14CDE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78E2"/>
    <w:multiLevelType w:val="hybridMultilevel"/>
    <w:tmpl w:val="3580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AC71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0C88"/>
    <w:multiLevelType w:val="hybridMultilevel"/>
    <w:tmpl w:val="D6B22100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13B12"/>
    <w:multiLevelType w:val="hybridMultilevel"/>
    <w:tmpl w:val="A738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1288"/>
    <w:multiLevelType w:val="hybridMultilevel"/>
    <w:tmpl w:val="4BCEA874"/>
    <w:lvl w:ilvl="0" w:tplc="29AAC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81658"/>
    <w:multiLevelType w:val="hybridMultilevel"/>
    <w:tmpl w:val="BBAE89AC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 w15:restartNumberingAfterBreak="0">
    <w:nsid w:val="55BA1676"/>
    <w:multiLevelType w:val="hybridMultilevel"/>
    <w:tmpl w:val="B67E7538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213E5"/>
    <w:multiLevelType w:val="hybridMultilevel"/>
    <w:tmpl w:val="D418234C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E7837"/>
    <w:multiLevelType w:val="hybridMultilevel"/>
    <w:tmpl w:val="42E0E636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45FEC"/>
    <w:multiLevelType w:val="hybridMultilevel"/>
    <w:tmpl w:val="7D34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12FD0"/>
    <w:multiLevelType w:val="hybridMultilevel"/>
    <w:tmpl w:val="1754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37985"/>
    <w:multiLevelType w:val="hybridMultilevel"/>
    <w:tmpl w:val="7E44820A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758"/>
    <w:multiLevelType w:val="hybridMultilevel"/>
    <w:tmpl w:val="971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2990"/>
    <w:multiLevelType w:val="hybridMultilevel"/>
    <w:tmpl w:val="82B6F0EE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A4C4AD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E49F8"/>
    <w:multiLevelType w:val="hybridMultilevel"/>
    <w:tmpl w:val="C72C5CD2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5"/>
  </w:num>
  <w:num w:numId="5">
    <w:abstractNumId w:val="9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13"/>
  </w:num>
  <w:num w:numId="11">
    <w:abstractNumId w:val="21"/>
  </w:num>
  <w:num w:numId="12">
    <w:abstractNumId w:val="20"/>
  </w:num>
  <w:num w:numId="13">
    <w:abstractNumId w:val="4"/>
  </w:num>
  <w:num w:numId="14">
    <w:abstractNumId w:val="1"/>
  </w:num>
  <w:num w:numId="15">
    <w:abstractNumId w:val="3"/>
  </w:num>
  <w:num w:numId="16">
    <w:abstractNumId w:val="7"/>
  </w:num>
  <w:num w:numId="17">
    <w:abstractNumId w:val="2"/>
  </w:num>
  <w:num w:numId="18">
    <w:abstractNumId w:val="11"/>
  </w:num>
  <w:num w:numId="19">
    <w:abstractNumId w:val="18"/>
  </w:num>
  <w:num w:numId="20">
    <w:abstractNumId w:val="10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8B"/>
    <w:rsid w:val="00002D8F"/>
    <w:rsid w:val="00003C16"/>
    <w:rsid w:val="00007990"/>
    <w:rsid w:val="00015CC6"/>
    <w:rsid w:val="00032830"/>
    <w:rsid w:val="0006362D"/>
    <w:rsid w:val="00073E36"/>
    <w:rsid w:val="000A12DC"/>
    <w:rsid w:val="000B341E"/>
    <w:rsid w:val="000D4628"/>
    <w:rsid w:val="000E7B85"/>
    <w:rsid w:val="000F2E57"/>
    <w:rsid w:val="000F3C1C"/>
    <w:rsid w:val="000F4995"/>
    <w:rsid w:val="0010130F"/>
    <w:rsid w:val="00102789"/>
    <w:rsid w:val="00114F98"/>
    <w:rsid w:val="00135C79"/>
    <w:rsid w:val="0014090A"/>
    <w:rsid w:val="00146D99"/>
    <w:rsid w:val="00156C4F"/>
    <w:rsid w:val="001A1D73"/>
    <w:rsid w:val="001B2055"/>
    <w:rsid w:val="001B6F41"/>
    <w:rsid w:val="001F77D1"/>
    <w:rsid w:val="00202957"/>
    <w:rsid w:val="00217859"/>
    <w:rsid w:val="00240D6A"/>
    <w:rsid w:val="002467B7"/>
    <w:rsid w:val="00252083"/>
    <w:rsid w:val="0027672C"/>
    <w:rsid w:val="00290402"/>
    <w:rsid w:val="002A5BE8"/>
    <w:rsid w:val="002A60D2"/>
    <w:rsid w:val="002B6311"/>
    <w:rsid w:val="002C28D0"/>
    <w:rsid w:val="002C3F7B"/>
    <w:rsid w:val="002D4AB5"/>
    <w:rsid w:val="002F290F"/>
    <w:rsid w:val="003433AC"/>
    <w:rsid w:val="003A3F0C"/>
    <w:rsid w:val="003B58B2"/>
    <w:rsid w:val="003B59C2"/>
    <w:rsid w:val="003D3287"/>
    <w:rsid w:val="00406B13"/>
    <w:rsid w:val="00407175"/>
    <w:rsid w:val="004111C3"/>
    <w:rsid w:val="00435A98"/>
    <w:rsid w:val="004526CC"/>
    <w:rsid w:val="00454003"/>
    <w:rsid w:val="00483AAE"/>
    <w:rsid w:val="00491CD7"/>
    <w:rsid w:val="004A5A0E"/>
    <w:rsid w:val="004D57BD"/>
    <w:rsid w:val="00503AA4"/>
    <w:rsid w:val="00515CD6"/>
    <w:rsid w:val="00532C37"/>
    <w:rsid w:val="00582E7F"/>
    <w:rsid w:val="00590B6B"/>
    <w:rsid w:val="0059772B"/>
    <w:rsid w:val="005C00B2"/>
    <w:rsid w:val="005C48B6"/>
    <w:rsid w:val="005D0B04"/>
    <w:rsid w:val="005F1389"/>
    <w:rsid w:val="005F34FA"/>
    <w:rsid w:val="005F5A4C"/>
    <w:rsid w:val="00601F6A"/>
    <w:rsid w:val="00626379"/>
    <w:rsid w:val="00627DC1"/>
    <w:rsid w:val="00643782"/>
    <w:rsid w:val="00644ADD"/>
    <w:rsid w:val="0065061B"/>
    <w:rsid w:val="0065297E"/>
    <w:rsid w:val="0065318B"/>
    <w:rsid w:val="006543B0"/>
    <w:rsid w:val="006620C8"/>
    <w:rsid w:val="0068249E"/>
    <w:rsid w:val="006B2C2B"/>
    <w:rsid w:val="006B6C9D"/>
    <w:rsid w:val="006C0245"/>
    <w:rsid w:val="006C752E"/>
    <w:rsid w:val="006D6589"/>
    <w:rsid w:val="00713C3C"/>
    <w:rsid w:val="00731118"/>
    <w:rsid w:val="007407CC"/>
    <w:rsid w:val="007475F5"/>
    <w:rsid w:val="00750805"/>
    <w:rsid w:val="00774524"/>
    <w:rsid w:val="00791EBE"/>
    <w:rsid w:val="007A651F"/>
    <w:rsid w:val="007C7835"/>
    <w:rsid w:val="007E666D"/>
    <w:rsid w:val="00816E7D"/>
    <w:rsid w:val="00844B1D"/>
    <w:rsid w:val="008621C2"/>
    <w:rsid w:val="00866B22"/>
    <w:rsid w:val="00883C51"/>
    <w:rsid w:val="00890B99"/>
    <w:rsid w:val="008D6BF4"/>
    <w:rsid w:val="008D74CE"/>
    <w:rsid w:val="008F1700"/>
    <w:rsid w:val="009255C4"/>
    <w:rsid w:val="00941705"/>
    <w:rsid w:val="00953A3D"/>
    <w:rsid w:val="0096295C"/>
    <w:rsid w:val="00974C61"/>
    <w:rsid w:val="00975079"/>
    <w:rsid w:val="00983670"/>
    <w:rsid w:val="009A5317"/>
    <w:rsid w:val="009C23F5"/>
    <w:rsid w:val="009C4F58"/>
    <w:rsid w:val="009D26D0"/>
    <w:rsid w:val="009D7898"/>
    <w:rsid w:val="00A15359"/>
    <w:rsid w:val="00A16BA8"/>
    <w:rsid w:val="00A36D9B"/>
    <w:rsid w:val="00A36DC7"/>
    <w:rsid w:val="00A41F45"/>
    <w:rsid w:val="00A504AB"/>
    <w:rsid w:val="00A605B6"/>
    <w:rsid w:val="00A81AE2"/>
    <w:rsid w:val="00A85505"/>
    <w:rsid w:val="00AA5CD6"/>
    <w:rsid w:val="00AA7B95"/>
    <w:rsid w:val="00AA7C79"/>
    <w:rsid w:val="00AD32A9"/>
    <w:rsid w:val="00AF7304"/>
    <w:rsid w:val="00B22ED7"/>
    <w:rsid w:val="00B408B8"/>
    <w:rsid w:val="00B638DB"/>
    <w:rsid w:val="00B64135"/>
    <w:rsid w:val="00B6656C"/>
    <w:rsid w:val="00B753B4"/>
    <w:rsid w:val="00B86227"/>
    <w:rsid w:val="00BA33A6"/>
    <w:rsid w:val="00BB0219"/>
    <w:rsid w:val="00BC129C"/>
    <w:rsid w:val="00BC17BD"/>
    <w:rsid w:val="00BE0496"/>
    <w:rsid w:val="00C03B14"/>
    <w:rsid w:val="00C11A89"/>
    <w:rsid w:val="00C46921"/>
    <w:rsid w:val="00C56715"/>
    <w:rsid w:val="00C71C11"/>
    <w:rsid w:val="00C80DA2"/>
    <w:rsid w:val="00C84319"/>
    <w:rsid w:val="00C92427"/>
    <w:rsid w:val="00CA337E"/>
    <w:rsid w:val="00CE25D0"/>
    <w:rsid w:val="00CE649F"/>
    <w:rsid w:val="00D00D61"/>
    <w:rsid w:val="00D059A7"/>
    <w:rsid w:val="00D10B45"/>
    <w:rsid w:val="00D25D20"/>
    <w:rsid w:val="00D32FD6"/>
    <w:rsid w:val="00D65227"/>
    <w:rsid w:val="00D936FA"/>
    <w:rsid w:val="00D93BFD"/>
    <w:rsid w:val="00DA6126"/>
    <w:rsid w:val="00E3024F"/>
    <w:rsid w:val="00E42B24"/>
    <w:rsid w:val="00E67191"/>
    <w:rsid w:val="00E80D08"/>
    <w:rsid w:val="00E84B55"/>
    <w:rsid w:val="00E9130F"/>
    <w:rsid w:val="00E9508A"/>
    <w:rsid w:val="00E95821"/>
    <w:rsid w:val="00ED13A9"/>
    <w:rsid w:val="00EE028F"/>
    <w:rsid w:val="00F07692"/>
    <w:rsid w:val="00F15180"/>
    <w:rsid w:val="00F251DA"/>
    <w:rsid w:val="00F45351"/>
    <w:rsid w:val="00F47416"/>
    <w:rsid w:val="00F54FEE"/>
    <w:rsid w:val="00F96EA7"/>
    <w:rsid w:val="00FD130B"/>
    <w:rsid w:val="00FD547D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BFB"/>
  <w15:docId w15:val="{F2340DD7-3D0E-4742-9154-12918A39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8B"/>
    <w:pPr>
      <w:ind w:left="720"/>
      <w:contextualSpacing/>
    </w:pPr>
  </w:style>
  <w:style w:type="character" w:styleId="a4">
    <w:name w:val="Hyperlink"/>
    <w:basedOn w:val="a0"/>
    <w:uiPriority w:val="99"/>
    <w:semiHidden/>
    <w:rsid w:val="006543B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543B0"/>
  </w:style>
  <w:style w:type="table" w:styleId="a5">
    <w:name w:val="Table Grid"/>
    <w:basedOn w:val="a1"/>
    <w:uiPriority w:val="59"/>
    <w:rsid w:val="0071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71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Unresolved Mention"/>
    <w:basedOn w:val="a0"/>
    <w:uiPriority w:val="99"/>
    <w:semiHidden/>
    <w:unhideWhenUsed/>
    <w:rsid w:val="0096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0-12" TargetMode="External"/><Relationship Id="rId13" Type="http://schemas.openxmlformats.org/officeDocument/2006/relationships/hyperlink" Target="https://zakon.rada.gov.ua/laws/show/2628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651-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651-14" TargetMode="External"/><Relationship Id="rId5" Type="http://schemas.openxmlformats.org/officeDocument/2006/relationships/hyperlink" Target="https://zakon.rada.gov.ua/laws/show/254%D0%BA/96-%D0%B2%D1%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060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0-12" TargetMode="External"/><Relationship Id="rId14" Type="http://schemas.openxmlformats.org/officeDocument/2006/relationships/hyperlink" Target="mailto:vin.obl.inclusi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User</cp:lastModifiedBy>
  <cp:revision>43</cp:revision>
  <dcterms:created xsi:type="dcterms:W3CDTF">2020-09-18T09:11:00Z</dcterms:created>
  <dcterms:modified xsi:type="dcterms:W3CDTF">2020-09-18T12:31:00Z</dcterms:modified>
</cp:coreProperties>
</file>