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54869" w14:textId="0A6DB5A5" w:rsidR="00D467AF" w:rsidRDefault="00D467AF" w:rsidP="00F87C0D">
      <w:pPr>
        <w:jc w:val="center"/>
        <w:rPr>
          <w:b/>
          <w:iCs/>
          <w:color w:val="auto"/>
          <w:spacing w:val="4"/>
          <w:sz w:val="28"/>
          <w:szCs w:val="28"/>
          <w:lang w:val="uk-UA"/>
        </w:rPr>
      </w:pPr>
      <w:r>
        <w:rPr>
          <w:b/>
          <w:iCs/>
          <w:color w:val="auto"/>
          <w:spacing w:val="4"/>
          <w:sz w:val="28"/>
          <w:szCs w:val="28"/>
          <w:lang w:val="uk-UA"/>
        </w:rPr>
        <w:t>Аналіз регуляторного в</w:t>
      </w:r>
      <w:r w:rsidR="00F87C0D">
        <w:rPr>
          <w:b/>
          <w:iCs/>
          <w:color w:val="auto"/>
          <w:spacing w:val="4"/>
          <w:sz w:val="28"/>
          <w:szCs w:val="28"/>
          <w:lang w:val="uk-UA"/>
        </w:rPr>
        <w:t>пливу</w:t>
      </w:r>
      <w:r w:rsidR="00F87C0D">
        <w:rPr>
          <w:b/>
          <w:iCs/>
          <w:color w:val="auto"/>
          <w:spacing w:val="4"/>
          <w:sz w:val="28"/>
          <w:szCs w:val="28"/>
          <w:lang w:val="uk-UA"/>
        </w:rPr>
        <w:br/>
        <w:t xml:space="preserve">проекту рішення </w:t>
      </w:r>
      <w:proofErr w:type="spellStart"/>
      <w:r w:rsidR="00F87C0D">
        <w:rPr>
          <w:b/>
          <w:iCs/>
          <w:color w:val="auto"/>
          <w:spacing w:val="4"/>
          <w:sz w:val="28"/>
          <w:szCs w:val="28"/>
          <w:lang w:val="uk-UA"/>
        </w:rPr>
        <w:t>Якушинецької</w:t>
      </w:r>
      <w:proofErr w:type="spellEnd"/>
      <w:r w:rsidR="00F87C0D">
        <w:rPr>
          <w:b/>
          <w:iCs/>
          <w:color w:val="auto"/>
          <w:spacing w:val="4"/>
          <w:sz w:val="28"/>
          <w:szCs w:val="28"/>
          <w:lang w:val="uk-UA"/>
        </w:rPr>
        <w:t xml:space="preserve"> сільської</w:t>
      </w:r>
      <w:r>
        <w:rPr>
          <w:b/>
          <w:iCs/>
          <w:color w:val="auto"/>
          <w:spacing w:val="4"/>
          <w:sz w:val="28"/>
          <w:szCs w:val="28"/>
          <w:lang w:val="uk-UA"/>
        </w:rPr>
        <w:t xml:space="preserve"> ради</w:t>
      </w:r>
      <w:r>
        <w:rPr>
          <w:b/>
          <w:iCs/>
          <w:color w:val="auto"/>
          <w:spacing w:val="4"/>
          <w:sz w:val="28"/>
          <w:szCs w:val="28"/>
          <w:lang w:val="uk-UA"/>
        </w:rPr>
        <w:br/>
        <w:t>„</w:t>
      </w:r>
      <w:r w:rsidR="00F87C0D">
        <w:rPr>
          <w:b/>
          <w:iCs/>
          <w:color w:val="auto"/>
          <w:spacing w:val="4"/>
          <w:sz w:val="28"/>
          <w:szCs w:val="28"/>
          <w:lang w:val="uk-UA"/>
        </w:rPr>
        <w:t xml:space="preserve"> </w:t>
      </w:r>
      <w:r>
        <w:rPr>
          <w:b/>
          <w:iCs/>
          <w:color w:val="auto"/>
          <w:spacing w:val="4"/>
          <w:sz w:val="28"/>
          <w:szCs w:val="28"/>
          <w:lang w:val="uk-UA"/>
        </w:rPr>
        <w:t>Про затвердження Правил благоустрою території</w:t>
      </w:r>
      <w:r w:rsidR="00F87C0D">
        <w:rPr>
          <w:b/>
          <w:iCs/>
          <w:color w:val="auto"/>
          <w:spacing w:val="4"/>
          <w:sz w:val="28"/>
          <w:szCs w:val="28"/>
          <w:lang w:val="uk-UA"/>
        </w:rPr>
        <w:t xml:space="preserve"> населених пунктів </w:t>
      </w:r>
      <w:proofErr w:type="spellStart"/>
      <w:r w:rsidR="00F87C0D">
        <w:rPr>
          <w:b/>
          <w:iCs/>
          <w:color w:val="auto"/>
          <w:spacing w:val="4"/>
          <w:sz w:val="28"/>
          <w:szCs w:val="28"/>
          <w:lang w:val="uk-UA"/>
        </w:rPr>
        <w:t>Якушинецької</w:t>
      </w:r>
      <w:proofErr w:type="spellEnd"/>
      <w:r w:rsidR="00F87C0D">
        <w:rPr>
          <w:b/>
          <w:iCs/>
          <w:color w:val="auto"/>
          <w:spacing w:val="4"/>
          <w:sz w:val="28"/>
          <w:szCs w:val="28"/>
          <w:lang w:val="uk-UA"/>
        </w:rPr>
        <w:t xml:space="preserve">  територіальної громади </w:t>
      </w:r>
      <w:r>
        <w:rPr>
          <w:b/>
          <w:iCs/>
          <w:color w:val="auto"/>
          <w:spacing w:val="4"/>
          <w:sz w:val="28"/>
          <w:szCs w:val="28"/>
          <w:lang w:val="uk-UA"/>
        </w:rPr>
        <w:t>”</w:t>
      </w:r>
    </w:p>
    <w:p w14:paraId="5837AEFF" w14:textId="77777777" w:rsidR="00D467AF" w:rsidRDefault="00D467AF" w:rsidP="00D467AF">
      <w:pPr>
        <w:jc w:val="center"/>
        <w:rPr>
          <w:iCs/>
          <w:color w:val="auto"/>
          <w:spacing w:val="4"/>
          <w:sz w:val="28"/>
          <w:szCs w:val="28"/>
          <w:lang w:val="uk-UA"/>
        </w:rPr>
      </w:pPr>
    </w:p>
    <w:p w14:paraId="6B415815" w14:textId="6B0DF74C" w:rsidR="007A23F1" w:rsidRDefault="00D467AF" w:rsidP="007A23F1">
      <w:pPr>
        <w:jc w:val="left"/>
        <w:rPr>
          <w:color w:val="auto"/>
          <w:spacing w:val="4"/>
          <w:szCs w:val="24"/>
          <w:lang w:val="uk-UA"/>
        </w:rPr>
      </w:pPr>
      <w:r>
        <w:rPr>
          <w:color w:val="auto"/>
          <w:spacing w:val="4"/>
          <w:lang w:val="uk-UA"/>
        </w:rPr>
        <w:tab/>
      </w:r>
      <w:r>
        <w:rPr>
          <w:color w:val="auto"/>
          <w:spacing w:val="4"/>
          <w:szCs w:val="24"/>
          <w:lang w:val="uk-UA"/>
        </w:rPr>
        <w:t xml:space="preserve">Аналіз  регуляторного впливу проекту рішення </w:t>
      </w:r>
      <w:proofErr w:type="spellStart"/>
      <w:r w:rsidR="00F87C0D" w:rsidRPr="007A23F1">
        <w:rPr>
          <w:iCs/>
          <w:color w:val="auto"/>
          <w:spacing w:val="4"/>
          <w:szCs w:val="24"/>
          <w:lang w:val="uk-UA"/>
        </w:rPr>
        <w:t>Якушинецької</w:t>
      </w:r>
      <w:proofErr w:type="spellEnd"/>
      <w:r w:rsidR="00F87C0D" w:rsidRPr="007A23F1">
        <w:rPr>
          <w:iCs/>
          <w:color w:val="auto"/>
          <w:spacing w:val="4"/>
          <w:szCs w:val="24"/>
          <w:lang w:val="uk-UA"/>
        </w:rPr>
        <w:t xml:space="preserve"> сільської ради</w:t>
      </w:r>
      <w:r w:rsidR="00F87C0D" w:rsidRPr="007A23F1">
        <w:rPr>
          <w:iCs/>
          <w:color w:val="auto"/>
          <w:spacing w:val="4"/>
          <w:szCs w:val="24"/>
          <w:lang w:val="uk-UA"/>
        </w:rPr>
        <w:br/>
        <w:t xml:space="preserve">„ Про затвердження Правил благоустрою території населених пунктів </w:t>
      </w:r>
      <w:proofErr w:type="spellStart"/>
      <w:r w:rsidR="00F87C0D" w:rsidRPr="007A23F1">
        <w:rPr>
          <w:iCs/>
          <w:color w:val="auto"/>
          <w:spacing w:val="4"/>
          <w:szCs w:val="24"/>
          <w:lang w:val="uk-UA"/>
        </w:rPr>
        <w:t>Якушинецької</w:t>
      </w:r>
      <w:proofErr w:type="spellEnd"/>
      <w:r w:rsidR="00F87C0D" w:rsidRPr="007A23F1">
        <w:rPr>
          <w:iCs/>
          <w:color w:val="auto"/>
          <w:spacing w:val="4"/>
          <w:szCs w:val="24"/>
          <w:lang w:val="uk-UA"/>
        </w:rPr>
        <w:t xml:space="preserve">  територіальної громади ”</w:t>
      </w:r>
      <w:r>
        <w:rPr>
          <w:color w:val="auto"/>
          <w:spacing w:val="4"/>
          <w:szCs w:val="24"/>
          <w:lang w:val="uk-UA"/>
        </w:rPr>
        <w:t xml:space="preserve"> підготовлено згідно з вимогами Закону України </w:t>
      </w:r>
    </w:p>
    <w:p w14:paraId="44DD099A" w14:textId="77777777" w:rsidR="00D467AF" w:rsidRPr="007A23F1" w:rsidRDefault="00D467AF" w:rsidP="007A23F1">
      <w:pPr>
        <w:jc w:val="left"/>
        <w:rPr>
          <w:b/>
          <w:iCs/>
          <w:color w:val="auto"/>
          <w:spacing w:val="4"/>
          <w:sz w:val="28"/>
          <w:szCs w:val="28"/>
          <w:lang w:val="uk-UA"/>
        </w:rPr>
      </w:pPr>
      <w:r>
        <w:rPr>
          <w:color w:val="auto"/>
          <w:spacing w:val="4"/>
          <w:szCs w:val="24"/>
          <w:lang w:val="uk-UA"/>
        </w:rPr>
        <w:t>„</w:t>
      </w:r>
      <w:r w:rsidR="007A23F1">
        <w:rPr>
          <w:color w:val="auto"/>
          <w:spacing w:val="4"/>
          <w:szCs w:val="24"/>
          <w:lang w:val="uk-UA"/>
        </w:rPr>
        <w:t xml:space="preserve"> </w:t>
      </w:r>
      <w:r>
        <w:rPr>
          <w:color w:val="auto"/>
          <w:spacing w:val="4"/>
          <w:szCs w:val="24"/>
          <w:lang w:val="uk-UA"/>
        </w:rPr>
        <w:t xml:space="preserve">Про засади державної регуляторної політики у сфері господарської діяльності”, Методики проведення аналізу впливу регуляторного </w:t>
      </w:r>
      <w:proofErr w:type="spellStart"/>
      <w:r>
        <w:rPr>
          <w:color w:val="auto"/>
          <w:spacing w:val="4"/>
          <w:szCs w:val="24"/>
          <w:lang w:val="uk-UA"/>
        </w:rPr>
        <w:t>акта</w:t>
      </w:r>
      <w:proofErr w:type="spellEnd"/>
      <w:r>
        <w:rPr>
          <w:color w:val="auto"/>
          <w:spacing w:val="4"/>
          <w:szCs w:val="24"/>
          <w:lang w:val="uk-UA"/>
        </w:rPr>
        <w:t>, затвердженої постановою Кабінету Міністрів України від 11.03.04 № 308.</w:t>
      </w:r>
    </w:p>
    <w:p w14:paraId="6EC6290B" w14:textId="77777777" w:rsidR="00D467AF" w:rsidRDefault="00D467AF" w:rsidP="00D467AF">
      <w:pPr>
        <w:jc w:val="center"/>
        <w:rPr>
          <w:iCs/>
          <w:color w:val="auto"/>
          <w:spacing w:val="4"/>
          <w:szCs w:val="24"/>
          <w:lang w:val="uk-UA"/>
        </w:rPr>
      </w:pPr>
    </w:p>
    <w:p w14:paraId="43216B81" w14:textId="77777777" w:rsidR="00D467AF" w:rsidRDefault="00D467AF" w:rsidP="00D467AF">
      <w:pPr>
        <w:rPr>
          <w:b/>
          <w:bCs/>
          <w:color w:val="auto"/>
          <w:spacing w:val="4"/>
          <w:szCs w:val="24"/>
          <w:u w:val="single"/>
          <w:lang w:val="uk-UA"/>
        </w:rPr>
      </w:pPr>
      <w:r>
        <w:rPr>
          <w:b/>
          <w:bCs/>
          <w:color w:val="auto"/>
          <w:spacing w:val="4"/>
          <w:szCs w:val="24"/>
          <w:lang w:val="uk-UA"/>
        </w:rPr>
        <w:tab/>
      </w:r>
      <w:r>
        <w:rPr>
          <w:b/>
          <w:bCs/>
          <w:color w:val="auto"/>
          <w:spacing w:val="4"/>
          <w:szCs w:val="24"/>
          <w:u w:val="single"/>
          <w:lang w:val="uk-UA"/>
        </w:rPr>
        <w:t>1. Визначення та аналіз проблеми, яку пропонується розв'язати шляхом регулювання господарських відносин</w:t>
      </w:r>
    </w:p>
    <w:p w14:paraId="74260BE7" w14:textId="77777777" w:rsidR="00D467AF" w:rsidRPr="00123F02" w:rsidRDefault="00D467AF" w:rsidP="00D467AF">
      <w:pPr>
        <w:ind w:firstLine="720"/>
        <w:rPr>
          <w:color w:val="auto"/>
          <w:szCs w:val="24"/>
          <w:lang w:val="uk-UA"/>
        </w:rPr>
      </w:pPr>
      <w:r>
        <w:rPr>
          <w:color w:val="auto"/>
          <w:szCs w:val="24"/>
          <w:lang w:val="uk-UA"/>
        </w:rPr>
        <w:t>Благоустрій – це візитна картка кожного населеного пункту та</w:t>
      </w:r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показник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рівня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участі</w:t>
      </w:r>
      <w:proofErr w:type="spellEnd"/>
      <w:r>
        <w:rPr>
          <w:color w:val="auto"/>
          <w:szCs w:val="24"/>
        </w:rPr>
        <w:t xml:space="preserve"> </w:t>
      </w:r>
      <w:r w:rsidR="00E80CF1">
        <w:rPr>
          <w:color w:val="auto"/>
          <w:szCs w:val="24"/>
          <w:lang w:val="uk-UA"/>
        </w:rPr>
        <w:t>сільської</w:t>
      </w:r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громади</w:t>
      </w:r>
      <w:proofErr w:type="spellEnd"/>
      <w:r>
        <w:rPr>
          <w:color w:val="auto"/>
          <w:szCs w:val="24"/>
        </w:rPr>
        <w:t xml:space="preserve"> у </w:t>
      </w:r>
      <w:proofErr w:type="spellStart"/>
      <w:r>
        <w:rPr>
          <w:color w:val="auto"/>
          <w:szCs w:val="24"/>
        </w:rPr>
        <w:t>вирішенні</w:t>
      </w:r>
      <w:proofErr w:type="spellEnd"/>
      <w:r>
        <w:rPr>
          <w:color w:val="auto"/>
          <w:szCs w:val="24"/>
        </w:rPr>
        <w:t xml:space="preserve"> проблем та перспектив </w:t>
      </w:r>
      <w:proofErr w:type="spellStart"/>
      <w:r>
        <w:rPr>
          <w:color w:val="auto"/>
          <w:szCs w:val="24"/>
        </w:rPr>
        <w:t>розвитку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сфери</w:t>
      </w:r>
      <w:proofErr w:type="spellEnd"/>
      <w:r>
        <w:rPr>
          <w:color w:val="auto"/>
          <w:szCs w:val="24"/>
        </w:rPr>
        <w:t xml:space="preserve"> </w:t>
      </w:r>
      <w:r w:rsidR="00123F02">
        <w:rPr>
          <w:color w:val="auto"/>
          <w:szCs w:val="24"/>
        </w:rPr>
        <w:t>благоустрою</w:t>
      </w:r>
      <w:r w:rsidR="00CC3F21">
        <w:rPr>
          <w:color w:val="auto"/>
          <w:szCs w:val="24"/>
          <w:lang w:val="uk-UA"/>
        </w:rPr>
        <w:t>,</w:t>
      </w:r>
      <w:r w:rsidR="00CC3F21">
        <w:rPr>
          <w:color w:val="auto"/>
          <w:szCs w:val="24"/>
        </w:rPr>
        <w:t xml:space="preserve"> </w:t>
      </w:r>
      <w:r w:rsidR="00123F02">
        <w:rPr>
          <w:color w:val="auto"/>
          <w:szCs w:val="24"/>
          <w:lang w:val="uk-UA"/>
        </w:rPr>
        <w:t xml:space="preserve"> поліпшенню  комфортності проживання</w:t>
      </w:r>
      <w:r w:rsidR="00CC3F21">
        <w:rPr>
          <w:color w:val="auto"/>
          <w:szCs w:val="24"/>
          <w:lang w:val="uk-UA"/>
        </w:rPr>
        <w:t xml:space="preserve"> та життєдіяльності громадян</w:t>
      </w:r>
      <w:r w:rsidR="00123F02">
        <w:rPr>
          <w:color w:val="auto"/>
          <w:szCs w:val="24"/>
          <w:lang w:val="uk-UA"/>
        </w:rPr>
        <w:t>.</w:t>
      </w:r>
      <w:r w:rsidR="00123F02" w:rsidRPr="00852ACC">
        <w:rPr>
          <w:color w:val="auto"/>
          <w:szCs w:val="24"/>
          <w:lang w:val="uk-UA"/>
        </w:rPr>
        <w:t xml:space="preserve"> </w:t>
      </w:r>
    </w:p>
    <w:p w14:paraId="72A3872A" w14:textId="11D50D95" w:rsidR="00D467AF" w:rsidRDefault="00D467AF" w:rsidP="00D467AF">
      <w:pPr>
        <w:shd w:val="clear" w:color="auto" w:fill="FFFFFF"/>
        <w:ind w:firstLine="567"/>
        <w:rPr>
          <w:color w:val="auto"/>
          <w:szCs w:val="24"/>
          <w:lang w:val="uk-UA"/>
        </w:rPr>
      </w:pPr>
      <w:r>
        <w:rPr>
          <w:color w:val="auto"/>
          <w:szCs w:val="24"/>
          <w:lang w:val="uk-UA"/>
        </w:rPr>
        <w:t>На сьо</w:t>
      </w:r>
      <w:r w:rsidR="00852ACC">
        <w:rPr>
          <w:color w:val="auto"/>
          <w:szCs w:val="24"/>
          <w:lang w:val="uk-UA"/>
        </w:rPr>
        <w:t xml:space="preserve">годні на території  </w:t>
      </w:r>
      <w:proofErr w:type="spellStart"/>
      <w:r w:rsidR="00852ACC">
        <w:rPr>
          <w:color w:val="auto"/>
          <w:szCs w:val="24"/>
          <w:lang w:val="uk-UA"/>
        </w:rPr>
        <w:t>Якушинецької</w:t>
      </w:r>
      <w:proofErr w:type="spellEnd"/>
      <w:r w:rsidR="00852ACC">
        <w:rPr>
          <w:color w:val="auto"/>
          <w:szCs w:val="24"/>
          <w:lang w:val="uk-UA"/>
        </w:rPr>
        <w:t xml:space="preserve"> ТГ застосовуються  Типові правила благоустрою населеного пункту, які затверджені Наказом Міністерства регіонального розвитку, будівництва та житлово-комунального господарства України від 27.11.2017 р. № 310</w:t>
      </w:r>
      <w:r w:rsidR="00CC3F21">
        <w:rPr>
          <w:color w:val="auto"/>
          <w:szCs w:val="24"/>
          <w:lang w:val="uk-UA"/>
        </w:rPr>
        <w:t xml:space="preserve"> та Закон України « Про благоустрій населених пунктів». </w:t>
      </w:r>
      <w:r w:rsidR="00482174">
        <w:rPr>
          <w:color w:val="auto"/>
          <w:szCs w:val="24"/>
          <w:lang w:val="uk-UA"/>
        </w:rPr>
        <w:t xml:space="preserve"> Даним</w:t>
      </w:r>
      <w:r>
        <w:rPr>
          <w:color w:val="auto"/>
          <w:szCs w:val="24"/>
          <w:lang w:val="uk-UA"/>
        </w:rPr>
        <w:t xml:space="preserve"> регуляторним актом пропонується розв'язати такі проблеми як:</w:t>
      </w:r>
    </w:p>
    <w:p w14:paraId="068545FB" w14:textId="77777777" w:rsidR="00D467AF" w:rsidRDefault="00482174" w:rsidP="00D467AF">
      <w:pPr>
        <w:widowControl/>
        <w:numPr>
          <w:ilvl w:val="0"/>
          <w:numId w:val="1"/>
        </w:numPr>
        <w:tabs>
          <w:tab w:val="left" w:pos="720"/>
        </w:tabs>
        <w:overflowPunct/>
        <w:autoSpaceDE/>
        <w:adjustRightInd/>
        <w:rPr>
          <w:color w:val="auto"/>
          <w:szCs w:val="24"/>
          <w:lang w:val="uk-UA"/>
        </w:rPr>
      </w:pPr>
      <w:r>
        <w:rPr>
          <w:color w:val="auto"/>
          <w:szCs w:val="24"/>
          <w:lang w:val="uk-UA"/>
        </w:rPr>
        <w:t>В</w:t>
      </w:r>
      <w:r w:rsidR="00D467AF">
        <w:rPr>
          <w:color w:val="auto"/>
          <w:szCs w:val="24"/>
          <w:lang w:val="uk-UA"/>
        </w:rPr>
        <w:t>ідсутність чітко встановлених правил та норм поведінки юридичних та фізичн</w:t>
      </w:r>
      <w:r>
        <w:rPr>
          <w:color w:val="auto"/>
          <w:szCs w:val="24"/>
          <w:lang w:val="uk-UA"/>
        </w:rPr>
        <w:t>их осіб у сфері благоустрою території</w:t>
      </w:r>
      <w:r w:rsidR="00D467AF">
        <w:rPr>
          <w:color w:val="auto"/>
          <w:szCs w:val="24"/>
          <w:lang w:val="uk-UA"/>
        </w:rPr>
        <w:t>;</w:t>
      </w:r>
    </w:p>
    <w:p w14:paraId="41DA5B11" w14:textId="77777777" w:rsidR="00D467AF" w:rsidRDefault="00482174" w:rsidP="00D467AF">
      <w:pPr>
        <w:widowControl/>
        <w:numPr>
          <w:ilvl w:val="0"/>
          <w:numId w:val="1"/>
        </w:numPr>
        <w:tabs>
          <w:tab w:val="left" w:pos="720"/>
        </w:tabs>
        <w:overflowPunct/>
        <w:autoSpaceDE/>
        <w:adjustRightInd/>
        <w:rPr>
          <w:color w:val="auto"/>
          <w:szCs w:val="24"/>
          <w:lang w:val="uk-UA"/>
        </w:rPr>
      </w:pPr>
      <w:r>
        <w:rPr>
          <w:color w:val="auto"/>
          <w:szCs w:val="24"/>
          <w:lang w:val="uk-UA"/>
        </w:rPr>
        <w:t>В</w:t>
      </w:r>
      <w:r w:rsidR="00D467AF">
        <w:rPr>
          <w:color w:val="auto"/>
          <w:szCs w:val="24"/>
          <w:lang w:val="uk-UA"/>
        </w:rPr>
        <w:t>ідсутність чітко встановленого комплексу заходів, необхідних для забезпечення чистоти</w:t>
      </w:r>
      <w:r w:rsidR="00E80CF1">
        <w:rPr>
          <w:color w:val="auto"/>
          <w:szCs w:val="24"/>
          <w:lang w:val="uk-UA"/>
        </w:rPr>
        <w:t xml:space="preserve"> і порядку на території сільської</w:t>
      </w:r>
      <w:r w:rsidR="00D467AF">
        <w:rPr>
          <w:color w:val="auto"/>
          <w:szCs w:val="24"/>
          <w:lang w:val="uk-UA"/>
        </w:rPr>
        <w:t xml:space="preserve"> ради, зокрема, порядку санітарного очищення, особливостей утримання території ради у зимовий період;</w:t>
      </w:r>
    </w:p>
    <w:p w14:paraId="70E46D72" w14:textId="77777777" w:rsidR="00D467AF" w:rsidRDefault="00482174" w:rsidP="00D467AF">
      <w:pPr>
        <w:widowControl/>
        <w:numPr>
          <w:ilvl w:val="0"/>
          <w:numId w:val="1"/>
        </w:numPr>
        <w:tabs>
          <w:tab w:val="left" w:pos="720"/>
        </w:tabs>
        <w:overflowPunct/>
        <w:autoSpaceDE/>
        <w:adjustRightInd/>
        <w:rPr>
          <w:color w:val="auto"/>
          <w:szCs w:val="24"/>
          <w:lang w:val="uk-UA"/>
        </w:rPr>
      </w:pPr>
      <w:r>
        <w:rPr>
          <w:color w:val="auto"/>
          <w:szCs w:val="24"/>
          <w:lang w:val="uk-UA"/>
        </w:rPr>
        <w:t>Н</w:t>
      </w:r>
      <w:r w:rsidR="00D467AF">
        <w:rPr>
          <w:color w:val="auto"/>
          <w:szCs w:val="24"/>
          <w:lang w:val="uk-UA"/>
        </w:rPr>
        <w:t xml:space="preserve">аявність стихійних сміттєзвалищ, розміщення будівельних матеріалів (піску, </w:t>
      </w:r>
      <w:proofErr w:type="spellStart"/>
      <w:r w:rsidR="00D467AF">
        <w:rPr>
          <w:color w:val="auto"/>
          <w:szCs w:val="24"/>
          <w:lang w:val="uk-UA"/>
        </w:rPr>
        <w:t>щебеню</w:t>
      </w:r>
      <w:proofErr w:type="spellEnd"/>
      <w:r w:rsidR="00D467AF">
        <w:rPr>
          <w:color w:val="auto"/>
          <w:szCs w:val="24"/>
          <w:lang w:val="uk-UA"/>
        </w:rPr>
        <w:t>, мішків із матеріалами та ін.), будівельного сміття та відходів на прибудинковій території, територіях житлової та громадської забудови, зелених зонах;</w:t>
      </w:r>
    </w:p>
    <w:p w14:paraId="06479931" w14:textId="77777777" w:rsidR="00D467AF" w:rsidRDefault="00482174" w:rsidP="00D467AF">
      <w:pPr>
        <w:widowControl/>
        <w:numPr>
          <w:ilvl w:val="0"/>
          <w:numId w:val="1"/>
        </w:numPr>
        <w:tabs>
          <w:tab w:val="left" w:pos="720"/>
        </w:tabs>
        <w:overflowPunct/>
        <w:autoSpaceDE/>
        <w:adjustRightInd/>
        <w:rPr>
          <w:color w:val="auto"/>
          <w:szCs w:val="24"/>
          <w:lang w:val="uk-UA"/>
        </w:rPr>
      </w:pPr>
      <w:r>
        <w:rPr>
          <w:color w:val="auto"/>
          <w:szCs w:val="24"/>
          <w:lang w:val="uk-UA"/>
        </w:rPr>
        <w:t>В</w:t>
      </w:r>
      <w:r w:rsidR="00D467AF">
        <w:rPr>
          <w:color w:val="auto"/>
          <w:szCs w:val="24"/>
          <w:lang w:val="uk-UA"/>
        </w:rPr>
        <w:t>ідсутності у юридичних осіб договорів на вивезення твердих побутових відходів, складування відходів у непризначених для цього місцях;</w:t>
      </w:r>
    </w:p>
    <w:p w14:paraId="03CC9A23" w14:textId="77777777" w:rsidR="00D467AF" w:rsidRDefault="00482174" w:rsidP="00D467AF">
      <w:pPr>
        <w:widowControl/>
        <w:numPr>
          <w:ilvl w:val="0"/>
          <w:numId w:val="1"/>
        </w:numPr>
        <w:tabs>
          <w:tab w:val="left" w:pos="720"/>
        </w:tabs>
        <w:overflowPunct/>
        <w:autoSpaceDE/>
        <w:adjustRightInd/>
        <w:rPr>
          <w:color w:val="auto"/>
          <w:szCs w:val="24"/>
          <w:lang w:val="uk-UA"/>
        </w:rPr>
      </w:pPr>
      <w:r>
        <w:rPr>
          <w:color w:val="auto"/>
          <w:szCs w:val="24"/>
          <w:lang w:val="uk-UA"/>
        </w:rPr>
        <w:t>П</w:t>
      </w:r>
      <w:r w:rsidR="00D467AF">
        <w:rPr>
          <w:color w:val="auto"/>
          <w:szCs w:val="24"/>
          <w:lang w:val="uk-UA"/>
        </w:rPr>
        <w:t>аркування транспорту на територіях зелених зон (газонах, квітниках, клумбах) та майданчиках для відпочинку та дозвілля;</w:t>
      </w:r>
    </w:p>
    <w:p w14:paraId="5B41E011" w14:textId="77777777" w:rsidR="00D467AF" w:rsidRDefault="00482174" w:rsidP="00D467AF">
      <w:pPr>
        <w:widowControl/>
        <w:numPr>
          <w:ilvl w:val="0"/>
          <w:numId w:val="1"/>
        </w:numPr>
        <w:tabs>
          <w:tab w:val="left" w:pos="720"/>
        </w:tabs>
        <w:overflowPunct/>
        <w:autoSpaceDE/>
        <w:adjustRightInd/>
        <w:rPr>
          <w:color w:val="auto"/>
          <w:szCs w:val="24"/>
          <w:lang w:val="uk-UA"/>
        </w:rPr>
      </w:pPr>
      <w:r>
        <w:rPr>
          <w:color w:val="auto"/>
          <w:szCs w:val="24"/>
          <w:lang w:val="uk-UA"/>
        </w:rPr>
        <w:t>Н</w:t>
      </w:r>
      <w:r w:rsidR="00D467AF">
        <w:rPr>
          <w:color w:val="auto"/>
          <w:szCs w:val="24"/>
          <w:lang w:val="uk-UA"/>
        </w:rPr>
        <w:t>еможливість притягнення до адміністративної відповідальності осіб, винних у порушенні правил благоустрою через відсутність таких правил, затверджених уповноваженим органом.</w:t>
      </w:r>
    </w:p>
    <w:p w14:paraId="093DE497" w14:textId="77777777" w:rsidR="00D467AF" w:rsidRDefault="00D467AF" w:rsidP="00D467AF">
      <w:pPr>
        <w:tabs>
          <w:tab w:val="left" w:pos="0"/>
        </w:tabs>
        <w:ind w:firstLine="844"/>
        <w:rPr>
          <w:color w:val="auto"/>
          <w:szCs w:val="24"/>
          <w:lang w:val="uk-UA"/>
        </w:rPr>
      </w:pPr>
    </w:p>
    <w:p w14:paraId="2677245D" w14:textId="77777777" w:rsidR="00D467AF" w:rsidRDefault="00D467AF" w:rsidP="00D467AF">
      <w:pPr>
        <w:tabs>
          <w:tab w:val="left" w:pos="360"/>
        </w:tabs>
        <w:rPr>
          <w:b/>
          <w:color w:val="auto"/>
          <w:szCs w:val="24"/>
          <w:u w:val="single"/>
          <w:lang w:val="uk-UA"/>
        </w:rPr>
      </w:pPr>
      <w:r>
        <w:rPr>
          <w:b/>
          <w:color w:val="auto"/>
          <w:szCs w:val="24"/>
          <w:lang w:val="uk-UA"/>
        </w:rPr>
        <w:tab/>
      </w:r>
      <w:r>
        <w:rPr>
          <w:b/>
          <w:color w:val="auto"/>
          <w:szCs w:val="24"/>
          <w:lang w:val="uk-UA"/>
        </w:rPr>
        <w:tab/>
      </w:r>
      <w:r>
        <w:rPr>
          <w:b/>
          <w:color w:val="auto"/>
          <w:szCs w:val="24"/>
          <w:u w:val="single"/>
          <w:lang w:val="uk-UA"/>
        </w:rPr>
        <w:t>2. Цілями регулювання є:</w:t>
      </w:r>
    </w:p>
    <w:p w14:paraId="43BABD68" w14:textId="77777777" w:rsidR="00D467AF" w:rsidRDefault="00D467AF" w:rsidP="00D467AF">
      <w:pPr>
        <w:tabs>
          <w:tab w:val="left" w:pos="996"/>
        </w:tabs>
        <w:ind w:firstLine="844"/>
        <w:rPr>
          <w:color w:val="auto"/>
          <w:szCs w:val="24"/>
          <w:lang w:val="uk-UA"/>
        </w:rPr>
      </w:pPr>
      <w:r>
        <w:rPr>
          <w:color w:val="auto"/>
          <w:szCs w:val="24"/>
          <w:lang w:val="uk-UA"/>
        </w:rPr>
        <w:t>- встановлення чітких вимог до організації роботи підприємств, організацій, установ, приватних підп</w:t>
      </w:r>
      <w:r w:rsidR="005C1A3E">
        <w:rPr>
          <w:color w:val="auto"/>
          <w:szCs w:val="24"/>
          <w:lang w:val="uk-UA"/>
        </w:rPr>
        <w:t>риємців, мешканців  територіальної громади</w:t>
      </w:r>
      <w:r>
        <w:rPr>
          <w:color w:val="auto"/>
          <w:szCs w:val="24"/>
          <w:lang w:val="uk-UA"/>
        </w:rPr>
        <w:t xml:space="preserve"> при виконанні</w:t>
      </w:r>
      <w:r w:rsidR="00F75CEA">
        <w:rPr>
          <w:color w:val="auto"/>
          <w:szCs w:val="24"/>
          <w:lang w:val="uk-UA"/>
        </w:rPr>
        <w:t xml:space="preserve"> робіт та заходів з благоустрою</w:t>
      </w:r>
      <w:r>
        <w:rPr>
          <w:color w:val="auto"/>
          <w:szCs w:val="24"/>
          <w:lang w:val="uk-UA"/>
        </w:rPr>
        <w:t>;</w:t>
      </w:r>
    </w:p>
    <w:p w14:paraId="6E010C68" w14:textId="77777777" w:rsidR="00D467AF" w:rsidRDefault="00D467AF" w:rsidP="00D467AF">
      <w:pPr>
        <w:tabs>
          <w:tab w:val="left" w:pos="996"/>
        </w:tabs>
        <w:ind w:firstLine="844"/>
        <w:rPr>
          <w:color w:val="auto"/>
          <w:szCs w:val="24"/>
          <w:lang w:val="uk-UA"/>
        </w:rPr>
      </w:pPr>
      <w:r>
        <w:rPr>
          <w:color w:val="auto"/>
          <w:szCs w:val="24"/>
          <w:lang w:val="uk-UA"/>
        </w:rPr>
        <w:t>- надання суб'єктам підприємницької діяльності рівних гарантованих можливостей у здійсненні діяльн</w:t>
      </w:r>
      <w:r w:rsidR="00F75CEA">
        <w:rPr>
          <w:color w:val="auto"/>
          <w:szCs w:val="24"/>
          <w:lang w:val="uk-UA"/>
        </w:rPr>
        <w:t>ості з благоустрою населених пунктів</w:t>
      </w:r>
      <w:r>
        <w:rPr>
          <w:color w:val="auto"/>
          <w:szCs w:val="24"/>
          <w:lang w:val="uk-UA"/>
        </w:rPr>
        <w:t>;</w:t>
      </w:r>
    </w:p>
    <w:p w14:paraId="3945D284" w14:textId="77777777" w:rsidR="00D467AF" w:rsidRDefault="00D467AF" w:rsidP="00D467AF">
      <w:pPr>
        <w:tabs>
          <w:tab w:val="left" w:pos="0"/>
        </w:tabs>
        <w:ind w:firstLine="844"/>
        <w:rPr>
          <w:color w:val="auto"/>
          <w:spacing w:val="-1"/>
          <w:szCs w:val="24"/>
          <w:lang w:val="uk-UA"/>
        </w:rPr>
      </w:pPr>
      <w:r>
        <w:rPr>
          <w:color w:val="auto"/>
          <w:szCs w:val="24"/>
          <w:lang w:val="uk-UA"/>
        </w:rPr>
        <w:t xml:space="preserve">- </w:t>
      </w:r>
      <w:r w:rsidRPr="00D467AF">
        <w:rPr>
          <w:color w:val="auto"/>
          <w:spacing w:val="8"/>
          <w:szCs w:val="24"/>
          <w:lang w:val="uk-UA"/>
        </w:rPr>
        <w:t xml:space="preserve">створення умов щодо захисту і </w:t>
      </w:r>
      <w:r w:rsidRPr="00D467AF">
        <w:rPr>
          <w:color w:val="auto"/>
          <w:szCs w:val="24"/>
          <w:lang w:val="uk-UA"/>
        </w:rPr>
        <w:t xml:space="preserve">відновлення сприятливого для життєдіяльності середовища, захист довкілля, покращення </w:t>
      </w:r>
      <w:r w:rsidRPr="00D467AF">
        <w:rPr>
          <w:color w:val="auto"/>
          <w:spacing w:val="1"/>
          <w:szCs w:val="24"/>
          <w:lang w:val="uk-UA"/>
        </w:rPr>
        <w:t xml:space="preserve">санітарного стану та мікроклімату , зниження рівня шуму, збереження об'єктів та елементів благоустрою, у тому числі зелених насаджень, їх раціональне використання, </w:t>
      </w:r>
      <w:r w:rsidRPr="00D467AF">
        <w:rPr>
          <w:color w:val="auto"/>
          <w:spacing w:val="-1"/>
          <w:szCs w:val="24"/>
          <w:lang w:val="uk-UA"/>
        </w:rPr>
        <w:t>належне утримання та охорона</w:t>
      </w:r>
      <w:r>
        <w:rPr>
          <w:color w:val="auto"/>
          <w:szCs w:val="24"/>
          <w:lang w:val="uk-UA"/>
        </w:rPr>
        <w:t>;</w:t>
      </w:r>
    </w:p>
    <w:p w14:paraId="46A9D89C" w14:textId="77777777" w:rsidR="00D467AF" w:rsidRDefault="00D467AF" w:rsidP="00D467AF">
      <w:pPr>
        <w:tabs>
          <w:tab w:val="left" w:pos="0"/>
        </w:tabs>
        <w:ind w:firstLine="844"/>
        <w:rPr>
          <w:color w:val="auto"/>
          <w:szCs w:val="24"/>
          <w:lang w:val="uk-UA"/>
        </w:rPr>
      </w:pPr>
      <w:r>
        <w:rPr>
          <w:color w:val="auto"/>
          <w:szCs w:val="24"/>
          <w:lang w:val="uk-UA"/>
        </w:rPr>
        <w:t>- створення умов для реалізації свої</w:t>
      </w:r>
      <w:r w:rsidR="00DC5292">
        <w:rPr>
          <w:color w:val="auto"/>
          <w:szCs w:val="24"/>
          <w:lang w:val="uk-UA"/>
        </w:rPr>
        <w:t>х</w:t>
      </w:r>
      <w:r>
        <w:rPr>
          <w:color w:val="auto"/>
          <w:szCs w:val="24"/>
          <w:lang w:val="uk-UA"/>
        </w:rPr>
        <w:t xml:space="preserve"> прав суб'єктами у </w:t>
      </w:r>
      <w:r w:rsidR="00F75CEA">
        <w:rPr>
          <w:color w:val="auto"/>
          <w:szCs w:val="24"/>
          <w:lang w:val="uk-UA"/>
        </w:rPr>
        <w:t>сфері благоустрою сіл</w:t>
      </w:r>
      <w:r>
        <w:rPr>
          <w:color w:val="auto"/>
          <w:szCs w:val="24"/>
          <w:lang w:val="uk-UA"/>
        </w:rPr>
        <w:t>.</w:t>
      </w:r>
    </w:p>
    <w:p w14:paraId="7CE7BD86" w14:textId="77777777" w:rsidR="00D467AF" w:rsidRDefault="00D467AF" w:rsidP="00D467AF">
      <w:pPr>
        <w:tabs>
          <w:tab w:val="left" w:pos="0"/>
        </w:tabs>
        <w:ind w:firstLine="844"/>
        <w:rPr>
          <w:color w:val="auto"/>
          <w:szCs w:val="24"/>
          <w:lang w:val="uk-UA"/>
        </w:rPr>
      </w:pPr>
    </w:p>
    <w:p w14:paraId="615EAA40" w14:textId="77777777" w:rsidR="00D467AF" w:rsidRDefault="00D467AF" w:rsidP="00D467AF">
      <w:pPr>
        <w:tabs>
          <w:tab w:val="left" w:pos="-11"/>
          <w:tab w:val="left" w:pos="182"/>
        </w:tabs>
        <w:ind w:firstLine="13"/>
        <w:rPr>
          <w:b/>
          <w:color w:val="auto"/>
          <w:szCs w:val="24"/>
          <w:u w:val="single"/>
          <w:lang w:val="uk-UA"/>
        </w:rPr>
      </w:pPr>
      <w:r>
        <w:rPr>
          <w:b/>
          <w:color w:val="auto"/>
          <w:szCs w:val="24"/>
          <w:lang w:val="uk-UA"/>
        </w:rPr>
        <w:lastRenderedPageBreak/>
        <w:tab/>
      </w:r>
      <w:r>
        <w:rPr>
          <w:b/>
          <w:color w:val="auto"/>
          <w:szCs w:val="24"/>
          <w:lang w:val="uk-UA"/>
        </w:rPr>
        <w:tab/>
      </w:r>
      <w:r>
        <w:rPr>
          <w:b/>
          <w:color w:val="auto"/>
          <w:szCs w:val="24"/>
          <w:u w:val="single"/>
          <w:lang w:val="uk-UA"/>
        </w:rPr>
        <w:t>3. Визначення та оцінка усіх прийнятих альтернативних способів досягнення зазначених цілей</w:t>
      </w:r>
    </w:p>
    <w:p w14:paraId="07B63ABC" w14:textId="77777777" w:rsidR="00BC031A" w:rsidRDefault="00BC031A" w:rsidP="00D467AF">
      <w:pPr>
        <w:tabs>
          <w:tab w:val="left" w:pos="-11"/>
          <w:tab w:val="left" w:pos="182"/>
        </w:tabs>
        <w:ind w:firstLine="13"/>
        <w:rPr>
          <w:b/>
          <w:color w:val="auto"/>
          <w:szCs w:val="24"/>
          <w:lang w:val="uk-UA"/>
        </w:rPr>
      </w:pPr>
    </w:p>
    <w:p w14:paraId="74F7FDD5" w14:textId="77777777" w:rsidR="00D467AF" w:rsidRDefault="00D467AF" w:rsidP="00D467AF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color w:val="auto"/>
          <w:szCs w:val="24"/>
          <w:lang w:val="uk-UA"/>
        </w:rPr>
      </w:pPr>
      <w:r>
        <w:rPr>
          <w:color w:val="auto"/>
          <w:szCs w:val="24"/>
          <w:lang w:val="uk-UA"/>
        </w:rPr>
        <w:t>Альтернативними способами досягнення мети регуляторного акту є:</w:t>
      </w:r>
    </w:p>
    <w:p w14:paraId="68D1D5C7" w14:textId="77777777" w:rsidR="00D467AF" w:rsidRDefault="00D467AF" w:rsidP="00D467AF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color w:val="auto"/>
          <w:szCs w:val="24"/>
          <w:lang w:val="uk-UA"/>
        </w:rPr>
      </w:pPr>
      <w:r>
        <w:rPr>
          <w:b/>
          <w:color w:val="auto"/>
          <w:szCs w:val="24"/>
          <w:lang w:val="uk-UA"/>
        </w:rPr>
        <w:t>1)</w:t>
      </w:r>
      <w:r>
        <w:rPr>
          <w:color w:val="auto"/>
          <w:szCs w:val="24"/>
          <w:lang w:val="uk-UA"/>
        </w:rPr>
        <w:t xml:space="preserve"> Здійснення контролю за</w:t>
      </w:r>
      <w:r w:rsidR="00F75CEA">
        <w:rPr>
          <w:color w:val="auto"/>
          <w:szCs w:val="24"/>
          <w:lang w:val="uk-UA"/>
        </w:rPr>
        <w:t xml:space="preserve"> санітарним станом  території  громади</w:t>
      </w:r>
      <w:r>
        <w:rPr>
          <w:color w:val="auto"/>
          <w:szCs w:val="24"/>
          <w:lang w:val="uk-UA"/>
        </w:rPr>
        <w:t xml:space="preserve">, зеленими насадженнями, іншими об’єктами та елементами  благоустрою на підставі </w:t>
      </w:r>
      <w:r w:rsidR="00833806">
        <w:rPr>
          <w:color w:val="auto"/>
          <w:szCs w:val="24"/>
          <w:lang w:val="uk-UA"/>
        </w:rPr>
        <w:t xml:space="preserve"> державних </w:t>
      </w:r>
      <w:r>
        <w:rPr>
          <w:color w:val="auto"/>
          <w:szCs w:val="24"/>
          <w:lang w:val="uk-UA"/>
        </w:rPr>
        <w:t>санітарних норм та інших правил по утриманню міст і населених пунктів та Кодексу про адміністративні правопорушення України.</w:t>
      </w:r>
    </w:p>
    <w:p w14:paraId="550327CE" w14:textId="3576C10E" w:rsidR="00D467AF" w:rsidRDefault="00D467AF" w:rsidP="00D467AF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color w:val="auto"/>
          <w:szCs w:val="24"/>
          <w:lang w:val="uk-UA"/>
        </w:rPr>
      </w:pPr>
      <w:r>
        <w:rPr>
          <w:color w:val="auto"/>
          <w:szCs w:val="24"/>
          <w:lang w:val="uk-UA"/>
        </w:rPr>
        <w:t xml:space="preserve">Цей спосіб не в повній мірі враховує вимоги щодо утримання у належному санітарно-технічному стані тротуарів, доріг, вулиць, споруд, будівель, територій загального користування, зелених насаджень. Чинні норми </w:t>
      </w:r>
      <w:r w:rsidR="00F75CEA">
        <w:rPr>
          <w:color w:val="auto"/>
          <w:szCs w:val="24"/>
          <w:lang w:val="uk-UA"/>
        </w:rPr>
        <w:t xml:space="preserve"> не в повній мірі відображають  специфіку населених пунктів </w:t>
      </w:r>
      <w:proofErr w:type="spellStart"/>
      <w:r w:rsidR="00F75CEA">
        <w:rPr>
          <w:color w:val="auto"/>
          <w:szCs w:val="24"/>
          <w:lang w:val="uk-UA"/>
        </w:rPr>
        <w:t>Якушинецької</w:t>
      </w:r>
      <w:proofErr w:type="spellEnd"/>
      <w:r w:rsidR="00833806">
        <w:rPr>
          <w:color w:val="auto"/>
          <w:szCs w:val="24"/>
          <w:lang w:val="uk-UA"/>
        </w:rPr>
        <w:t xml:space="preserve"> ТГ та не</w:t>
      </w:r>
      <w:r w:rsidR="00F75CEA">
        <w:rPr>
          <w:color w:val="auto"/>
          <w:szCs w:val="24"/>
          <w:lang w:val="uk-UA"/>
        </w:rPr>
        <w:t xml:space="preserve"> </w:t>
      </w:r>
      <w:r>
        <w:rPr>
          <w:color w:val="auto"/>
          <w:szCs w:val="24"/>
          <w:lang w:val="uk-UA"/>
        </w:rPr>
        <w:t xml:space="preserve">дають змоги суб’єктам господарювання, </w:t>
      </w:r>
      <w:r w:rsidR="00DC5292">
        <w:rPr>
          <w:color w:val="auto"/>
          <w:szCs w:val="24"/>
          <w:lang w:val="uk-UA"/>
        </w:rPr>
        <w:t xml:space="preserve"> сільській раді</w:t>
      </w:r>
      <w:r>
        <w:rPr>
          <w:color w:val="auto"/>
          <w:szCs w:val="24"/>
          <w:lang w:val="uk-UA"/>
        </w:rPr>
        <w:t xml:space="preserve"> та о</w:t>
      </w:r>
      <w:r w:rsidR="00833806">
        <w:rPr>
          <w:color w:val="auto"/>
          <w:szCs w:val="24"/>
          <w:lang w:val="uk-UA"/>
        </w:rPr>
        <w:t>кремим мешканцям</w:t>
      </w:r>
      <w:r>
        <w:rPr>
          <w:color w:val="auto"/>
          <w:szCs w:val="24"/>
          <w:lang w:val="uk-UA"/>
        </w:rPr>
        <w:t xml:space="preserve"> використовувати свої права в галузі благоустрою.</w:t>
      </w:r>
    </w:p>
    <w:p w14:paraId="751AF4FB" w14:textId="77777777" w:rsidR="00D467AF" w:rsidRDefault="00D467AF" w:rsidP="00D467AF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color w:val="auto"/>
          <w:szCs w:val="24"/>
          <w:lang w:val="uk-UA"/>
        </w:rPr>
      </w:pPr>
      <w:r>
        <w:rPr>
          <w:color w:val="auto"/>
          <w:szCs w:val="24"/>
          <w:lang w:val="uk-UA"/>
        </w:rPr>
        <w:t xml:space="preserve">Стаття 152 Кодексу України про адміністративні правопорушення (надалі - КУпАП) передбачає відповідальність за порушення правил благоустрою територій  міст та інших населених пунктів, а також недодержання правил  щодо  забезпечення чистоти і порядку в містах та інших населених пунктах. Однак, вказаною статтею КУпАП не конкретизовано види порушень благоустрою. </w:t>
      </w:r>
    </w:p>
    <w:p w14:paraId="263537A6" w14:textId="77777777" w:rsidR="00D467AF" w:rsidRDefault="00D467AF" w:rsidP="00D467AF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color w:val="auto"/>
          <w:szCs w:val="24"/>
          <w:lang w:val="uk-UA"/>
        </w:rPr>
      </w:pPr>
      <w:r>
        <w:rPr>
          <w:color w:val="auto"/>
          <w:szCs w:val="24"/>
          <w:lang w:val="uk-UA"/>
        </w:rPr>
        <w:t xml:space="preserve"> Відсутність затверджених у встановленому законом порядку Прави</w:t>
      </w:r>
      <w:r w:rsidR="00DC5292">
        <w:rPr>
          <w:color w:val="auto"/>
          <w:szCs w:val="24"/>
          <w:lang w:val="uk-UA"/>
        </w:rPr>
        <w:t>л благоустрою території сільської</w:t>
      </w:r>
      <w:r>
        <w:rPr>
          <w:color w:val="auto"/>
          <w:szCs w:val="24"/>
          <w:lang w:val="uk-UA"/>
        </w:rPr>
        <w:t xml:space="preserve"> ради унеможливлює притягнення осіб, винних у порушені благоустрою до передбаченої законом відповідальності. </w:t>
      </w:r>
    </w:p>
    <w:p w14:paraId="62A49586" w14:textId="77777777" w:rsidR="00D467AF" w:rsidRDefault="00D467AF" w:rsidP="00D467AF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color w:val="auto"/>
          <w:szCs w:val="24"/>
          <w:lang w:val="uk-UA"/>
        </w:rPr>
      </w:pPr>
      <w:r>
        <w:rPr>
          <w:b/>
          <w:color w:val="auto"/>
          <w:szCs w:val="24"/>
          <w:lang w:val="uk-UA"/>
        </w:rPr>
        <w:t>2)</w:t>
      </w:r>
      <w:r>
        <w:rPr>
          <w:color w:val="auto"/>
          <w:szCs w:val="24"/>
          <w:lang w:val="uk-UA"/>
        </w:rPr>
        <w:t xml:space="preserve"> Залучення юридичних та фізичних осіб до добровільного вчинення дій, н</w:t>
      </w:r>
      <w:r w:rsidR="00DC5292">
        <w:rPr>
          <w:color w:val="auto"/>
          <w:szCs w:val="24"/>
          <w:lang w:val="uk-UA"/>
        </w:rPr>
        <w:t>аправлених на утримання населених пунктів громади</w:t>
      </w:r>
      <w:r>
        <w:rPr>
          <w:color w:val="auto"/>
          <w:szCs w:val="24"/>
          <w:lang w:val="uk-UA"/>
        </w:rPr>
        <w:t xml:space="preserve"> у належному санітарному стані, збереження  елементів благоустрою.</w:t>
      </w:r>
    </w:p>
    <w:p w14:paraId="5F0914B0" w14:textId="77777777" w:rsidR="00D467AF" w:rsidRDefault="00D467AF" w:rsidP="00D467AF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color w:val="auto"/>
          <w:szCs w:val="24"/>
          <w:lang w:val="uk-UA"/>
        </w:rPr>
      </w:pPr>
      <w:r>
        <w:rPr>
          <w:color w:val="auto"/>
          <w:szCs w:val="24"/>
          <w:lang w:val="uk-UA"/>
        </w:rPr>
        <w:t>Залучення до вказаних дій на добровільної основі не є методом, що забезпечує постійне докладання зусиль до збереження об’єкт</w:t>
      </w:r>
      <w:r w:rsidR="00DC5292">
        <w:rPr>
          <w:color w:val="auto"/>
          <w:szCs w:val="24"/>
          <w:lang w:val="uk-UA"/>
        </w:rPr>
        <w:t>ів та елементів благоустрою</w:t>
      </w:r>
      <w:r>
        <w:rPr>
          <w:color w:val="auto"/>
          <w:szCs w:val="24"/>
          <w:lang w:val="uk-UA"/>
        </w:rPr>
        <w:t xml:space="preserve">, оскільки такі дії можуть вчинятися  виключно на добровільній основі. Застосування такого способу є неефективним. </w:t>
      </w:r>
    </w:p>
    <w:p w14:paraId="7A6B8A10" w14:textId="77777777" w:rsidR="00D467AF" w:rsidRDefault="00D467AF" w:rsidP="00D467AF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color w:val="auto"/>
          <w:szCs w:val="24"/>
          <w:lang w:val="uk-UA"/>
        </w:rPr>
      </w:pPr>
      <w:r>
        <w:rPr>
          <w:b/>
          <w:color w:val="auto"/>
          <w:szCs w:val="24"/>
          <w:lang w:val="uk-UA"/>
        </w:rPr>
        <w:t>3)</w:t>
      </w:r>
      <w:r>
        <w:rPr>
          <w:color w:val="auto"/>
          <w:szCs w:val="24"/>
          <w:lang w:val="uk-UA"/>
        </w:rPr>
        <w:t xml:space="preserve"> Постій</w:t>
      </w:r>
      <w:r w:rsidR="00DC5292">
        <w:rPr>
          <w:color w:val="auto"/>
          <w:szCs w:val="24"/>
          <w:lang w:val="uk-UA"/>
        </w:rPr>
        <w:t>не приведення території сільської</w:t>
      </w:r>
      <w:r>
        <w:rPr>
          <w:color w:val="auto"/>
          <w:szCs w:val="24"/>
          <w:lang w:val="uk-UA"/>
        </w:rPr>
        <w:t xml:space="preserve"> ради у належний санітарний стан, вчинення дій по відновленню об’єктів та елементів благоус</w:t>
      </w:r>
      <w:r w:rsidR="00B06994">
        <w:rPr>
          <w:color w:val="auto"/>
          <w:szCs w:val="24"/>
          <w:lang w:val="uk-UA"/>
        </w:rPr>
        <w:t xml:space="preserve">трою, освітлення території за рахунок </w:t>
      </w:r>
      <w:r>
        <w:rPr>
          <w:color w:val="auto"/>
          <w:szCs w:val="24"/>
          <w:lang w:val="uk-UA"/>
        </w:rPr>
        <w:t xml:space="preserve">  бюджету</w:t>
      </w:r>
      <w:r w:rsidR="00B06994">
        <w:rPr>
          <w:color w:val="auto"/>
          <w:szCs w:val="24"/>
          <w:lang w:val="uk-UA"/>
        </w:rPr>
        <w:t xml:space="preserve"> сільської ради</w:t>
      </w:r>
      <w:r>
        <w:rPr>
          <w:color w:val="auto"/>
          <w:szCs w:val="24"/>
          <w:lang w:val="uk-UA"/>
        </w:rPr>
        <w:t>.</w:t>
      </w:r>
    </w:p>
    <w:p w14:paraId="0A9C77C2" w14:textId="77777777" w:rsidR="00D467AF" w:rsidRDefault="00D467AF" w:rsidP="00D467AF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color w:val="auto"/>
          <w:szCs w:val="24"/>
          <w:lang w:val="uk-UA"/>
        </w:rPr>
      </w:pPr>
      <w:r>
        <w:rPr>
          <w:color w:val="auto"/>
          <w:szCs w:val="24"/>
          <w:lang w:val="uk-UA"/>
        </w:rPr>
        <w:t>Вказаний спосіб не може бути прийнятим оскільки він не забезпечує відповідальне ставлення мешканців та суб’єктів господарювання до збереження об’єктів та елементі</w:t>
      </w:r>
      <w:r w:rsidR="00B06994">
        <w:rPr>
          <w:color w:val="auto"/>
          <w:szCs w:val="24"/>
          <w:lang w:val="uk-UA"/>
        </w:rPr>
        <w:t>в благоустрою При цьому сільський</w:t>
      </w:r>
      <w:r>
        <w:rPr>
          <w:color w:val="auto"/>
          <w:szCs w:val="24"/>
          <w:lang w:val="uk-UA"/>
        </w:rPr>
        <w:t xml:space="preserve"> бюджет не може забезпечити фінансування робіт з їх відновлення.  </w:t>
      </w:r>
    </w:p>
    <w:p w14:paraId="2FAB0F57" w14:textId="27D90B35" w:rsidR="00D467AF" w:rsidRDefault="00D467AF" w:rsidP="00D467AF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color w:val="auto"/>
          <w:szCs w:val="24"/>
          <w:lang w:val="uk-UA"/>
        </w:rPr>
      </w:pPr>
      <w:r>
        <w:rPr>
          <w:color w:val="auto"/>
          <w:szCs w:val="24"/>
          <w:lang w:val="uk-UA"/>
        </w:rPr>
        <w:t xml:space="preserve">Таким чином, спосіб досягнення цілей – закріплення норм та правил поведінки у сфері благоустрою у Правилах благоустрою території </w:t>
      </w:r>
      <w:r w:rsidR="00833806">
        <w:rPr>
          <w:color w:val="auto"/>
          <w:szCs w:val="24"/>
          <w:lang w:val="uk-UA"/>
        </w:rPr>
        <w:t>населених пу</w:t>
      </w:r>
      <w:r w:rsidR="00016F20">
        <w:rPr>
          <w:color w:val="auto"/>
          <w:szCs w:val="24"/>
          <w:lang w:val="uk-UA"/>
        </w:rPr>
        <w:t xml:space="preserve">нктів </w:t>
      </w:r>
      <w:proofErr w:type="spellStart"/>
      <w:r w:rsidR="00016F20">
        <w:rPr>
          <w:color w:val="auto"/>
          <w:szCs w:val="24"/>
          <w:lang w:val="uk-UA"/>
        </w:rPr>
        <w:t>Якушинецької</w:t>
      </w:r>
      <w:proofErr w:type="spellEnd"/>
      <w:r w:rsidR="00016F20">
        <w:rPr>
          <w:color w:val="auto"/>
          <w:szCs w:val="24"/>
          <w:lang w:val="uk-UA"/>
        </w:rPr>
        <w:t xml:space="preserve"> ТГ є </w:t>
      </w:r>
      <w:r>
        <w:rPr>
          <w:color w:val="auto"/>
          <w:szCs w:val="24"/>
          <w:lang w:val="uk-UA"/>
        </w:rPr>
        <w:t xml:space="preserve">переважним перед іншими альтернативними способами досягнення мети регуляторного акту.  </w:t>
      </w:r>
    </w:p>
    <w:p w14:paraId="5078497B" w14:textId="0AFCF7E1" w:rsidR="00D467AF" w:rsidRDefault="00D467AF" w:rsidP="00D467AF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color w:val="auto"/>
          <w:szCs w:val="24"/>
          <w:lang w:val="uk-UA"/>
        </w:rPr>
      </w:pPr>
      <w:r>
        <w:rPr>
          <w:color w:val="auto"/>
          <w:szCs w:val="24"/>
          <w:lang w:val="uk-UA"/>
        </w:rPr>
        <w:t>Перевагою обраного способу досягнення встановлених цілей - затвердження Правил благоустрою території</w:t>
      </w:r>
      <w:r w:rsidR="00016F20">
        <w:rPr>
          <w:color w:val="auto"/>
          <w:szCs w:val="24"/>
          <w:lang w:val="uk-UA"/>
        </w:rPr>
        <w:t xml:space="preserve"> населених пунктів </w:t>
      </w:r>
      <w:proofErr w:type="spellStart"/>
      <w:r w:rsidR="00016F20">
        <w:rPr>
          <w:color w:val="auto"/>
          <w:szCs w:val="24"/>
          <w:lang w:val="uk-UA"/>
        </w:rPr>
        <w:t>Якушинецької</w:t>
      </w:r>
      <w:proofErr w:type="spellEnd"/>
      <w:r w:rsidR="00016F20">
        <w:rPr>
          <w:color w:val="auto"/>
          <w:szCs w:val="24"/>
          <w:lang w:val="uk-UA"/>
        </w:rPr>
        <w:t xml:space="preserve">   територіальної громади</w:t>
      </w:r>
      <w:r>
        <w:rPr>
          <w:color w:val="auto"/>
          <w:szCs w:val="24"/>
          <w:lang w:val="uk-UA"/>
        </w:rPr>
        <w:t xml:space="preserve"> - є формування прозорих вимог щ</w:t>
      </w:r>
      <w:r w:rsidR="00016F20">
        <w:rPr>
          <w:color w:val="auto"/>
          <w:szCs w:val="24"/>
          <w:lang w:val="uk-UA"/>
        </w:rPr>
        <w:t>одо проведення на території населених пунктів</w:t>
      </w:r>
      <w:r>
        <w:rPr>
          <w:color w:val="auto"/>
          <w:szCs w:val="24"/>
          <w:lang w:val="uk-UA"/>
        </w:rPr>
        <w:t xml:space="preserve"> єдиної політики з підтримки благоустрою, формування сприятливого для життєдіяльності людини середовища, раціонального використ</w:t>
      </w:r>
      <w:r w:rsidR="00BC031A">
        <w:rPr>
          <w:color w:val="auto"/>
          <w:szCs w:val="24"/>
          <w:lang w:val="uk-UA"/>
        </w:rPr>
        <w:t xml:space="preserve">ання ресурсів </w:t>
      </w:r>
      <w:r>
        <w:rPr>
          <w:color w:val="auto"/>
          <w:szCs w:val="24"/>
          <w:lang w:val="uk-UA"/>
        </w:rPr>
        <w:t xml:space="preserve"> територіальної громади, захисту довкілля.</w:t>
      </w:r>
    </w:p>
    <w:p w14:paraId="504A1AA7" w14:textId="11B7F134" w:rsidR="00FB5999" w:rsidRPr="00D738D9" w:rsidRDefault="00FB5999" w:rsidP="00FB5999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color w:val="auto"/>
          <w:szCs w:val="24"/>
          <w:lang w:val="uk-UA"/>
        </w:rPr>
      </w:pPr>
      <w:r>
        <w:rPr>
          <w:color w:val="auto"/>
          <w:szCs w:val="24"/>
          <w:lang w:val="uk-UA"/>
        </w:rPr>
        <w:t xml:space="preserve">     У зв</w:t>
      </w:r>
      <w:r w:rsidRPr="00FB5999">
        <w:rPr>
          <w:color w:val="auto"/>
          <w:szCs w:val="24"/>
          <w:lang w:val="uk-UA"/>
        </w:rPr>
        <w:t>’</w:t>
      </w:r>
      <w:r>
        <w:rPr>
          <w:color w:val="auto"/>
          <w:szCs w:val="24"/>
          <w:lang w:val="uk-UA"/>
        </w:rPr>
        <w:t>язку з відсутністю суб</w:t>
      </w:r>
      <w:r w:rsidRPr="00FB5999">
        <w:rPr>
          <w:color w:val="auto"/>
          <w:szCs w:val="24"/>
          <w:lang w:val="uk-UA"/>
        </w:rPr>
        <w:t>’</w:t>
      </w:r>
      <w:r>
        <w:rPr>
          <w:color w:val="auto"/>
          <w:szCs w:val="24"/>
          <w:lang w:val="uk-UA"/>
        </w:rPr>
        <w:t xml:space="preserve">єктів господарювання великого і середнього  підприємництва,  що підпадають під дію регуляторного акту, витрати на одного </w:t>
      </w:r>
      <w:r w:rsidR="00D738D9">
        <w:rPr>
          <w:color w:val="auto"/>
          <w:szCs w:val="24"/>
          <w:lang w:val="uk-UA"/>
        </w:rPr>
        <w:t>су</w:t>
      </w:r>
      <w:r>
        <w:rPr>
          <w:color w:val="auto"/>
          <w:szCs w:val="24"/>
          <w:lang w:val="uk-UA"/>
        </w:rPr>
        <w:t>б</w:t>
      </w:r>
      <w:r w:rsidR="00D738D9" w:rsidRPr="00D738D9">
        <w:rPr>
          <w:color w:val="auto"/>
          <w:szCs w:val="24"/>
          <w:lang w:val="uk-UA"/>
        </w:rPr>
        <w:t>’</w:t>
      </w:r>
      <w:r w:rsidR="00D738D9">
        <w:rPr>
          <w:color w:val="auto"/>
          <w:szCs w:val="24"/>
          <w:lang w:val="uk-UA"/>
        </w:rPr>
        <w:t>єкта  господарювання великого і середнього підприємництва, які виникають внаслідок дії  регуляторного акту згідно Додатку 2 до Методики проведення аналізу впливу регуляторного  акту,  не розраховувались.</w:t>
      </w:r>
    </w:p>
    <w:p w14:paraId="31A7DB76" w14:textId="77777777" w:rsidR="00D467AF" w:rsidRDefault="00D467AF" w:rsidP="00D467AF">
      <w:pPr>
        <w:tabs>
          <w:tab w:val="left" w:pos="1080"/>
        </w:tabs>
        <w:ind w:left="720"/>
        <w:rPr>
          <w:b/>
          <w:color w:val="auto"/>
          <w:szCs w:val="24"/>
          <w:lang w:val="uk-UA"/>
        </w:rPr>
      </w:pPr>
    </w:p>
    <w:p w14:paraId="0F9B074D" w14:textId="77777777" w:rsidR="00B06994" w:rsidRDefault="00B06994" w:rsidP="00D467AF">
      <w:pPr>
        <w:tabs>
          <w:tab w:val="left" w:pos="1080"/>
        </w:tabs>
        <w:ind w:left="720"/>
        <w:rPr>
          <w:b/>
          <w:color w:val="auto"/>
          <w:szCs w:val="24"/>
          <w:lang w:val="uk-UA"/>
        </w:rPr>
      </w:pPr>
    </w:p>
    <w:p w14:paraId="4973C8BF" w14:textId="77777777" w:rsidR="00D467AF" w:rsidRDefault="00D467AF" w:rsidP="00D467AF">
      <w:pPr>
        <w:tabs>
          <w:tab w:val="left" w:pos="1080"/>
        </w:tabs>
        <w:ind w:left="720"/>
        <w:rPr>
          <w:b/>
          <w:color w:val="auto"/>
          <w:szCs w:val="24"/>
          <w:u w:val="single"/>
          <w:lang w:val="uk-UA"/>
        </w:rPr>
      </w:pPr>
      <w:r>
        <w:rPr>
          <w:b/>
          <w:color w:val="auto"/>
          <w:szCs w:val="24"/>
          <w:u w:val="single"/>
          <w:lang w:val="uk-UA"/>
        </w:rPr>
        <w:t>4. Механізм розв'язання проблеми</w:t>
      </w:r>
    </w:p>
    <w:p w14:paraId="79E934EE" w14:textId="77777777" w:rsidR="00BC031A" w:rsidRDefault="00BC031A" w:rsidP="00D467AF">
      <w:pPr>
        <w:tabs>
          <w:tab w:val="left" w:pos="1080"/>
        </w:tabs>
        <w:ind w:left="720"/>
        <w:rPr>
          <w:b/>
          <w:color w:val="auto"/>
          <w:szCs w:val="24"/>
          <w:lang w:val="uk-UA"/>
        </w:rPr>
      </w:pPr>
    </w:p>
    <w:p w14:paraId="02A07DBC" w14:textId="79B6DC5E" w:rsidR="00D467AF" w:rsidRDefault="00D467AF" w:rsidP="00D467AF">
      <w:pPr>
        <w:tabs>
          <w:tab w:val="left" w:pos="-11"/>
          <w:tab w:val="left" w:pos="182"/>
        </w:tabs>
        <w:ind w:firstLine="844"/>
        <w:rPr>
          <w:b/>
          <w:color w:val="auto"/>
          <w:szCs w:val="24"/>
          <w:lang w:val="uk-UA"/>
        </w:rPr>
      </w:pPr>
      <w:r>
        <w:rPr>
          <w:color w:val="auto"/>
          <w:szCs w:val="24"/>
          <w:lang w:val="uk-UA"/>
        </w:rPr>
        <w:t>Проектом Правил детально визначені основні вимоги щодо встановлення порядку комплексного виконання робіт з благоустрою та озеленення, санітарного очищення</w:t>
      </w:r>
      <w:r w:rsidR="008E67B4">
        <w:rPr>
          <w:color w:val="auto"/>
          <w:szCs w:val="24"/>
          <w:lang w:val="uk-UA"/>
        </w:rPr>
        <w:t xml:space="preserve"> </w:t>
      </w:r>
      <w:r>
        <w:rPr>
          <w:color w:val="auto"/>
          <w:szCs w:val="24"/>
          <w:lang w:val="uk-UA"/>
        </w:rPr>
        <w:t xml:space="preserve">території, зниження рівня шуму, створення </w:t>
      </w:r>
      <w:r>
        <w:rPr>
          <w:b/>
          <w:color w:val="auto"/>
          <w:szCs w:val="24"/>
          <w:lang w:val="uk-UA"/>
        </w:rPr>
        <w:t xml:space="preserve"> </w:t>
      </w:r>
      <w:r>
        <w:rPr>
          <w:color w:val="auto"/>
          <w:szCs w:val="24"/>
          <w:lang w:val="uk-UA"/>
        </w:rPr>
        <w:t>сприятливого для жит</w:t>
      </w:r>
      <w:r w:rsidR="00BC031A">
        <w:rPr>
          <w:color w:val="auto"/>
          <w:szCs w:val="24"/>
          <w:lang w:val="uk-UA"/>
        </w:rPr>
        <w:t xml:space="preserve">тєдіяльності мешканців довкілля та </w:t>
      </w:r>
      <w:r w:rsidR="00BC031A" w:rsidRPr="00BC031A">
        <w:rPr>
          <w:b/>
          <w:color w:val="auto"/>
          <w:szCs w:val="24"/>
          <w:u w:val="single"/>
          <w:lang w:val="uk-UA"/>
        </w:rPr>
        <w:t>конкретизовано:</w:t>
      </w:r>
      <w:r>
        <w:rPr>
          <w:b/>
          <w:color w:val="auto"/>
          <w:szCs w:val="24"/>
          <w:lang w:val="uk-UA"/>
        </w:rPr>
        <w:t xml:space="preserve">  </w:t>
      </w:r>
    </w:p>
    <w:p w14:paraId="62043EBB" w14:textId="77777777" w:rsidR="00D467AF" w:rsidRDefault="00D467AF" w:rsidP="00D467AF">
      <w:pPr>
        <w:tabs>
          <w:tab w:val="left" w:pos="-11"/>
          <w:tab w:val="left" w:pos="182"/>
        </w:tabs>
        <w:ind w:firstLine="844"/>
        <w:rPr>
          <w:color w:val="auto"/>
          <w:szCs w:val="24"/>
          <w:lang w:val="uk-UA"/>
        </w:rPr>
      </w:pPr>
    </w:p>
    <w:p w14:paraId="57E776EF" w14:textId="77777777" w:rsidR="00D467AF" w:rsidRDefault="00BC031A" w:rsidP="00D467AF">
      <w:pPr>
        <w:numPr>
          <w:ilvl w:val="0"/>
          <w:numId w:val="2"/>
        </w:numPr>
        <w:tabs>
          <w:tab w:val="left" w:pos="0"/>
        </w:tabs>
        <w:rPr>
          <w:color w:val="auto"/>
          <w:szCs w:val="24"/>
          <w:lang w:val="uk-UA"/>
        </w:rPr>
      </w:pPr>
      <w:r>
        <w:rPr>
          <w:color w:val="auto"/>
          <w:szCs w:val="24"/>
          <w:lang w:val="uk-UA"/>
        </w:rPr>
        <w:t>С</w:t>
      </w:r>
      <w:r w:rsidR="00D467AF">
        <w:rPr>
          <w:color w:val="auto"/>
          <w:szCs w:val="24"/>
          <w:lang w:val="uk-UA"/>
        </w:rPr>
        <w:t>феру дії Правил та учасників правовідносин в цій сфері;</w:t>
      </w:r>
    </w:p>
    <w:p w14:paraId="65CA87FD" w14:textId="734D249D" w:rsidR="00D467AF" w:rsidRDefault="00BC031A" w:rsidP="00D467AF">
      <w:pPr>
        <w:numPr>
          <w:ilvl w:val="0"/>
          <w:numId w:val="2"/>
        </w:numPr>
        <w:tabs>
          <w:tab w:val="left" w:pos="0"/>
        </w:tabs>
        <w:rPr>
          <w:color w:val="auto"/>
          <w:szCs w:val="24"/>
          <w:lang w:val="uk-UA"/>
        </w:rPr>
      </w:pPr>
      <w:r>
        <w:rPr>
          <w:color w:val="auto"/>
          <w:szCs w:val="24"/>
          <w:lang w:val="uk-UA"/>
        </w:rPr>
        <w:t>П</w:t>
      </w:r>
      <w:proofErr w:type="spellStart"/>
      <w:r w:rsidR="00D467AF">
        <w:rPr>
          <w:color w:val="auto"/>
          <w:szCs w:val="24"/>
        </w:rPr>
        <w:t>рава</w:t>
      </w:r>
      <w:proofErr w:type="spellEnd"/>
      <w:r w:rsidR="00D467AF">
        <w:rPr>
          <w:color w:val="auto"/>
          <w:szCs w:val="24"/>
        </w:rPr>
        <w:t xml:space="preserve"> та </w:t>
      </w:r>
      <w:proofErr w:type="spellStart"/>
      <w:r w:rsidR="00D467AF">
        <w:rPr>
          <w:color w:val="auto"/>
          <w:szCs w:val="24"/>
        </w:rPr>
        <w:t>обов’язки</w:t>
      </w:r>
      <w:proofErr w:type="spellEnd"/>
      <w:r w:rsidR="00D467AF">
        <w:rPr>
          <w:color w:val="auto"/>
          <w:szCs w:val="24"/>
        </w:rPr>
        <w:t xml:space="preserve"> </w:t>
      </w:r>
      <w:proofErr w:type="spellStart"/>
      <w:r w:rsidR="00D467AF">
        <w:rPr>
          <w:color w:val="auto"/>
          <w:szCs w:val="24"/>
        </w:rPr>
        <w:t>громадян</w:t>
      </w:r>
      <w:proofErr w:type="spellEnd"/>
      <w:r w:rsidR="00D467AF">
        <w:rPr>
          <w:color w:val="auto"/>
          <w:szCs w:val="24"/>
        </w:rPr>
        <w:t xml:space="preserve"> у </w:t>
      </w:r>
      <w:proofErr w:type="spellStart"/>
      <w:r w:rsidR="00D467AF">
        <w:rPr>
          <w:color w:val="auto"/>
          <w:szCs w:val="24"/>
        </w:rPr>
        <w:t>сфері</w:t>
      </w:r>
      <w:proofErr w:type="spellEnd"/>
      <w:r w:rsidR="00D467AF">
        <w:rPr>
          <w:color w:val="auto"/>
          <w:szCs w:val="24"/>
        </w:rPr>
        <w:t xml:space="preserve"> благоустрою</w:t>
      </w:r>
      <w:r w:rsidR="00D467AF">
        <w:rPr>
          <w:color w:val="auto"/>
          <w:szCs w:val="24"/>
          <w:lang w:val="uk-UA"/>
        </w:rPr>
        <w:t xml:space="preserve"> території </w:t>
      </w:r>
      <w:r w:rsidR="00016F20">
        <w:rPr>
          <w:color w:val="auto"/>
          <w:szCs w:val="24"/>
          <w:lang w:val="uk-UA"/>
        </w:rPr>
        <w:t xml:space="preserve"> </w:t>
      </w:r>
      <w:proofErr w:type="spellStart"/>
      <w:r w:rsidR="00016F20">
        <w:rPr>
          <w:color w:val="auto"/>
          <w:szCs w:val="24"/>
          <w:lang w:val="uk-UA"/>
        </w:rPr>
        <w:t>Якушинецької</w:t>
      </w:r>
      <w:proofErr w:type="spellEnd"/>
      <w:r w:rsidR="00016F20">
        <w:rPr>
          <w:color w:val="auto"/>
          <w:szCs w:val="24"/>
          <w:lang w:val="uk-UA"/>
        </w:rPr>
        <w:t xml:space="preserve"> ТГ</w:t>
      </w:r>
      <w:r w:rsidR="00D467AF">
        <w:rPr>
          <w:color w:val="auto"/>
          <w:szCs w:val="24"/>
          <w:lang w:val="uk-UA"/>
        </w:rPr>
        <w:t>;</w:t>
      </w:r>
    </w:p>
    <w:p w14:paraId="25CFD498" w14:textId="77777777" w:rsidR="00D467AF" w:rsidRDefault="00BC031A" w:rsidP="00D467AF">
      <w:pPr>
        <w:numPr>
          <w:ilvl w:val="0"/>
          <w:numId w:val="2"/>
        </w:numPr>
        <w:tabs>
          <w:tab w:val="left" w:pos="0"/>
        </w:tabs>
        <w:rPr>
          <w:color w:val="auto"/>
          <w:szCs w:val="24"/>
          <w:lang w:val="uk-UA"/>
        </w:rPr>
      </w:pPr>
      <w:r>
        <w:rPr>
          <w:color w:val="auto"/>
          <w:szCs w:val="24"/>
          <w:lang w:val="uk-UA"/>
        </w:rPr>
        <w:t>П</w:t>
      </w:r>
      <w:proofErr w:type="spellStart"/>
      <w:r w:rsidR="00D467AF">
        <w:rPr>
          <w:color w:val="auto"/>
          <w:szCs w:val="24"/>
        </w:rPr>
        <w:t>рава</w:t>
      </w:r>
      <w:proofErr w:type="spellEnd"/>
      <w:r w:rsidR="00D467AF">
        <w:rPr>
          <w:color w:val="auto"/>
          <w:szCs w:val="24"/>
        </w:rPr>
        <w:t xml:space="preserve"> та </w:t>
      </w:r>
      <w:proofErr w:type="spellStart"/>
      <w:r w:rsidR="00D467AF">
        <w:rPr>
          <w:color w:val="auto"/>
          <w:szCs w:val="24"/>
        </w:rPr>
        <w:t>обов’язки</w:t>
      </w:r>
      <w:proofErr w:type="spellEnd"/>
      <w:r w:rsidR="00D467AF">
        <w:rPr>
          <w:color w:val="auto"/>
          <w:szCs w:val="24"/>
        </w:rPr>
        <w:t xml:space="preserve"> </w:t>
      </w:r>
      <w:proofErr w:type="spellStart"/>
      <w:r w:rsidR="00D467AF">
        <w:rPr>
          <w:color w:val="auto"/>
          <w:szCs w:val="24"/>
        </w:rPr>
        <w:t>підприємств</w:t>
      </w:r>
      <w:proofErr w:type="spellEnd"/>
      <w:r w:rsidR="00D467AF">
        <w:rPr>
          <w:color w:val="auto"/>
          <w:szCs w:val="24"/>
        </w:rPr>
        <w:t xml:space="preserve">, </w:t>
      </w:r>
      <w:proofErr w:type="spellStart"/>
      <w:r w:rsidR="00D467AF">
        <w:rPr>
          <w:color w:val="auto"/>
          <w:szCs w:val="24"/>
        </w:rPr>
        <w:t>установ</w:t>
      </w:r>
      <w:proofErr w:type="spellEnd"/>
      <w:r w:rsidR="00D467AF">
        <w:rPr>
          <w:color w:val="auto"/>
          <w:szCs w:val="24"/>
        </w:rPr>
        <w:t xml:space="preserve"> та </w:t>
      </w:r>
      <w:proofErr w:type="spellStart"/>
      <w:r w:rsidR="00D467AF">
        <w:rPr>
          <w:color w:val="auto"/>
          <w:szCs w:val="24"/>
        </w:rPr>
        <w:t>організацій</w:t>
      </w:r>
      <w:proofErr w:type="spellEnd"/>
      <w:r w:rsidR="00D467AF">
        <w:rPr>
          <w:color w:val="auto"/>
          <w:szCs w:val="24"/>
        </w:rPr>
        <w:t xml:space="preserve">, </w:t>
      </w:r>
      <w:proofErr w:type="spellStart"/>
      <w:r w:rsidR="00D467AF">
        <w:rPr>
          <w:color w:val="auto"/>
          <w:szCs w:val="24"/>
        </w:rPr>
        <w:t>фізичних</w:t>
      </w:r>
      <w:proofErr w:type="spellEnd"/>
      <w:r w:rsidR="00D467AF">
        <w:rPr>
          <w:color w:val="auto"/>
          <w:szCs w:val="24"/>
        </w:rPr>
        <w:t xml:space="preserve"> </w:t>
      </w:r>
      <w:proofErr w:type="spellStart"/>
      <w:r w:rsidR="00D467AF">
        <w:rPr>
          <w:color w:val="auto"/>
          <w:szCs w:val="24"/>
        </w:rPr>
        <w:t>осіб</w:t>
      </w:r>
      <w:proofErr w:type="spellEnd"/>
      <w:r w:rsidR="00D467AF">
        <w:rPr>
          <w:color w:val="auto"/>
          <w:szCs w:val="24"/>
        </w:rPr>
        <w:t xml:space="preserve"> – </w:t>
      </w:r>
      <w:proofErr w:type="spellStart"/>
      <w:r w:rsidR="00D467AF">
        <w:rPr>
          <w:color w:val="auto"/>
          <w:szCs w:val="24"/>
        </w:rPr>
        <w:t>підприємців</w:t>
      </w:r>
      <w:proofErr w:type="spellEnd"/>
      <w:r w:rsidR="00D467AF">
        <w:rPr>
          <w:color w:val="auto"/>
          <w:szCs w:val="24"/>
        </w:rPr>
        <w:t xml:space="preserve"> у </w:t>
      </w:r>
      <w:proofErr w:type="spellStart"/>
      <w:r w:rsidR="00D467AF">
        <w:rPr>
          <w:color w:val="auto"/>
          <w:szCs w:val="24"/>
        </w:rPr>
        <w:t>сфері</w:t>
      </w:r>
      <w:proofErr w:type="spellEnd"/>
      <w:r w:rsidR="00D467AF">
        <w:rPr>
          <w:color w:val="auto"/>
          <w:szCs w:val="24"/>
        </w:rPr>
        <w:t xml:space="preserve"> благоустрою </w:t>
      </w:r>
      <w:r w:rsidR="00BC53D4">
        <w:rPr>
          <w:color w:val="auto"/>
          <w:szCs w:val="24"/>
          <w:lang w:val="uk-UA"/>
        </w:rPr>
        <w:t>населених пунктів</w:t>
      </w:r>
      <w:r w:rsidR="00D467AF">
        <w:rPr>
          <w:color w:val="auto"/>
          <w:szCs w:val="24"/>
          <w:lang w:val="uk-UA"/>
        </w:rPr>
        <w:t>;</w:t>
      </w:r>
    </w:p>
    <w:p w14:paraId="311BA356" w14:textId="77777777" w:rsidR="00D467AF" w:rsidRDefault="00BC031A" w:rsidP="00D467AF">
      <w:pPr>
        <w:numPr>
          <w:ilvl w:val="0"/>
          <w:numId w:val="2"/>
        </w:numPr>
        <w:tabs>
          <w:tab w:val="left" w:pos="0"/>
        </w:tabs>
        <w:rPr>
          <w:color w:val="auto"/>
          <w:szCs w:val="24"/>
          <w:lang w:val="uk-UA"/>
        </w:rPr>
      </w:pPr>
      <w:r>
        <w:rPr>
          <w:color w:val="auto"/>
          <w:szCs w:val="24"/>
          <w:lang w:val="uk-UA"/>
        </w:rPr>
        <w:t>П</w:t>
      </w:r>
      <w:proofErr w:type="spellStart"/>
      <w:r w:rsidR="00D467AF">
        <w:rPr>
          <w:color w:val="auto"/>
          <w:szCs w:val="24"/>
        </w:rPr>
        <w:t>орядок</w:t>
      </w:r>
      <w:proofErr w:type="spellEnd"/>
      <w:r w:rsidR="00D467AF">
        <w:rPr>
          <w:color w:val="auto"/>
          <w:szCs w:val="24"/>
        </w:rPr>
        <w:t xml:space="preserve"> </w:t>
      </w:r>
      <w:proofErr w:type="spellStart"/>
      <w:r w:rsidR="00D467AF">
        <w:rPr>
          <w:color w:val="auto"/>
          <w:szCs w:val="24"/>
        </w:rPr>
        <w:t>здійснення</w:t>
      </w:r>
      <w:proofErr w:type="spellEnd"/>
      <w:r w:rsidR="00D467AF">
        <w:rPr>
          <w:color w:val="auto"/>
          <w:szCs w:val="24"/>
        </w:rPr>
        <w:t xml:space="preserve"> благоустрою та </w:t>
      </w:r>
      <w:proofErr w:type="spellStart"/>
      <w:r w:rsidR="00D467AF">
        <w:rPr>
          <w:color w:val="auto"/>
          <w:szCs w:val="24"/>
        </w:rPr>
        <w:t>утримання</w:t>
      </w:r>
      <w:proofErr w:type="spellEnd"/>
      <w:r w:rsidR="00D467AF">
        <w:rPr>
          <w:color w:val="auto"/>
          <w:szCs w:val="24"/>
        </w:rPr>
        <w:t xml:space="preserve"> </w:t>
      </w:r>
      <w:proofErr w:type="spellStart"/>
      <w:r w:rsidR="00D467AF">
        <w:rPr>
          <w:color w:val="auto"/>
          <w:szCs w:val="24"/>
        </w:rPr>
        <w:t>території</w:t>
      </w:r>
      <w:proofErr w:type="spellEnd"/>
      <w:r w:rsidR="00D467AF">
        <w:rPr>
          <w:color w:val="auto"/>
          <w:szCs w:val="24"/>
          <w:lang w:val="uk-UA"/>
        </w:rPr>
        <w:t>;</w:t>
      </w:r>
    </w:p>
    <w:p w14:paraId="0C55E519" w14:textId="77777777" w:rsidR="00D467AF" w:rsidRDefault="00BC031A" w:rsidP="00D467AF">
      <w:pPr>
        <w:numPr>
          <w:ilvl w:val="0"/>
          <w:numId w:val="2"/>
        </w:numPr>
        <w:tabs>
          <w:tab w:val="left" w:pos="0"/>
        </w:tabs>
        <w:rPr>
          <w:color w:val="auto"/>
          <w:szCs w:val="24"/>
          <w:lang w:val="uk-UA"/>
        </w:rPr>
      </w:pPr>
      <w:r>
        <w:rPr>
          <w:bCs/>
          <w:color w:val="auto"/>
          <w:szCs w:val="24"/>
          <w:lang w:val="uk-UA"/>
        </w:rPr>
        <w:t>В</w:t>
      </w:r>
      <w:proofErr w:type="spellStart"/>
      <w:r w:rsidR="00D467AF">
        <w:rPr>
          <w:bCs/>
          <w:color w:val="auto"/>
          <w:szCs w:val="24"/>
        </w:rPr>
        <w:t>имоги</w:t>
      </w:r>
      <w:proofErr w:type="spellEnd"/>
      <w:r w:rsidR="00D467AF">
        <w:rPr>
          <w:bCs/>
          <w:color w:val="auto"/>
          <w:szCs w:val="24"/>
        </w:rPr>
        <w:t xml:space="preserve"> до </w:t>
      </w:r>
      <w:proofErr w:type="spellStart"/>
      <w:r w:rsidR="00D467AF">
        <w:rPr>
          <w:bCs/>
          <w:color w:val="auto"/>
          <w:szCs w:val="24"/>
        </w:rPr>
        <w:t>утримання</w:t>
      </w:r>
      <w:proofErr w:type="spellEnd"/>
      <w:r w:rsidR="00D467AF">
        <w:rPr>
          <w:bCs/>
          <w:color w:val="auto"/>
          <w:szCs w:val="24"/>
        </w:rPr>
        <w:t xml:space="preserve"> </w:t>
      </w:r>
      <w:proofErr w:type="spellStart"/>
      <w:r w:rsidR="00D467AF">
        <w:rPr>
          <w:bCs/>
          <w:color w:val="auto"/>
          <w:szCs w:val="24"/>
        </w:rPr>
        <w:t>елементів</w:t>
      </w:r>
      <w:proofErr w:type="spellEnd"/>
      <w:r w:rsidR="00D467AF">
        <w:rPr>
          <w:bCs/>
          <w:color w:val="auto"/>
          <w:szCs w:val="24"/>
        </w:rPr>
        <w:t xml:space="preserve"> благоустрою</w:t>
      </w:r>
      <w:r w:rsidR="00D467AF">
        <w:rPr>
          <w:bCs/>
          <w:color w:val="auto"/>
          <w:szCs w:val="24"/>
          <w:lang w:val="uk-UA"/>
        </w:rPr>
        <w:t>;</w:t>
      </w:r>
    </w:p>
    <w:p w14:paraId="5642B52A" w14:textId="77777777" w:rsidR="00D467AF" w:rsidRDefault="00BC031A" w:rsidP="00D467AF">
      <w:pPr>
        <w:numPr>
          <w:ilvl w:val="0"/>
          <w:numId w:val="2"/>
        </w:numPr>
        <w:tabs>
          <w:tab w:val="left" w:pos="0"/>
        </w:tabs>
        <w:rPr>
          <w:color w:val="auto"/>
          <w:szCs w:val="24"/>
          <w:lang w:val="uk-UA"/>
        </w:rPr>
      </w:pPr>
      <w:r>
        <w:rPr>
          <w:color w:val="auto"/>
          <w:szCs w:val="24"/>
          <w:lang w:val="uk-UA"/>
        </w:rPr>
        <w:t>К</w:t>
      </w:r>
      <w:proofErr w:type="spellStart"/>
      <w:r w:rsidR="00D467AF">
        <w:rPr>
          <w:color w:val="auto"/>
          <w:szCs w:val="24"/>
        </w:rPr>
        <w:t>онтроль</w:t>
      </w:r>
      <w:proofErr w:type="spellEnd"/>
      <w:r w:rsidR="00D467AF">
        <w:rPr>
          <w:color w:val="auto"/>
          <w:szCs w:val="24"/>
        </w:rPr>
        <w:t xml:space="preserve"> у </w:t>
      </w:r>
      <w:proofErr w:type="spellStart"/>
      <w:r w:rsidR="00D467AF">
        <w:rPr>
          <w:color w:val="auto"/>
          <w:szCs w:val="24"/>
        </w:rPr>
        <w:t>сфері</w:t>
      </w:r>
      <w:proofErr w:type="spellEnd"/>
      <w:r w:rsidR="00D467AF">
        <w:rPr>
          <w:color w:val="auto"/>
          <w:szCs w:val="24"/>
        </w:rPr>
        <w:t xml:space="preserve"> благоустрою </w:t>
      </w:r>
      <w:proofErr w:type="spellStart"/>
      <w:r w:rsidR="00D467AF">
        <w:rPr>
          <w:color w:val="auto"/>
          <w:szCs w:val="24"/>
        </w:rPr>
        <w:t>території</w:t>
      </w:r>
      <w:proofErr w:type="spellEnd"/>
      <w:r w:rsidR="00D467AF">
        <w:rPr>
          <w:color w:val="auto"/>
          <w:szCs w:val="24"/>
          <w:lang w:val="uk-UA"/>
        </w:rPr>
        <w:t>;</w:t>
      </w:r>
    </w:p>
    <w:p w14:paraId="582CF83A" w14:textId="7182964A" w:rsidR="00D467AF" w:rsidRDefault="00BC031A" w:rsidP="00D467AF">
      <w:pPr>
        <w:numPr>
          <w:ilvl w:val="0"/>
          <w:numId w:val="2"/>
        </w:numPr>
        <w:tabs>
          <w:tab w:val="left" w:pos="0"/>
        </w:tabs>
        <w:rPr>
          <w:color w:val="auto"/>
          <w:szCs w:val="24"/>
          <w:lang w:val="uk-UA"/>
        </w:rPr>
      </w:pPr>
      <w:r>
        <w:rPr>
          <w:color w:val="auto"/>
          <w:szCs w:val="24"/>
          <w:lang w:val="uk-UA"/>
        </w:rPr>
        <w:t>В</w:t>
      </w:r>
      <w:proofErr w:type="spellStart"/>
      <w:r w:rsidR="00D467AF">
        <w:rPr>
          <w:color w:val="auto"/>
          <w:szCs w:val="24"/>
        </w:rPr>
        <w:t>ідповідальність</w:t>
      </w:r>
      <w:proofErr w:type="spellEnd"/>
      <w:r w:rsidR="00D467AF">
        <w:rPr>
          <w:color w:val="auto"/>
          <w:szCs w:val="24"/>
        </w:rPr>
        <w:t xml:space="preserve"> </w:t>
      </w:r>
      <w:proofErr w:type="spellStart"/>
      <w:r w:rsidR="00D467AF">
        <w:rPr>
          <w:color w:val="auto"/>
          <w:szCs w:val="24"/>
        </w:rPr>
        <w:t>громадян</w:t>
      </w:r>
      <w:proofErr w:type="spellEnd"/>
      <w:r w:rsidR="00D467AF">
        <w:rPr>
          <w:color w:val="auto"/>
          <w:szCs w:val="24"/>
        </w:rPr>
        <w:t xml:space="preserve"> та </w:t>
      </w:r>
      <w:proofErr w:type="spellStart"/>
      <w:r w:rsidR="00D467AF">
        <w:rPr>
          <w:color w:val="auto"/>
          <w:szCs w:val="24"/>
        </w:rPr>
        <w:t>юридичних</w:t>
      </w:r>
      <w:proofErr w:type="spellEnd"/>
      <w:r w:rsidR="00D467AF">
        <w:rPr>
          <w:color w:val="auto"/>
          <w:szCs w:val="24"/>
        </w:rPr>
        <w:t xml:space="preserve"> </w:t>
      </w:r>
      <w:proofErr w:type="spellStart"/>
      <w:r w:rsidR="00D467AF">
        <w:rPr>
          <w:color w:val="auto"/>
          <w:szCs w:val="24"/>
        </w:rPr>
        <w:t>осіб</w:t>
      </w:r>
      <w:proofErr w:type="spellEnd"/>
      <w:r w:rsidR="00D467AF">
        <w:rPr>
          <w:color w:val="auto"/>
          <w:szCs w:val="24"/>
        </w:rPr>
        <w:t xml:space="preserve"> за </w:t>
      </w:r>
      <w:proofErr w:type="spellStart"/>
      <w:r w:rsidR="00D467AF">
        <w:rPr>
          <w:color w:val="auto"/>
          <w:szCs w:val="24"/>
        </w:rPr>
        <w:t>порушення</w:t>
      </w:r>
      <w:proofErr w:type="spellEnd"/>
      <w:r w:rsidR="00D467AF">
        <w:rPr>
          <w:color w:val="auto"/>
          <w:szCs w:val="24"/>
        </w:rPr>
        <w:t xml:space="preserve"> Правил благоустрою</w:t>
      </w:r>
      <w:r w:rsidR="00BC53D4">
        <w:rPr>
          <w:color w:val="auto"/>
          <w:szCs w:val="24"/>
          <w:lang w:val="uk-UA"/>
        </w:rPr>
        <w:t xml:space="preserve"> населених пунктів </w:t>
      </w:r>
      <w:proofErr w:type="spellStart"/>
      <w:r w:rsidR="00BC53D4">
        <w:rPr>
          <w:color w:val="auto"/>
          <w:szCs w:val="24"/>
          <w:lang w:val="uk-UA"/>
        </w:rPr>
        <w:t>Якушинецької</w:t>
      </w:r>
      <w:proofErr w:type="spellEnd"/>
      <w:r w:rsidR="00BC53D4">
        <w:rPr>
          <w:color w:val="auto"/>
          <w:szCs w:val="24"/>
          <w:lang w:val="uk-UA"/>
        </w:rPr>
        <w:t xml:space="preserve"> ТГ</w:t>
      </w:r>
      <w:r w:rsidR="00D467AF">
        <w:rPr>
          <w:color w:val="auto"/>
          <w:szCs w:val="24"/>
          <w:lang w:val="uk-UA"/>
        </w:rPr>
        <w:t>;</w:t>
      </w:r>
    </w:p>
    <w:p w14:paraId="503BBF75" w14:textId="77777777" w:rsidR="00D467AF" w:rsidRDefault="00BC031A" w:rsidP="00D467AF">
      <w:pPr>
        <w:numPr>
          <w:ilvl w:val="0"/>
          <w:numId w:val="2"/>
        </w:numPr>
        <w:tabs>
          <w:tab w:val="left" w:pos="0"/>
        </w:tabs>
        <w:rPr>
          <w:color w:val="auto"/>
          <w:szCs w:val="24"/>
          <w:lang w:val="uk-UA"/>
        </w:rPr>
      </w:pPr>
      <w:r>
        <w:rPr>
          <w:color w:val="auto"/>
          <w:szCs w:val="24"/>
          <w:lang w:val="uk-UA"/>
        </w:rPr>
        <w:t>П</w:t>
      </w:r>
      <w:proofErr w:type="spellStart"/>
      <w:r w:rsidR="00D467AF">
        <w:rPr>
          <w:color w:val="auto"/>
          <w:szCs w:val="24"/>
        </w:rPr>
        <w:t>орядок</w:t>
      </w:r>
      <w:proofErr w:type="spellEnd"/>
      <w:r w:rsidR="00D467AF">
        <w:rPr>
          <w:color w:val="auto"/>
          <w:szCs w:val="24"/>
        </w:rPr>
        <w:t xml:space="preserve"> </w:t>
      </w:r>
      <w:proofErr w:type="spellStart"/>
      <w:r w:rsidR="00D467AF">
        <w:rPr>
          <w:color w:val="auto"/>
          <w:szCs w:val="24"/>
        </w:rPr>
        <w:t>громадського</w:t>
      </w:r>
      <w:proofErr w:type="spellEnd"/>
      <w:r w:rsidR="00D467AF">
        <w:rPr>
          <w:color w:val="auto"/>
          <w:szCs w:val="24"/>
        </w:rPr>
        <w:t xml:space="preserve"> </w:t>
      </w:r>
      <w:proofErr w:type="spellStart"/>
      <w:r w:rsidR="00D467AF">
        <w:rPr>
          <w:color w:val="auto"/>
          <w:szCs w:val="24"/>
        </w:rPr>
        <w:t>обговорення</w:t>
      </w:r>
      <w:proofErr w:type="spellEnd"/>
      <w:r w:rsidR="00D467AF">
        <w:rPr>
          <w:color w:val="auto"/>
          <w:szCs w:val="24"/>
        </w:rPr>
        <w:t xml:space="preserve"> проекту Правил </w:t>
      </w:r>
      <w:r w:rsidR="00D467AF">
        <w:rPr>
          <w:color w:val="auto"/>
          <w:szCs w:val="24"/>
          <w:lang w:val="uk-UA"/>
        </w:rPr>
        <w:t xml:space="preserve"> </w:t>
      </w:r>
      <w:r w:rsidR="00D467AF">
        <w:rPr>
          <w:color w:val="auto"/>
          <w:szCs w:val="24"/>
        </w:rPr>
        <w:t xml:space="preserve">та заходи з </w:t>
      </w:r>
      <w:proofErr w:type="spellStart"/>
      <w:r w:rsidR="00D467AF">
        <w:rPr>
          <w:color w:val="auto"/>
          <w:szCs w:val="24"/>
        </w:rPr>
        <w:t>його</w:t>
      </w:r>
      <w:proofErr w:type="spellEnd"/>
      <w:r w:rsidR="00D467AF">
        <w:rPr>
          <w:color w:val="auto"/>
          <w:szCs w:val="24"/>
        </w:rPr>
        <w:t xml:space="preserve"> </w:t>
      </w:r>
      <w:proofErr w:type="spellStart"/>
      <w:r w:rsidR="00D467AF">
        <w:rPr>
          <w:color w:val="auto"/>
          <w:szCs w:val="24"/>
        </w:rPr>
        <w:t>реалізації</w:t>
      </w:r>
      <w:proofErr w:type="spellEnd"/>
      <w:r w:rsidR="00D467AF">
        <w:rPr>
          <w:color w:val="auto"/>
          <w:szCs w:val="24"/>
          <w:lang w:val="uk-UA"/>
        </w:rPr>
        <w:t>.</w:t>
      </w:r>
    </w:p>
    <w:p w14:paraId="1F2CC50C" w14:textId="77777777" w:rsidR="00D467AF" w:rsidRDefault="00D467AF" w:rsidP="00D467AF">
      <w:pPr>
        <w:tabs>
          <w:tab w:val="left" w:pos="0"/>
        </w:tabs>
        <w:ind w:firstLine="844"/>
        <w:rPr>
          <w:color w:val="auto"/>
          <w:szCs w:val="24"/>
          <w:lang w:val="uk-UA"/>
        </w:rPr>
      </w:pPr>
    </w:p>
    <w:p w14:paraId="13901329" w14:textId="77777777" w:rsidR="00D467AF" w:rsidRDefault="00D467AF" w:rsidP="00D467AF">
      <w:pPr>
        <w:tabs>
          <w:tab w:val="left" w:pos="-11"/>
          <w:tab w:val="left" w:pos="182"/>
        </w:tabs>
        <w:ind w:firstLine="13"/>
        <w:rPr>
          <w:b/>
          <w:color w:val="auto"/>
          <w:szCs w:val="24"/>
          <w:u w:val="single"/>
          <w:lang w:val="uk-UA"/>
        </w:rPr>
      </w:pPr>
      <w:r>
        <w:rPr>
          <w:b/>
          <w:color w:val="auto"/>
          <w:szCs w:val="24"/>
          <w:lang w:val="uk-UA"/>
        </w:rPr>
        <w:tab/>
      </w:r>
      <w:r>
        <w:rPr>
          <w:b/>
          <w:color w:val="auto"/>
          <w:szCs w:val="24"/>
          <w:lang w:val="uk-UA"/>
        </w:rPr>
        <w:tab/>
      </w:r>
      <w:r>
        <w:rPr>
          <w:b/>
          <w:color w:val="auto"/>
          <w:szCs w:val="24"/>
          <w:u w:val="single"/>
          <w:lang w:val="uk-UA"/>
        </w:rPr>
        <w:t>5. Обґрунтування можливості досягнення встановлених цілей у разі прийняття запропонованого регуляторного акту</w:t>
      </w:r>
    </w:p>
    <w:p w14:paraId="193BCF68" w14:textId="504CD316" w:rsidR="00D467AF" w:rsidRDefault="00D467AF" w:rsidP="00D467AF">
      <w:pPr>
        <w:tabs>
          <w:tab w:val="left" w:pos="0"/>
          <w:tab w:val="left" w:pos="161"/>
        </w:tabs>
        <w:ind w:firstLine="844"/>
        <w:rPr>
          <w:color w:val="auto"/>
          <w:szCs w:val="24"/>
          <w:lang w:val="uk-UA"/>
        </w:rPr>
      </w:pPr>
      <w:r>
        <w:rPr>
          <w:color w:val="auto"/>
          <w:szCs w:val="24"/>
          <w:lang w:val="uk-UA"/>
        </w:rPr>
        <w:t xml:space="preserve">Прийняття рішення “Про затвердження Правил благоустрою </w:t>
      </w:r>
      <w:r>
        <w:rPr>
          <w:iCs/>
          <w:color w:val="auto"/>
          <w:spacing w:val="4"/>
          <w:szCs w:val="24"/>
          <w:lang w:val="uk-UA"/>
        </w:rPr>
        <w:t xml:space="preserve">території </w:t>
      </w:r>
      <w:r w:rsidR="00BC53D4">
        <w:rPr>
          <w:iCs/>
          <w:color w:val="auto"/>
          <w:spacing w:val="4"/>
          <w:szCs w:val="24"/>
          <w:lang w:val="uk-UA"/>
        </w:rPr>
        <w:t xml:space="preserve">населених пунктів </w:t>
      </w:r>
      <w:proofErr w:type="spellStart"/>
      <w:r w:rsidR="00BC53D4">
        <w:rPr>
          <w:iCs/>
          <w:color w:val="auto"/>
          <w:spacing w:val="4"/>
          <w:szCs w:val="24"/>
          <w:lang w:val="uk-UA"/>
        </w:rPr>
        <w:t>Якушинецької</w:t>
      </w:r>
      <w:proofErr w:type="spellEnd"/>
      <w:r w:rsidR="00F3336C">
        <w:rPr>
          <w:iCs/>
          <w:color w:val="auto"/>
          <w:spacing w:val="4"/>
          <w:szCs w:val="24"/>
          <w:lang w:val="uk-UA"/>
        </w:rPr>
        <w:t xml:space="preserve"> територіальної громади</w:t>
      </w:r>
      <w:r w:rsidR="00BC53D4">
        <w:rPr>
          <w:iCs/>
          <w:color w:val="auto"/>
          <w:spacing w:val="4"/>
          <w:szCs w:val="24"/>
          <w:lang w:val="uk-UA"/>
        </w:rPr>
        <w:t>»</w:t>
      </w:r>
      <w:r>
        <w:rPr>
          <w:color w:val="auto"/>
          <w:szCs w:val="24"/>
          <w:lang w:val="uk-UA"/>
        </w:rPr>
        <w:t xml:space="preserve"> надає можливість:</w:t>
      </w:r>
    </w:p>
    <w:p w14:paraId="26909582" w14:textId="77777777" w:rsidR="00D467AF" w:rsidRDefault="00D467AF" w:rsidP="00D467AF">
      <w:pPr>
        <w:tabs>
          <w:tab w:val="left" w:pos="360"/>
        </w:tabs>
        <w:ind w:firstLine="844"/>
        <w:rPr>
          <w:color w:val="auto"/>
          <w:szCs w:val="24"/>
          <w:lang w:val="uk-UA"/>
        </w:rPr>
      </w:pPr>
      <w:r>
        <w:rPr>
          <w:color w:val="auto"/>
          <w:szCs w:val="24"/>
          <w:lang w:val="uk-UA"/>
        </w:rPr>
        <w:t xml:space="preserve">- докладно визначити основні вимоги при виконанні заходів </w:t>
      </w:r>
      <w:r w:rsidR="00BC53D4">
        <w:rPr>
          <w:color w:val="auto"/>
          <w:szCs w:val="24"/>
          <w:lang w:val="uk-UA"/>
        </w:rPr>
        <w:t>з благоустрою та озелененню громади</w:t>
      </w:r>
      <w:r>
        <w:rPr>
          <w:color w:val="auto"/>
          <w:szCs w:val="24"/>
          <w:lang w:val="uk-UA"/>
        </w:rPr>
        <w:t>;</w:t>
      </w:r>
    </w:p>
    <w:p w14:paraId="13C47612" w14:textId="77777777" w:rsidR="00D467AF" w:rsidRDefault="00D467AF" w:rsidP="00D467AF">
      <w:pPr>
        <w:tabs>
          <w:tab w:val="left" w:pos="360"/>
        </w:tabs>
        <w:ind w:firstLine="844"/>
        <w:rPr>
          <w:color w:val="auto"/>
          <w:szCs w:val="24"/>
          <w:lang w:val="uk-UA"/>
        </w:rPr>
      </w:pPr>
      <w:r>
        <w:rPr>
          <w:color w:val="auto"/>
          <w:szCs w:val="24"/>
          <w:lang w:val="uk-UA"/>
        </w:rPr>
        <w:t xml:space="preserve">- встановити чіткі умови та порядок виконання робіт </w:t>
      </w:r>
      <w:r w:rsidR="00BC53D4">
        <w:rPr>
          <w:color w:val="auto"/>
          <w:szCs w:val="24"/>
          <w:lang w:val="uk-UA"/>
        </w:rPr>
        <w:t>з комплектного благоустрою населених пунктів</w:t>
      </w:r>
      <w:r>
        <w:rPr>
          <w:color w:val="auto"/>
          <w:szCs w:val="24"/>
          <w:lang w:val="uk-UA"/>
        </w:rPr>
        <w:t xml:space="preserve"> суб'єктами підприємницької діяльн</w:t>
      </w:r>
      <w:r w:rsidR="00BC53D4">
        <w:rPr>
          <w:color w:val="auto"/>
          <w:szCs w:val="24"/>
          <w:lang w:val="uk-UA"/>
        </w:rPr>
        <w:t>ості та мешканцями громади</w:t>
      </w:r>
      <w:r>
        <w:rPr>
          <w:color w:val="auto"/>
          <w:szCs w:val="24"/>
          <w:lang w:val="uk-UA"/>
        </w:rPr>
        <w:t>.</w:t>
      </w:r>
    </w:p>
    <w:p w14:paraId="72F23BD8" w14:textId="77777777" w:rsidR="00D467AF" w:rsidRDefault="00D467AF" w:rsidP="00D467AF">
      <w:pPr>
        <w:tabs>
          <w:tab w:val="left" w:pos="360"/>
        </w:tabs>
        <w:ind w:firstLine="844"/>
        <w:rPr>
          <w:color w:val="auto"/>
          <w:szCs w:val="24"/>
          <w:lang w:val="uk-UA"/>
        </w:rPr>
      </w:pPr>
      <w:r>
        <w:rPr>
          <w:color w:val="auto"/>
          <w:szCs w:val="24"/>
          <w:lang w:val="uk-UA"/>
        </w:rPr>
        <w:t>- залучити суб'єктів підприємницької діяльності для здійснен</w:t>
      </w:r>
      <w:r w:rsidR="00BC53D4">
        <w:rPr>
          <w:color w:val="auto"/>
          <w:szCs w:val="24"/>
          <w:lang w:val="uk-UA"/>
        </w:rPr>
        <w:t xml:space="preserve">ня    заходів з благоустрою </w:t>
      </w:r>
      <w:r>
        <w:rPr>
          <w:color w:val="auto"/>
          <w:szCs w:val="24"/>
          <w:lang w:val="uk-UA"/>
        </w:rPr>
        <w:t>;</w:t>
      </w:r>
    </w:p>
    <w:p w14:paraId="51EECD39" w14:textId="77777777" w:rsidR="00D467AF" w:rsidRDefault="00D467AF" w:rsidP="00D467AF">
      <w:pPr>
        <w:tabs>
          <w:tab w:val="left" w:pos="360"/>
        </w:tabs>
        <w:ind w:firstLine="844"/>
        <w:rPr>
          <w:color w:val="auto"/>
          <w:szCs w:val="24"/>
          <w:lang w:val="uk-UA"/>
        </w:rPr>
      </w:pPr>
      <w:r>
        <w:rPr>
          <w:color w:val="auto"/>
          <w:szCs w:val="24"/>
          <w:lang w:val="uk-UA"/>
        </w:rPr>
        <w:t>- створити сприятливі умови щодо дотримання вимог Закону України "Про благоустрій населених пунктів".</w:t>
      </w:r>
    </w:p>
    <w:p w14:paraId="5143D202" w14:textId="77777777" w:rsidR="00D467AF" w:rsidRDefault="00D467AF" w:rsidP="00D467AF">
      <w:pPr>
        <w:tabs>
          <w:tab w:val="left" w:pos="-11"/>
          <w:tab w:val="left" w:pos="182"/>
        </w:tabs>
        <w:ind w:firstLine="844"/>
        <w:rPr>
          <w:color w:val="auto"/>
          <w:szCs w:val="24"/>
          <w:lang w:val="uk-UA"/>
        </w:rPr>
      </w:pPr>
      <w:r>
        <w:rPr>
          <w:color w:val="auto"/>
          <w:szCs w:val="24"/>
          <w:lang w:val="uk-UA"/>
        </w:rPr>
        <w:t>На досягнення цілей у разі прийняття цього рішення можуть вплинути такі позитивні зовнішні фактори, як:</w:t>
      </w:r>
    </w:p>
    <w:p w14:paraId="31DC6973" w14:textId="77777777" w:rsidR="00D467AF" w:rsidRDefault="00D467AF" w:rsidP="00D467AF">
      <w:pPr>
        <w:tabs>
          <w:tab w:val="left" w:pos="360"/>
        </w:tabs>
        <w:ind w:firstLine="720"/>
        <w:rPr>
          <w:color w:val="auto"/>
          <w:szCs w:val="24"/>
          <w:lang w:val="uk-UA"/>
        </w:rPr>
      </w:pPr>
      <w:r>
        <w:rPr>
          <w:color w:val="auto"/>
          <w:szCs w:val="24"/>
          <w:lang w:val="uk-UA"/>
        </w:rPr>
        <w:t>- відповідальне ставлення юридичних та фізичних осіб до збереження об’єктів та елементів благоустрою;</w:t>
      </w:r>
    </w:p>
    <w:p w14:paraId="6FC628A2" w14:textId="77777777" w:rsidR="00D467AF" w:rsidRDefault="00D467AF" w:rsidP="00D467AF">
      <w:pPr>
        <w:tabs>
          <w:tab w:val="left" w:pos="360"/>
        </w:tabs>
        <w:ind w:firstLine="720"/>
        <w:rPr>
          <w:color w:val="auto"/>
          <w:szCs w:val="24"/>
          <w:lang w:val="uk-UA"/>
        </w:rPr>
      </w:pPr>
      <w:r>
        <w:rPr>
          <w:color w:val="auto"/>
          <w:szCs w:val="24"/>
          <w:lang w:val="uk-UA"/>
        </w:rPr>
        <w:t>- здійснення будь-якої господарської діяльності з додержанням санітарних та будівельних норм і правил;</w:t>
      </w:r>
    </w:p>
    <w:p w14:paraId="2011B01C" w14:textId="77777777" w:rsidR="00D467AF" w:rsidRDefault="00D467AF" w:rsidP="00D467AF">
      <w:pPr>
        <w:tabs>
          <w:tab w:val="left" w:pos="-11"/>
          <w:tab w:val="left" w:pos="182"/>
        </w:tabs>
        <w:ind w:firstLine="844"/>
        <w:rPr>
          <w:color w:val="auto"/>
          <w:szCs w:val="24"/>
          <w:lang w:val="uk-UA"/>
        </w:rPr>
      </w:pPr>
      <w:r>
        <w:rPr>
          <w:color w:val="auto"/>
          <w:szCs w:val="24"/>
          <w:lang w:val="uk-UA"/>
        </w:rPr>
        <w:t>Негативними  факторами будуть:</w:t>
      </w:r>
    </w:p>
    <w:p w14:paraId="619DF351" w14:textId="77777777" w:rsidR="00D467AF" w:rsidRDefault="00D467AF" w:rsidP="00D467AF">
      <w:pPr>
        <w:shd w:val="clear" w:color="auto" w:fill="FFFFFF"/>
        <w:spacing w:line="278" w:lineRule="atLeast"/>
        <w:ind w:firstLine="567"/>
        <w:rPr>
          <w:color w:val="auto"/>
          <w:szCs w:val="24"/>
        </w:rPr>
      </w:pPr>
      <w:r>
        <w:rPr>
          <w:color w:val="auto"/>
          <w:spacing w:val="2"/>
          <w:szCs w:val="24"/>
          <w:lang w:val="uk-UA"/>
        </w:rPr>
        <w:t xml:space="preserve"> - </w:t>
      </w:r>
      <w:r w:rsidR="00DF4B01">
        <w:rPr>
          <w:color w:val="auto"/>
          <w:spacing w:val="2"/>
          <w:szCs w:val="24"/>
          <w:lang w:val="uk-UA"/>
        </w:rPr>
        <w:t>обмеженість</w:t>
      </w:r>
      <w:r>
        <w:rPr>
          <w:color w:val="auto"/>
          <w:spacing w:val="2"/>
          <w:szCs w:val="24"/>
        </w:rPr>
        <w:t xml:space="preserve">  </w:t>
      </w:r>
      <w:proofErr w:type="spellStart"/>
      <w:r>
        <w:rPr>
          <w:color w:val="auto"/>
          <w:szCs w:val="24"/>
        </w:rPr>
        <w:t>коштів</w:t>
      </w:r>
      <w:proofErr w:type="spellEnd"/>
      <w:r>
        <w:rPr>
          <w:color w:val="auto"/>
          <w:szCs w:val="24"/>
        </w:rPr>
        <w:t xml:space="preserve">   для   </w:t>
      </w:r>
      <w:proofErr w:type="spellStart"/>
      <w:r>
        <w:rPr>
          <w:color w:val="auto"/>
          <w:szCs w:val="24"/>
        </w:rPr>
        <w:t>фінансування</w:t>
      </w:r>
      <w:proofErr w:type="spellEnd"/>
      <w:r>
        <w:rPr>
          <w:color w:val="auto"/>
          <w:szCs w:val="24"/>
        </w:rPr>
        <w:t xml:space="preserve">   </w:t>
      </w:r>
      <w:proofErr w:type="spellStart"/>
      <w:r>
        <w:rPr>
          <w:color w:val="auto"/>
          <w:szCs w:val="24"/>
        </w:rPr>
        <w:t>робіт</w:t>
      </w:r>
      <w:proofErr w:type="spellEnd"/>
      <w:r>
        <w:rPr>
          <w:color w:val="auto"/>
          <w:szCs w:val="24"/>
        </w:rPr>
        <w:t xml:space="preserve">   по   </w:t>
      </w:r>
      <w:proofErr w:type="spellStart"/>
      <w:r>
        <w:rPr>
          <w:color w:val="auto"/>
          <w:szCs w:val="24"/>
        </w:rPr>
        <w:t>утриманню</w:t>
      </w:r>
      <w:proofErr w:type="spellEnd"/>
      <w:r>
        <w:rPr>
          <w:color w:val="auto"/>
          <w:szCs w:val="24"/>
        </w:rPr>
        <w:t>   та</w:t>
      </w:r>
      <w:r>
        <w:rPr>
          <w:color w:val="auto"/>
          <w:szCs w:val="24"/>
        </w:rPr>
        <w:br/>
      </w:r>
      <w:proofErr w:type="spellStart"/>
      <w:r>
        <w:rPr>
          <w:color w:val="auto"/>
          <w:spacing w:val="1"/>
          <w:szCs w:val="24"/>
        </w:rPr>
        <w:t>відновленню</w:t>
      </w:r>
      <w:proofErr w:type="spellEnd"/>
      <w:r>
        <w:rPr>
          <w:color w:val="auto"/>
          <w:spacing w:val="1"/>
          <w:szCs w:val="24"/>
        </w:rPr>
        <w:t xml:space="preserve"> </w:t>
      </w:r>
      <w:proofErr w:type="spellStart"/>
      <w:r>
        <w:rPr>
          <w:color w:val="auto"/>
          <w:spacing w:val="1"/>
          <w:szCs w:val="24"/>
        </w:rPr>
        <w:t>об'єктів</w:t>
      </w:r>
      <w:proofErr w:type="spellEnd"/>
      <w:r>
        <w:rPr>
          <w:color w:val="auto"/>
          <w:spacing w:val="1"/>
          <w:szCs w:val="24"/>
        </w:rPr>
        <w:t xml:space="preserve"> та </w:t>
      </w:r>
      <w:proofErr w:type="spellStart"/>
      <w:r>
        <w:rPr>
          <w:color w:val="auto"/>
          <w:spacing w:val="1"/>
          <w:szCs w:val="24"/>
        </w:rPr>
        <w:t>елементів</w:t>
      </w:r>
      <w:proofErr w:type="spellEnd"/>
      <w:r>
        <w:rPr>
          <w:color w:val="auto"/>
          <w:spacing w:val="1"/>
          <w:szCs w:val="24"/>
        </w:rPr>
        <w:t xml:space="preserve"> благоустрою.</w:t>
      </w:r>
    </w:p>
    <w:p w14:paraId="038C5FC4" w14:textId="77777777" w:rsidR="00D467AF" w:rsidRDefault="00D467AF" w:rsidP="00D467AF">
      <w:pPr>
        <w:tabs>
          <w:tab w:val="left" w:pos="-11"/>
          <w:tab w:val="left" w:pos="182"/>
        </w:tabs>
        <w:ind w:firstLine="844"/>
        <w:rPr>
          <w:color w:val="auto"/>
          <w:szCs w:val="24"/>
          <w:lang w:val="uk-UA"/>
        </w:rPr>
      </w:pPr>
    </w:p>
    <w:p w14:paraId="3B42A6EA" w14:textId="77777777" w:rsidR="00D467AF" w:rsidRDefault="00D467AF" w:rsidP="00D467AF">
      <w:pPr>
        <w:tabs>
          <w:tab w:val="left" w:pos="-11"/>
          <w:tab w:val="left" w:pos="182"/>
        </w:tabs>
        <w:ind w:firstLine="13"/>
        <w:jc w:val="center"/>
        <w:rPr>
          <w:b/>
          <w:color w:val="auto"/>
          <w:szCs w:val="24"/>
          <w:u w:val="single"/>
          <w:lang w:val="uk-UA"/>
        </w:rPr>
      </w:pPr>
      <w:r>
        <w:rPr>
          <w:b/>
          <w:color w:val="auto"/>
          <w:szCs w:val="24"/>
          <w:u w:val="single"/>
          <w:lang w:val="uk-UA"/>
        </w:rPr>
        <w:t>6. Очікувані результати прийняття запропонованого регуляторного акту</w:t>
      </w:r>
    </w:p>
    <w:p w14:paraId="070A2824" w14:textId="77777777" w:rsidR="00D467AF" w:rsidRDefault="00D467AF" w:rsidP="00D467AF">
      <w:pPr>
        <w:ind w:firstLine="708"/>
        <w:rPr>
          <w:color w:val="auto"/>
          <w:szCs w:val="24"/>
        </w:rPr>
      </w:pPr>
      <w:r>
        <w:rPr>
          <w:color w:val="auto"/>
          <w:szCs w:val="24"/>
          <w:lang w:val="uk-UA"/>
        </w:rPr>
        <w:t>Д</w:t>
      </w:r>
      <w:r>
        <w:rPr>
          <w:color w:val="auto"/>
          <w:szCs w:val="24"/>
        </w:rPr>
        <w:t xml:space="preserve">о </w:t>
      </w:r>
      <w:proofErr w:type="spellStart"/>
      <w:r>
        <w:rPr>
          <w:color w:val="auto"/>
          <w:szCs w:val="24"/>
        </w:rPr>
        <w:t>очікуваних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позитивних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факторів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прийняття</w:t>
      </w:r>
      <w:proofErr w:type="spellEnd"/>
      <w:r>
        <w:rPr>
          <w:color w:val="auto"/>
          <w:szCs w:val="24"/>
        </w:rPr>
        <w:t xml:space="preserve"> регуляторного акта </w:t>
      </w:r>
      <w:proofErr w:type="spellStart"/>
      <w:r>
        <w:rPr>
          <w:color w:val="auto"/>
          <w:szCs w:val="24"/>
        </w:rPr>
        <w:t>відносяться</w:t>
      </w:r>
      <w:proofErr w:type="spellEnd"/>
      <w:r>
        <w:rPr>
          <w:color w:val="auto"/>
          <w:szCs w:val="24"/>
        </w:rPr>
        <w:t>:</w:t>
      </w:r>
    </w:p>
    <w:p w14:paraId="2BB2AB58" w14:textId="77777777" w:rsidR="00D467AF" w:rsidRDefault="00D467AF" w:rsidP="00D467AF">
      <w:pPr>
        <w:numPr>
          <w:ilvl w:val="0"/>
          <w:numId w:val="3"/>
        </w:numPr>
        <w:overflowPunct/>
        <w:autoSpaceDE/>
        <w:adjustRightInd/>
        <w:rPr>
          <w:color w:val="auto"/>
          <w:szCs w:val="24"/>
        </w:rPr>
      </w:pPr>
      <w:proofErr w:type="spellStart"/>
      <w:r>
        <w:rPr>
          <w:color w:val="auto"/>
          <w:szCs w:val="24"/>
        </w:rPr>
        <w:t>упорядження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відносин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між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суб’єктами</w:t>
      </w:r>
      <w:proofErr w:type="spellEnd"/>
      <w:r>
        <w:rPr>
          <w:color w:val="auto"/>
          <w:szCs w:val="24"/>
        </w:rPr>
        <w:t xml:space="preserve"> у </w:t>
      </w:r>
      <w:proofErr w:type="spellStart"/>
      <w:r>
        <w:rPr>
          <w:color w:val="auto"/>
          <w:szCs w:val="24"/>
        </w:rPr>
        <w:t>сфері</w:t>
      </w:r>
      <w:proofErr w:type="spellEnd"/>
      <w:r>
        <w:rPr>
          <w:color w:val="auto"/>
          <w:szCs w:val="24"/>
        </w:rPr>
        <w:t xml:space="preserve"> благоустрою; </w:t>
      </w:r>
    </w:p>
    <w:p w14:paraId="006426A4" w14:textId="77777777" w:rsidR="00D467AF" w:rsidRDefault="00D467AF" w:rsidP="00D467AF">
      <w:pPr>
        <w:numPr>
          <w:ilvl w:val="0"/>
          <w:numId w:val="3"/>
        </w:numPr>
        <w:tabs>
          <w:tab w:val="left" w:pos="720"/>
        </w:tabs>
        <w:overflowPunct/>
        <w:autoSpaceDE/>
        <w:adjustRightInd/>
        <w:rPr>
          <w:color w:val="auto"/>
          <w:szCs w:val="24"/>
        </w:rPr>
      </w:pPr>
      <w:proofErr w:type="spellStart"/>
      <w:r>
        <w:rPr>
          <w:color w:val="auto"/>
          <w:szCs w:val="24"/>
        </w:rPr>
        <w:t>створення</w:t>
      </w:r>
      <w:proofErr w:type="spellEnd"/>
      <w:r>
        <w:rPr>
          <w:color w:val="auto"/>
          <w:szCs w:val="24"/>
        </w:rPr>
        <w:t xml:space="preserve"> умов для </w:t>
      </w:r>
      <w:proofErr w:type="spellStart"/>
      <w:r>
        <w:rPr>
          <w:color w:val="auto"/>
          <w:szCs w:val="24"/>
        </w:rPr>
        <w:t>реалізації</w:t>
      </w:r>
      <w:proofErr w:type="spellEnd"/>
      <w:r>
        <w:rPr>
          <w:color w:val="auto"/>
          <w:szCs w:val="24"/>
        </w:rPr>
        <w:t xml:space="preserve"> прав </w:t>
      </w:r>
      <w:proofErr w:type="spellStart"/>
      <w:r>
        <w:rPr>
          <w:color w:val="auto"/>
          <w:szCs w:val="24"/>
        </w:rPr>
        <w:t>громадян</w:t>
      </w:r>
      <w:proofErr w:type="spellEnd"/>
      <w:r>
        <w:rPr>
          <w:color w:val="auto"/>
          <w:szCs w:val="24"/>
        </w:rPr>
        <w:t xml:space="preserve"> та </w:t>
      </w:r>
      <w:proofErr w:type="spellStart"/>
      <w:r>
        <w:rPr>
          <w:color w:val="auto"/>
          <w:szCs w:val="24"/>
        </w:rPr>
        <w:t>суб’єктів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господарювання</w:t>
      </w:r>
      <w:proofErr w:type="spellEnd"/>
      <w:r>
        <w:rPr>
          <w:color w:val="auto"/>
          <w:szCs w:val="24"/>
        </w:rPr>
        <w:t xml:space="preserve"> у </w:t>
      </w:r>
      <w:proofErr w:type="spellStart"/>
      <w:r>
        <w:rPr>
          <w:color w:val="auto"/>
          <w:szCs w:val="24"/>
        </w:rPr>
        <w:t>сфері</w:t>
      </w:r>
      <w:proofErr w:type="spellEnd"/>
      <w:r>
        <w:rPr>
          <w:color w:val="auto"/>
          <w:szCs w:val="24"/>
        </w:rPr>
        <w:t xml:space="preserve"> благоустрою </w:t>
      </w:r>
      <w:r w:rsidR="00BC53D4">
        <w:rPr>
          <w:color w:val="auto"/>
          <w:szCs w:val="24"/>
          <w:lang w:val="uk-UA"/>
        </w:rPr>
        <w:t>населених пунктів</w:t>
      </w:r>
      <w:r>
        <w:rPr>
          <w:color w:val="auto"/>
          <w:szCs w:val="24"/>
        </w:rPr>
        <w:t xml:space="preserve">; </w:t>
      </w:r>
    </w:p>
    <w:p w14:paraId="1D2B02A0" w14:textId="77777777" w:rsidR="00D467AF" w:rsidRDefault="00D467AF" w:rsidP="00D467AF">
      <w:pPr>
        <w:numPr>
          <w:ilvl w:val="0"/>
          <w:numId w:val="3"/>
        </w:numPr>
        <w:tabs>
          <w:tab w:val="left" w:pos="720"/>
        </w:tabs>
        <w:overflowPunct/>
        <w:autoSpaceDE/>
        <w:adjustRightInd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ефективне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використання</w:t>
      </w:r>
      <w:proofErr w:type="spellEnd"/>
      <w:r>
        <w:rPr>
          <w:color w:val="auto"/>
          <w:szCs w:val="24"/>
        </w:rPr>
        <w:t xml:space="preserve"> та </w:t>
      </w:r>
      <w:proofErr w:type="spellStart"/>
      <w:r>
        <w:rPr>
          <w:color w:val="auto"/>
          <w:szCs w:val="24"/>
        </w:rPr>
        <w:t>збереження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об</w:t>
      </w:r>
      <w:r w:rsidR="00BC53D4">
        <w:rPr>
          <w:color w:val="auto"/>
          <w:szCs w:val="24"/>
        </w:rPr>
        <w:t>’єктів</w:t>
      </w:r>
      <w:proofErr w:type="spellEnd"/>
      <w:r w:rsidR="00BC53D4">
        <w:rPr>
          <w:color w:val="auto"/>
          <w:szCs w:val="24"/>
        </w:rPr>
        <w:t xml:space="preserve"> та </w:t>
      </w:r>
      <w:proofErr w:type="spellStart"/>
      <w:r w:rsidR="00BC53D4">
        <w:rPr>
          <w:color w:val="auto"/>
          <w:szCs w:val="24"/>
        </w:rPr>
        <w:t>елементів</w:t>
      </w:r>
      <w:proofErr w:type="spellEnd"/>
      <w:r w:rsidR="00BC53D4">
        <w:rPr>
          <w:color w:val="auto"/>
          <w:szCs w:val="24"/>
        </w:rPr>
        <w:t xml:space="preserve"> благоустрою</w:t>
      </w:r>
      <w:r>
        <w:rPr>
          <w:color w:val="auto"/>
          <w:szCs w:val="24"/>
        </w:rPr>
        <w:t xml:space="preserve">, </w:t>
      </w:r>
      <w:proofErr w:type="spellStart"/>
      <w:r>
        <w:rPr>
          <w:color w:val="auto"/>
          <w:szCs w:val="24"/>
        </w:rPr>
        <w:t>зелених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насаджень</w:t>
      </w:r>
      <w:proofErr w:type="spellEnd"/>
      <w:r>
        <w:rPr>
          <w:color w:val="auto"/>
          <w:szCs w:val="24"/>
        </w:rPr>
        <w:t xml:space="preserve">; </w:t>
      </w:r>
    </w:p>
    <w:p w14:paraId="16106B94" w14:textId="77777777" w:rsidR="00D467AF" w:rsidRDefault="00D467AF" w:rsidP="00D467AF">
      <w:pPr>
        <w:numPr>
          <w:ilvl w:val="0"/>
          <w:numId w:val="3"/>
        </w:numPr>
        <w:tabs>
          <w:tab w:val="left" w:pos="720"/>
        </w:tabs>
        <w:overflowPunct/>
        <w:autoSpaceDE/>
        <w:adjustRightInd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покращення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санітарного</w:t>
      </w:r>
      <w:proofErr w:type="spellEnd"/>
      <w:r>
        <w:rPr>
          <w:color w:val="auto"/>
          <w:szCs w:val="24"/>
        </w:rPr>
        <w:t xml:space="preserve"> стану </w:t>
      </w:r>
      <w:r w:rsidR="00BC53D4">
        <w:rPr>
          <w:color w:val="auto"/>
          <w:szCs w:val="24"/>
          <w:lang w:val="uk-UA"/>
        </w:rPr>
        <w:t>території громади</w:t>
      </w:r>
      <w:r>
        <w:rPr>
          <w:color w:val="auto"/>
          <w:szCs w:val="24"/>
          <w:lang w:val="uk-UA"/>
        </w:rPr>
        <w:t>;</w:t>
      </w:r>
      <w:r>
        <w:rPr>
          <w:color w:val="auto"/>
          <w:szCs w:val="24"/>
        </w:rPr>
        <w:t xml:space="preserve"> </w:t>
      </w:r>
    </w:p>
    <w:p w14:paraId="0EFBB827" w14:textId="77777777" w:rsidR="00D467AF" w:rsidRDefault="00D467AF" w:rsidP="00D467AF">
      <w:pPr>
        <w:numPr>
          <w:ilvl w:val="0"/>
          <w:numId w:val="3"/>
        </w:numPr>
        <w:tabs>
          <w:tab w:val="left" w:pos="720"/>
        </w:tabs>
        <w:overflowPunct/>
        <w:autoSpaceDE/>
        <w:adjustRightInd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покращення</w:t>
      </w:r>
      <w:proofErr w:type="spellEnd"/>
      <w:r>
        <w:rPr>
          <w:color w:val="auto"/>
          <w:szCs w:val="24"/>
        </w:rPr>
        <w:t xml:space="preserve"> та </w:t>
      </w:r>
      <w:proofErr w:type="spellStart"/>
      <w:r>
        <w:rPr>
          <w:color w:val="auto"/>
          <w:szCs w:val="24"/>
        </w:rPr>
        <w:t>підтримка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належного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санітарно-технічного</w:t>
      </w:r>
      <w:proofErr w:type="spellEnd"/>
      <w:r>
        <w:rPr>
          <w:color w:val="auto"/>
          <w:szCs w:val="24"/>
        </w:rPr>
        <w:t xml:space="preserve"> стану </w:t>
      </w:r>
      <w:proofErr w:type="spellStart"/>
      <w:r>
        <w:rPr>
          <w:color w:val="auto"/>
          <w:szCs w:val="24"/>
        </w:rPr>
        <w:t>земельних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lastRenderedPageBreak/>
        <w:t>ділянок</w:t>
      </w:r>
      <w:proofErr w:type="spellEnd"/>
      <w:r>
        <w:rPr>
          <w:color w:val="auto"/>
          <w:szCs w:val="24"/>
        </w:rPr>
        <w:t xml:space="preserve">, </w:t>
      </w:r>
      <w:proofErr w:type="spellStart"/>
      <w:r>
        <w:rPr>
          <w:color w:val="auto"/>
          <w:szCs w:val="24"/>
        </w:rPr>
        <w:t>збереження</w:t>
      </w:r>
      <w:proofErr w:type="spellEnd"/>
      <w:r>
        <w:rPr>
          <w:color w:val="auto"/>
          <w:szCs w:val="24"/>
        </w:rPr>
        <w:t xml:space="preserve"> і </w:t>
      </w:r>
      <w:proofErr w:type="spellStart"/>
      <w:r>
        <w:rPr>
          <w:color w:val="auto"/>
          <w:szCs w:val="24"/>
        </w:rPr>
        <w:t>утримання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доріг</w:t>
      </w:r>
      <w:proofErr w:type="spellEnd"/>
      <w:r>
        <w:rPr>
          <w:color w:val="auto"/>
          <w:szCs w:val="24"/>
        </w:rPr>
        <w:t xml:space="preserve">, </w:t>
      </w:r>
      <w:proofErr w:type="spellStart"/>
      <w:r>
        <w:rPr>
          <w:color w:val="auto"/>
          <w:szCs w:val="24"/>
        </w:rPr>
        <w:t>вулиць</w:t>
      </w:r>
      <w:proofErr w:type="spellEnd"/>
      <w:r>
        <w:rPr>
          <w:color w:val="auto"/>
          <w:szCs w:val="24"/>
        </w:rPr>
        <w:t xml:space="preserve">, </w:t>
      </w:r>
      <w:proofErr w:type="spellStart"/>
      <w:r>
        <w:rPr>
          <w:color w:val="auto"/>
          <w:szCs w:val="24"/>
        </w:rPr>
        <w:t>споруд</w:t>
      </w:r>
      <w:proofErr w:type="spellEnd"/>
      <w:r>
        <w:rPr>
          <w:color w:val="auto"/>
          <w:szCs w:val="24"/>
        </w:rPr>
        <w:t xml:space="preserve">, </w:t>
      </w:r>
      <w:proofErr w:type="spellStart"/>
      <w:r>
        <w:rPr>
          <w:color w:val="auto"/>
          <w:szCs w:val="24"/>
        </w:rPr>
        <w:t>будівель</w:t>
      </w:r>
      <w:proofErr w:type="spellEnd"/>
      <w:r>
        <w:rPr>
          <w:color w:val="auto"/>
          <w:szCs w:val="24"/>
        </w:rPr>
        <w:t xml:space="preserve">, </w:t>
      </w:r>
      <w:proofErr w:type="spellStart"/>
      <w:proofErr w:type="gramStart"/>
      <w:r>
        <w:rPr>
          <w:color w:val="auto"/>
          <w:szCs w:val="24"/>
        </w:rPr>
        <w:t>парків</w:t>
      </w:r>
      <w:proofErr w:type="spellEnd"/>
      <w:r>
        <w:rPr>
          <w:color w:val="auto"/>
          <w:szCs w:val="24"/>
        </w:rPr>
        <w:t xml:space="preserve">,  </w:t>
      </w:r>
      <w:proofErr w:type="spellStart"/>
      <w:r>
        <w:rPr>
          <w:color w:val="auto"/>
          <w:szCs w:val="24"/>
        </w:rPr>
        <w:t>рекламоносіїв</w:t>
      </w:r>
      <w:proofErr w:type="spellEnd"/>
      <w:proofErr w:type="gramEnd"/>
      <w:r>
        <w:rPr>
          <w:color w:val="auto"/>
          <w:szCs w:val="24"/>
        </w:rPr>
        <w:t xml:space="preserve">, </w:t>
      </w:r>
      <w:proofErr w:type="spellStart"/>
      <w:r>
        <w:rPr>
          <w:color w:val="auto"/>
          <w:szCs w:val="24"/>
        </w:rPr>
        <w:t>малих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архітектурних</w:t>
      </w:r>
      <w:proofErr w:type="spellEnd"/>
      <w:r>
        <w:rPr>
          <w:color w:val="auto"/>
          <w:szCs w:val="24"/>
        </w:rPr>
        <w:t xml:space="preserve"> форм для </w:t>
      </w:r>
      <w:proofErr w:type="spellStart"/>
      <w:r>
        <w:rPr>
          <w:color w:val="auto"/>
          <w:szCs w:val="24"/>
        </w:rPr>
        <w:t>підприємницької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діяльності</w:t>
      </w:r>
      <w:proofErr w:type="spellEnd"/>
      <w:r>
        <w:rPr>
          <w:color w:val="auto"/>
          <w:szCs w:val="24"/>
        </w:rPr>
        <w:t xml:space="preserve">, </w:t>
      </w:r>
      <w:proofErr w:type="spellStart"/>
      <w:r>
        <w:rPr>
          <w:color w:val="auto"/>
          <w:szCs w:val="24"/>
        </w:rPr>
        <w:t>інших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об’єктів</w:t>
      </w:r>
      <w:proofErr w:type="spellEnd"/>
      <w:r>
        <w:rPr>
          <w:color w:val="auto"/>
          <w:szCs w:val="24"/>
        </w:rPr>
        <w:t xml:space="preserve"> та </w:t>
      </w:r>
      <w:proofErr w:type="spellStart"/>
      <w:r>
        <w:rPr>
          <w:color w:val="auto"/>
          <w:szCs w:val="24"/>
        </w:rPr>
        <w:t>елементів</w:t>
      </w:r>
      <w:proofErr w:type="spellEnd"/>
      <w:r>
        <w:rPr>
          <w:color w:val="auto"/>
          <w:szCs w:val="24"/>
        </w:rPr>
        <w:t xml:space="preserve"> благоустрою; </w:t>
      </w:r>
    </w:p>
    <w:p w14:paraId="69D46A29" w14:textId="77777777" w:rsidR="00D467AF" w:rsidRDefault="00D467AF" w:rsidP="00D467AF">
      <w:pPr>
        <w:numPr>
          <w:ilvl w:val="0"/>
          <w:numId w:val="3"/>
        </w:numPr>
        <w:tabs>
          <w:tab w:val="left" w:pos="720"/>
        </w:tabs>
        <w:overflowPunct/>
        <w:autoSpaceDE/>
        <w:adjustRightInd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користування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суспільними</w:t>
      </w:r>
      <w:proofErr w:type="spellEnd"/>
      <w:r>
        <w:rPr>
          <w:color w:val="auto"/>
          <w:szCs w:val="24"/>
        </w:rPr>
        <w:t xml:space="preserve"> благами за </w:t>
      </w:r>
      <w:proofErr w:type="spellStart"/>
      <w:r>
        <w:rPr>
          <w:color w:val="auto"/>
          <w:szCs w:val="24"/>
        </w:rPr>
        <w:t>рахунок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покращення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санітарного</w:t>
      </w:r>
      <w:proofErr w:type="spellEnd"/>
      <w:r>
        <w:rPr>
          <w:color w:val="auto"/>
          <w:szCs w:val="24"/>
        </w:rPr>
        <w:t xml:space="preserve"> та </w:t>
      </w:r>
      <w:proofErr w:type="spellStart"/>
      <w:r>
        <w:rPr>
          <w:color w:val="auto"/>
          <w:szCs w:val="24"/>
        </w:rPr>
        <w:t>технічного</w:t>
      </w:r>
      <w:proofErr w:type="spellEnd"/>
      <w:r>
        <w:rPr>
          <w:color w:val="auto"/>
          <w:szCs w:val="24"/>
        </w:rPr>
        <w:t xml:space="preserve"> стану </w:t>
      </w:r>
      <w:proofErr w:type="spellStart"/>
      <w:r>
        <w:rPr>
          <w:color w:val="auto"/>
          <w:szCs w:val="24"/>
        </w:rPr>
        <w:t>доріг</w:t>
      </w:r>
      <w:proofErr w:type="spellEnd"/>
      <w:r>
        <w:rPr>
          <w:color w:val="auto"/>
          <w:szCs w:val="24"/>
        </w:rPr>
        <w:t xml:space="preserve">, </w:t>
      </w:r>
      <w:proofErr w:type="spellStart"/>
      <w:r>
        <w:rPr>
          <w:color w:val="auto"/>
          <w:szCs w:val="24"/>
        </w:rPr>
        <w:t>вулиць</w:t>
      </w:r>
      <w:proofErr w:type="spellEnd"/>
      <w:r>
        <w:rPr>
          <w:color w:val="auto"/>
          <w:szCs w:val="24"/>
        </w:rPr>
        <w:t xml:space="preserve">, </w:t>
      </w:r>
      <w:proofErr w:type="spellStart"/>
      <w:r>
        <w:rPr>
          <w:color w:val="auto"/>
          <w:szCs w:val="24"/>
        </w:rPr>
        <w:t>парків</w:t>
      </w:r>
      <w:proofErr w:type="spellEnd"/>
      <w:r>
        <w:rPr>
          <w:color w:val="auto"/>
          <w:szCs w:val="24"/>
        </w:rPr>
        <w:t xml:space="preserve">, </w:t>
      </w:r>
      <w:proofErr w:type="spellStart"/>
      <w:r>
        <w:rPr>
          <w:color w:val="auto"/>
          <w:szCs w:val="24"/>
        </w:rPr>
        <w:t>інших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об'єктів</w:t>
      </w:r>
      <w:proofErr w:type="spellEnd"/>
      <w:r>
        <w:rPr>
          <w:color w:val="auto"/>
          <w:szCs w:val="24"/>
        </w:rPr>
        <w:t xml:space="preserve"> та </w:t>
      </w:r>
      <w:proofErr w:type="spellStart"/>
      <w:r>
        <w:rPr>
          <w:color w:val="auto"/>
          <w:szCs w:val="24"/>
        </w:rPr>
        <w:t>елементів</w:t>
      </w:r>
      <w:proofErr w:type="spellEnd"/>
      <w:r>
        <w:rPr>
          <w:color w:val="auto"/>
          <w:szCs w:val="24"/>
        </w:rPr>
        <w:t xml:space="preserve"> благоустрою </w:t>
      </w:r>
      <w:proofErr w:type="spellStart"/>
      <w:r>
        <w:rPr>
          <w:color w:val="auto"/>
          <w:szCs w:val="24"/>
        </w:rPr>
        <w:t>загального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користування</w:t>
      </w:r>
      <w:proofErr w:type="spellEnd"/>
      <w:r>
        <w:rPr>
          <w:color w:val="auto"/>
          <w:szCs w:val="24"/>
        </w:rPr>
        <w:t xml:space="preserve">; </w:t>
      </w:r>
    </w:p>
    <w:p w14:paraId="14F9975D" w14:textId="77777777" w:rsidR="00D467AF" w:rsidRDefault="00D467AF" w:rsidP="00D467AF">
      <w:pPr>
        <w:numPr>
          <w:ilvl w:val="0"/>
          <w:numId w:val="3"/>
        </w:numPr>
        <w:tabs>
          <w:tab w:val="left" w:pos="720"/>
        </w:tabs>
        <w:overflowPunct/>
        <w:autoSpaceDE/>
        <w:adjustRightInd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дотримання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вимог</w:t>
      </w:r>
      <w:proofErr w:type="spellEnd"/>
      <w:r>
        <w:rPr>
          <w:color w:val="auto"/>
          <w:szCs w:val="24"/>
        </w:rPr>
        <w:t xml:space="preserve"> чинного </w:t>
      </w:r>
      <w:proofErr w:type="spellStart"/>
      <w:r>
        <w:rPr>
          <w:color w:val="auto"/>
          <w:szCs w:val="24"/>
        </w:rPr>
        <w:t>законодавства</w:t>
      </w:r>
      <w:proofErr w:type="spellEnd"/>
      <w:r>
        <w:rPr>
          <w:color w:val="auto"/>
          <w:szCs w:val="24"/>
        </w:rPr>
        <w:t xml:space="preserve"> з </w:t>
      </w:r>
      <w:proofErr w:type="spellStart"/>
      <w:r>
        <w:rPr>
          <w:color w:val="auto"/>
          <w:szCs w:val="24"/>
        </w:rPr>
        <w:t>охорони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навколишнього</w:t>
      </w:r>
      <w:proofErr w:type="spellEnd"/>
      <w:r>
        <w:rPr>
          <w:color w:val="auto"/>
          <w:szCs w:val="24"/>
        </w:rPr>
        <w:t xml:space="preserve"> природного </w:t>
      </w:r>
      <w:proofErr w:type="spellStart"/>
      <w:r>
        <w:rPr>
          <w:color w:val="auto"/>
          <w:szCs w:val="24"/>
        </w:rPr>
        <w:t>середовища</w:t>
      </w:r>
      <w:proofErr w:type="spellEnd"/>
      <w:r>
        <w:rPr>
          <w:color w:val="auto"/>
          <w:szCs w:val="24"/>
        </w:rPr>
        <w:t xml:space="preserve">, </w:t>
      </w:r>
      <w:proofErr w:type="spellStart"/>
      <w:r>
        <w:rPr>
          <w:color w:val="auto"/>
          <w:szCs w:val="24"/>
        </w:rPr>
        <w:t>запобігання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забрудненню</w:t>
      </w:r>
      <w:proofErr w:type="spellEnd"/>
      <w:r>
        <w:rPr>
          <w:color w:val="auto"/>
          <w:szCs w:val="24"/>
        </w:rPr>
        <w:t xml:space="preserve"> земель </w:t>
      </w:r>
      <w:proofErr w:type="spellStart"/>
      <w:r>
        <w:rPr>
          <w:color w:val="auto"/>
          <w:szCs w:val="24"/>
        </w:rPr>
        <w:t>побутовими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відходами</w:t>
      </w:r>
      <w:proofErr w:type="spellEnd"/>
      <w:r>
        <w:rPr>
          <w:color w:val="auto"/>
          <w:szCs w:val="24"/>
        </w:rPr>
        <w:t xml:space="preserve">, </w:t>
      </w:r>
      <w:proofErr w:type="spellStart"/>
      <w:r>
        <w:rPr>
          <w:color w:val="auto"/>
          <w:szCs w:val="24"/>
        </w:rPr>
        <w:t>покращення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мікроклімату</w:t>
      </w:r>
      <w:proofErr w:type="spellEnd"/>
      <w:r>
        <w:rPr>
          <w:color w:val="auto"/>
          <w:szCs w:val="24"/>
        </w:rPr>
        <w:t xml:space="preserve">; </w:t>
      </w:r>
    </w:p>
    <w:p w14:paraId="463096EA" w14:textId="77777777" w:rsidR="00D467AF" w:rsidRDefault="00D467AF" w:rsidP="00D467AF">
      <w:pPr>
        <w:numPr>
          <w:ilvl w:val="0"/>
          <w:numId w:val="3"/>
        </w:numPr>
        <w:tabs>
          <w:tab w:val="left" w:pos="720"/>
        </w:tabs>
        <w:overflowPunct/>
        <w:autoSpaceDE/>
        <w:adjustRightInd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покрашення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рівня</w:t>
      </w:r>
      <w:proofErr w:type="spellEnd"/>
      <w:r>
        <w:rPr>
          <w:color w:val="auto"/>
          <w:szCs w:val="24"/>
        </w:rPr>
        <w:t xml:space="preserve"> благоустрою </w:t>
      </w:r>
      <w:proofErr w:type="spellStart"/>
      <w:r>
        <w:rPr>
          <w:color w:val="auto"/>
          <w:szCs w:val="24"/>
        </w:rPr>
        <w:t>територій</w:t>
      </w:r>
      <w:proofErr w:type="spellEnd"/>
      <w:r>
        <w:rPr>
          <w:color w:val="auto"/>
          <w:szCs w:val="24"/>
        </w:rPr>
        <w:t xml:space="preserve"> та </w:t>
      </w:r>
      <w:proofErr w:type="spellStart"/>
      <w:r>
        <w:rPr>
          <w:color w:val="auto"/>
          <w:szCs w:val="24"/>
        </w:rPr>
        <w:t>санітарного</w:t>
      </w:r>
      <w:proofErr w:type="spellEnd"/>
      <w:r>
        <w:rPr>
          <w:color w:val="auto"/>
          <w:szCs w:val="24"/>
        </w:rPr>
        <w:t xml:space="preserve"> </w:t>
      </w:r>
      <w:proofErr w:type="gramStart"/>
      <w:r>
        <w:rPr>
          <w:color w:val="auto"/>
          <w:szCs w:val="24"/>
        </w:rPr>
        <w:t xml:space="preserve">стану </w:t>
      </w:r>
      <w:r w:rsidR="00BC53D4">
        <w:rPr>
          <w:color w:val="auto"/>
          <w:szCs w:val="24"/>
          <w:lang w:val="uk-UA"/>
        </w:rPr>
        <w:t xml:space="preserve"> населених</w:t>
      </w:r>
      <w:proofErr w:type="gramEnd"/>
      <w:r w:rsidR="00BC53D4">
        <w:rPr>
          <w:color w:val="auto"/>
          <w:szCs w:val="24"/>
          <w:lang w:val="uk-UA"/>
        </w:rPr>
        <w:t xml:space="preserve"> пунктів</w:t>
      </w:r>
      <w:r>
        <w:rPr>
          <w:color w:val="auto"/>
          <w:szCs w:val="24"/>
        </w:rPr>
        <w:t xml:space="preserve">; </w:t>
      </w:r>
    </w:p>
    <w:p w14:paraId="511A5776" w14:textId="2E4ADA05" w:rsidR="00D467AF" w:rsidRDefault="00D467AF" w:rsidP="00D467AF">
      <w:pPr>
        <w:numPr>
          <w:ilvl w:val="0"/>
          <w:numId w:val="3"/>
        </w:numPr>
        <w:tabs>
          <w:tab w:val="left" w:pos="720"/>
        </w:tabs>
        <w:overflowPunct/>
        <w:autoSpaceDE/>
        <w:adjustRightInd/>
        <w:rPr>
          <w:color w:val="auto"/>
          <w:szCs w:val="24"/>
        </w:rPr>
      </w:pPr>
      <w:proofErr w:type="spellStart"/>
      <w:r>
        <w:rPr>
          <w:color w:val="auto"/>
          <w:szCs w:val="24"/>
        </w:rPr>
        <w:t>створення</w:t>
      </w:r>
      <w:proofErr w:type="spellEnd"/>
      <w:r>
        <w:rPr>
          <w:color w:val="auto"/>
          <w:szCs w:val="24"/>
        </w:rPr>
        <w:t xml:space="preserve"> умов </w:t>
      </w:r>
      <w:proofErr w:type="spellStart"/>
      <w:r>
        <w:rPr>
          <w:color w:val="auto"/>
          <w:szCs w:val="24"/>
        </w:rPr>
        <w:t>сталого</w:t>
      </w:r>
      <w:proofErr w:type="spellEnd"/>
      <w:r>
        <w:rPr>
          <w:color w:val="auto"/>
          <w:szCs w:val="24"/>
        </w:rPr>
        <w:t xml:space="preserve"> </w:t>
      </w:r>
      <w:proofErr w:type="spellStart"/>
      <w:proofErr w:type="gramStart"/>
      <w:r>
        <w:rPr>
          <w:color w:val="auto"/>
          <w:szCs w:val="24"/>
        </w:rPr>
        <w:t>розвитку</w:t>
      </w:r>
      <w:proofErr w:type="spellEnd"/>
      <w:r>
        <w:rPr>
          <w:color w:val="auto"/>
          <w:szCs w:val="24"/>
        </w:rPr>
        <w:t xml:space="preserve"> </w:t>
      </w:r>
      <w:r w:rsidR="00BC53D4">
        <w:rPr>
          <w:color w:val="auto"/>
          <w:szCs w:val="24"/>
          <w:lang w:val="uk-UA"/>
        </w:rPr>
        <w:t xml:space="preserve"> ТГ</w:t>
      </w:r>
      <w:proofErr w:type="gramEnd"/>
      <w:r>
        <w:rPr>
          <w:color w:val="auto"/>
          <w:szCs w:val="24"/>
        </w:rPr>
        <w:t xml:space="preserve">; </w:t>
      </w:r>
    </w:p>
    <w:p w14:paraId="7A9A3C81" w14:textId="3346645A" w:rsidR="00D467AF" w:rsidRDefault="00D467AF" w:rsidP="00D467AF">
      <w:pPr>
        <w:numPr>
          <w:ilvl w:val="0"/>
          <w:numId w:val="3"/>
        </w:numPr>
        <w:tabs>
          <w:tab w:val="left" w:pos="720"/>
        </w:tabs>
        <w:overflowPunct/>
        <w:autoSpaceDE/>
        <w:adjustRightInd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надходження</w:t>
      </w:r>
      <w:proofErr w:type="spellEnd"/>
      <w:r>
        <w:rPr>
          <w:color w:val="auto"/>
          <w:szCs w:val="24"/>
        </w:rPr>
        <w:t xml:space="preserve"> у </w:t>
      </w:r>
      <w:proofErr w:type="spellStart"/>
      <w:r>
        <w:rPr>
          <w:color w:val="auto"/>
          <w:szCs w:val="24"/>
        </w:rPr>
        <w:t>місцевий</w:t>
      </w:r>
      <w:proofErr w:type="spellEnd"/>
      <w:r>
        <w:rPr>
          <w:color w:val="auto"/>
          <w:szCs w:val="24"/>
        </w:rPr>
        <w:t xml:space="preserve"> бюджет </w:t>
      </w:r>
      <w:r w:rsidR="00F3336C">
        <w:rPr>
          <w:color w:val="auto"/>
          <w:szCs w:val="24"/>
          <w:lang w:val="uk-UA"/>
        </w:rPr>
        <w:t>коштів</w:t>
      </w:r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фінансових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санкцій</w:t>
      </w:r>
      <w:proofErr w:type="spellEnd"/>
      <w:r>
        <w:rPr>
          <w:color w:val="auto"/>
          <w:szCs w:val="24"/>
        </w:rPr>
        <w:t xml:space="preserve"> за </w:t>
      </w:r>
      <w:proofErr w:type="spellStart"/>
      <w:r>
        <w:rPr>
          <w:color w:val="auto"/>
          <w:szCs w:val="24"/>
        </w:rPr>
        <w:t>порушен</w:t>
      </w:r>
      <w:r w:rsidR="00BC53D4">
        <w:rPr>
          <w:color w:val="auto"/>
          <w:szCs w:val="24"/>
        </w:rPr>
        <w:t>ня</w:t>
      </w:r>
      <w:proofErr w:type="spellEnd"/>
      <w:r w:rsidR="00BC53D4">
        <w:rPr>
          <w:color w:val="auto"/>
          <w:szCs w:val="24"/>
        </w:rPr>
        <w:t xml:space="preserve"> правил благоустрою</w:t>
      </w:r>
      <w:r>
        <w:rPr>
          <w:color w:val="auto"/>
          <w:szCs w:val="24"/>
        </w:rPr>
        <w:t xml:space="preserve">; </w:t>
      </w:r>
    </w:p>
    <w:p w14:paraId="0A101D9F" w14:textId="364A9EB6" w:rsidR="00D467AF" w:rsidRDefault="00D467AF" w:rsidP="00D467AF">
      <w:pPr>
        <w:numPr>
          <w:ilvl w:val="0"/>
          <w:numId w:val="3"/>
        </w:numPr>
        <w:tabs>
          <w:tab w:val="left" w:pos="720"/>
        </w:tabs>
        <w:overflowPunct/>
        <w:autoSpaceDE/>
        <w:adjustRightInd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вигодами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від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прийняття</w:t>
      </w:r>
      <w:proofErr w:type="spellEnd"/>
      <w:r>
        <w:rPr>
          <w:color w:val="auto"/>
          <w:szCs w:val="24"/>
        </w:rPr>
        <w:t xml:space="preserve"> акта буде </w:t>
      </w:r>
      <w:proofErr w:type="spellStart"/>
      <w:r>
        <w:rPr>
          <w:color w:val="auto"/>
          <w:szCs w:val="24"/>
        </w:rPr>
        <w:t>користуватись</w:t>
      </w:r>
      <w:proofErr w:type="spellEnd"/>
      <w:r>
        <w:rPr>
          <w:color w:val="auto"/>
          <w:szCs w:val="24"/>
        </w:rPr>
        <w:t xml:space="preserve"> вся</w:t>
      </w:r>
      <w:r>
        <w:rPr>
          <w:color w:val="auto"/>
          <w:szCs w:val="24"/>
          <w:lang w:val="uk-UA"/>
        </w:rPr>
        <w:t xml:space="preserve"> </w:t>
      </w:r>
      <w:proofErr w:type="spellStart"/>
      <w:r>
        <w:rPr>
          <w:color w:val="auto"/>
          <w:szCs w:val="24"/>
        </w:rPr>
        <w:t>територіальна</w:t>
      </w:r>
      <w:proofErr w:type="spellEnd"/>
      <w:r>
        <w:rPr>
          <w:color w:val="auto"/>
          <w:szCs w:val="24"/>
        </w:rPr>
        <w:t xml:space="preserve"> громада. </w:t>
      </w:r>
    </w:p>
    <w:p w14:paraId="274D20E0" w14:textId="77777777" w:rsidR="00D467AF" w:rsidRDefault="00D467AF" w:rsidP="00D467AF">
      <w:pPr>
        <w:ind w:firstLine="708"/>
        <w:rPr>
          <w:color w:val="auto"/>
          <w:szCs w:val="24"/>
        </w:rPr>
      </w:pPr>
      <w:r>
        <w:rPr>
          <w:color w:val="auto"/>
          <w:szCs w:val="24"/>
        </w:rPr>
        <w:t xml:space="preserve">До </w:t>
      </w:r>
      <w:proofErr w:type="spellStart"/>
      <w:r>
        <w:rPr>
          <w:color w:val="auto"/>
          <w:szCs w:val="24"/>
        </w:rPr>
        <w:t>очікуваних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негативних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факторів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прийняття</w:t>
      </w:r>
      <w:proofErr w:type="spellEnd"/>
      <w:r>
        <w:rPr>
          <w:color w:val="auto"/>
          <w:szCs w:val="24"/>
        </w:rPr>
        <w:t xml:space="preserve"> регуляторного акта </w:t>
      </w:r>
      <w:proofErr w:type="spellStart"/>
      <w:r>
        <w:rPr>
          <w:color w:val="auto"/>
          <w:szCs w:val="24"/>
        </w:rPr>
        <w:t>можна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віднести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необхідність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витрачання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громадянами</w:t>
      </w:r>
      <w:proofErr w:type="spellEnd"/>
      <w:r>
        <w:rPr>
          <w:color w:val="auto"/>
          <w:szCs w:val="24"/>
        </w:rPr>
        <w:t xml:space="preserve"> та </w:t>
      </w:r>
      <w:proofErr w:type="spellStart"/>
      <w:r>
        <w:rPr>
          <w:color w:val="auto"/>
          <w:szCs w:val="24"/>
        </w:rPr>
        <w:t>суб’єктами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господарювання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коштів</w:t>
      </w:r>
      <w:proofErr w:type="spellEnd"/>
      <w:r>
        <w:rPr>
          <w:color w:val="auto"/>
          <w:szCs w:val="24"/>
        </w:rPr>
        <w:t>:</w:t>
      </w:r>
    </w:p>
    <w:p w14:paraId="54F2E91F" w14:textId="77777777" w:rsidR="00D467AF" w:rsidRDefault="00D467AF" w:rsidP="00D467AF">
      <w:pPr>
        <w:numPr>
          <w:ilvl w:val="0"/>
          <w:numId w:val="4"/>
        </w:numPr>
        <w:overflowPunct/>
        <w:autoSpaceDE/>
        <w:adjustRightInd/>
        <w:rPr>
          <w:color w:val="auto"/>
          <w:szCs w:val="24"/>
        </w:rPr>
      </w:pPr>
      <w:r>
        <w:rPr>
          <w:color w:val="auto"/>
          <w:szCs w:val="24"/>
        </w:rPr>
        <w:t xml:space="preserve">на оплату </w:t>
      </w:r>
      <w:proofErr w:type="spellStart"/>
      <w:r>
        <w:rPr>
          <w:color w:val="auto"/>
          <w:szCs w:val="24"/>
        </w:rPr>
        <w:t>вивезення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твердих</w:t>
      </w:r>
      <w:proofErr w:type="spellEnd"/>
      <w:r>
        <w:rPr>
          <w:color w:val="auto"/>
          <w:szCs w:val="24"/>
        </w:rPr>
        <w:t xml:space="preserve"> </w:t>
      </w:r>
      <w:proofErr w:type="spellStart"/>
      <w:proofErr w:type="gramStart"/>
      <w:r>
        <w:rPr>
          <w:color w:val="auto"/>
          <w:szCs w:val="24"/>
        </w:rPr>
        <w:t>побутових</w:t>
      </w:r>
      <w:proofErr w:type="spellEnd"/>
      <w:r>
        <w:rPr>
          <w:color w:val="auto"/>
          <w:szCs w:val="24"/>
        </w:rPr>
        <w:t xml:space="preserve">  </w:t>
      </w:r>
      <w:proofErr w:type="spellStart"/>
      <w:r>
        <w:rPr>
          <w:color w:val="auto"/>
          <w:szCs w:val="24"/>
        </w:rPr>
        <w:t>відходів</w:t>
      </w:r>
      <w:proofErr w:type="spellEnd"/>
      <w:proofErr w:type="gramEnd"/>
      <w:r>
        <w:rPr>
          <w:color w:val="auto"/>
          <w:szCs w:val="24"/>
        </w:rPr>
        <w:t xml:space="preserve">, </w:t>
      </w:r>
      <w:proofErr w:type="spellStart"/>
      <w:r>
        <w:rPr>
          <w:color w:val="auto"/>
          <w:szCs w:val="24"/>
        </w:rPr>
        <w:t>сміття</w:t>
      </w:r>
      <w:proofErr w:type="spellEnd"/>
      <w:r>
        <w:rPr>
          <w:color w:val="auto"/>
          <w:szCs w:val="24"/>
        </w:rPr>
        <w:t xml:space="preserve">; </w:t>
      </w:r>
    </w:p>
    <w:p w14:paraId="05E62980" w14:textId="77777777" w:rsidR="00D467AF" w:rsidRDefault="00D467AF" w:rsidP="00D467AF">
      <w:pPr>
        <w:numPr>
          <w:ilvl w:val="0"/>
          <w:numId w:val="4"/>
        </w:numPr>
        <w:tabs>
          <w:tab w:val="left" w:pos="720"/>
        </w:tabs>
        <w:overflowPunct/>
        <w:autoSpaceDE/>
        <w:adjustRightInd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витрати</w:t>
      </w:r>
      <w:proofErr w:type="spellEnd"/>
      <w:r>
        <w:rPr>
          <w:color w:val="auto"/>
          <w:szCs w:val="24"/>
        </w:rPr>
        <w:t xml:space="preserve"> на </w:t>
      </w:r>
      <w:proofErr w:type="spellStart"/>
      <w:r>
        <w:rPr>
          <w:color w:val="auto"/>
          <w:szCs w:val="24"/>
        </w:rPr>
        <w:t>утримання</w:t>
      </w:r>
      <w:proofErr w:type="spellEnd"/>
      <w:r>
        <w:rPr>
          <w:color w:val="auto"/>
          <w:szCs w:val="24"/>
        </w:rPr>
        <w:t xml:space="preserve"> в </w:t>
      </w:r>
      <w:proofErr w:type="spellStart"/>
      <w:r>
        <w:rPr>
          <w:color w:val="auto"/>
          <w:szCs w:val="24"/>
        </w:rPr>
        <w:t>належному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санітарному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стані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власних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або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орендованих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земельних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ділянок</w:t>
      </w:r>
      <w:proofErr w:type="spellEnd"/>
      <w:r>
        <w:rPr>
          <w:color w:val="auto"/>
          <w:szCs w:val="24"/>
        </w:rPr>
        <w:t xml:space="preserve"> та </w:t>
      </w:r>
      <w:proofErr w:type="spellStart"/>
      <w:r>
        <w:rPr>
          <w:color w:val="auto"/>
          <w:szCs w:val="24"/>
        </w:rPr>
        <w:t>прилеглих</w:t>
      </w:r>
      <w:proofErr w:type="spellEnd"/>
      <w:r>
        <w:rPr>
          <w:color w:val="auto"/>
          <w:szCs w:val="24"/>
        </w:rPr>
        <w:t xml:space="preserve"> до них </w:t>
      </w:r>
      <w:proofErr w:type="spellStart"/>
      <w:r>
        <w:rPr>
          <w:color w:val="auto"/>
          <w:szCs w:val="24"/>
        </w:rPr>
        <w:t>територій</w:t>
      </w:r>
      <w:proofErr w:type="spellEnd"/>
      <w:r>
        <w:rPr>
          <w:color w:val="auto"/>
          <w:szCs w:val="24"/>
        </w:rPr>
        <w:t xml:space="preserve">, </w:t>
      </w:r>
      <w:proofErr w:type="spellStart"/>
      <w:r>
        <w:rPr>
          <w:color w:val="auto"/>
          <w:szCs w:val="24"/>
        </w:rPr>
        <w:t>зелених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насаджень</w:t>
      </w:r>
      <w:proofErr w:type="spellEnd"/>
      <w:r>
        <w:rPr>
          <w:color w:val="auto"/>
          <w:szCs w:val="24"/>
        </w:rPr>
        <w:t xml:space="preserve">, </w:t>
      </w:r>
      <w:proofErr w:type="spellStart"/>
      <w:r>
        <w:rPr>
          <w:color w:val="auto"/>
          <w:szCs w:val="24"/>
        </w:rPr>
        <w:t>будівель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тощо</w:t>
      </w:r>
      <w:proofErr w:type="spellEnd"/>
      <w:r>
        <w:rPr>
          <w:color w:val="auto"/>
          <w:szCs w:val="24"/>
        </w:rPr>
        <w:t xml:space="preserve">; </w:t>
      </w:r>
    </w:p>
    <w:p w14:paraId="69D2C1CE" w14:textId="67B78C06" w:rsidR="00D467AF" w:rsidRDefault="00D467AF" w:rsidP="00D467AF">
      <w:pPr>
        <w:numPr>
          <w:ilvl w:val="0"/>
          <w:numId w:val="4"/>
        </w:numPr>
        <w:tabs>
          <w:tab w:val="left" w:pos="720"/>
        </w:tabs>
        <w:overflowPunct/>
        <w:autoSpaceDE/>
        <w:adjustRightInd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витрати</w:t>
      </w:r>
      <w:proofErr w:type="spellEnd"/>
      <w:r>
        <w:rPr>
          <w:color w:val="auto"/>
          <w:szCs w:val="24"/>
        </w:rPr>
        <w:t xml:space="preserve"> на </w:t>
      </w:r>
      <w:proofErr w:type="spellStart"/>
      <w:r>
        <w:rPr>
          <w:color w:val="auto"/>
          <w:szCs w:val="24"/>
        </w:rPr>
        <w:t>встановлення</w:t>
      </w:r>
      <w:proofErr w:type="spellEnd"/>
      <w:r>
        <w:rPr>
          <w:color w:val="auto"/>
          <w:szCs w:val="24"/>
        </w:rPr>
        <w:t xml:space="preserve"> урн та </w:t>
      </w:r>
      <w:proofErr w:type="spellStart"/>
      <w:r>
        <w:rPr>
          <w:color w:val="auto"/>
          <w:szCs w:val="24"/>
        </w:rPr>
        <w:t>підтримання</w:t>
      </w:r>
      <w:proofErr w:type="spellEnd"/>
      <w:r>
        <w:rPr>
          <w:color w:val="auto"/>
          <w:szCs w:val="24"/>
        </w:rPr>
        <w:t xml:space="preserve"> у </w:t>
      </w:r>
      <w:proofErr w:type="spellStart"/>
      <w:r>
        <w:rPr>
          <w:color w:val="auto"/>
          <w:szCs w:val="24"/>
        </w:rPr>
        <w:t>належному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санітарному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стані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територій</w:t>
      </w:r>
      <w:proofErr w:type="spellEnd"/>
      <w:r>
        <w:rPr>
          <w:color w:val="auto"/>
          <w:szCs w:val="24"/>
        </w:rPr>
        <w:t xml:space="preserve">, </w:t>
      </w:r>
      <w:proofErr w:type="spellStart"/>
      <w:r>
        <w:rPr>
          <w:color w:val="auto"/>
          <w:szCs w:val="24"/>
        </w:rPr>
        <w:t>прилеглих</w:t>
      </w:r>
      <w:proofErr w:type="spellEnd"/>
      <w:r>
        <w:rPr>
          <w:color w:val="auto"/>
          <w:szCs w:val="24"/>
        </w:rPr>
        <w:t xml:space="preserve"> </w:t>
      </w:r>
      <w:r>
        <w:rPr>
          <w:color w:val="auto"/>
          <w:szCs w:val="24"/>
          <w:lang w:val="uk-UA"/>
        </w:rPr>
        <w:t>до</w:t>
      </w:r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об’єкт</w:t>
      </w:r>
      <w:r>
        <w:rPr>
          <w:color w:val="auto"/>
          <w:szCs w:val="24"/>
          <w:lang w:val="uk-UA"/>
        </w:rPr>
        <w:t>ів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виносноївуличної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торгівлі</w:t>
      </w:r>
      <w:proofErr w:type="spellEnd"/>
      <w:r>
        <w:rPr>
          <w:color w:val="auto"/>
          <w:szCs w:val="24"/>
        </w:rPr>
        <w:t xml:space="preserve">, </w:t>
      </w:r>
      <w:proofErr w:type="spellStart"/>
      <w:r>
        <w:rPr>
          <w:color w:val="auto"/>
          <w:szCs w:val="24"/>
        </w:rPr>
        <w:t>іншим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малим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архітектурним</w:t>
      </w:r>
      <w:proofErr w:type="spellEnd"/>
      <w:r>
        <w:rPr>
          <w:color w:val="auto"/>
          <w:szCs w:val="24"/>
        </w:rPr>
        <w:t xml:space="preserve"> формам для </w:t>
      </w:r>
      <w:proofErr w:type="spellStart"/>
      <w:r>
        <w:rPr>
          <w:color w:val="auto"/>
          <w:szCs w:val="24"/>
        </w:rPr>
        <w:t>підприємницької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діяльності</w:t>
      </w:r>
      <w:proofErr w:type="spellEnd"/>
      <w:r>
        <w:rPr>
          <w:color w:val="auto"/>
          <w:szCs w:val="24"/>
        </w:rPr>
        <w:t xml:space="preserve">, </w:t>
      </w:r>
      <w:proofErr w:type="spellStart"/>
      <w:r>
        <w:rPr>
          <w:color w:val="auto"/>
          <w:szCs w:val="24"/>
        </w:rPr>
        <w:t>які</w:t>
      </w:r>
      <w:proofErr w:type="spellEnd"/>
      <w:r>
        <w:rPr>
          <w:color w:val="auto"/>
          <w:szCs w:val="24"/>
        </w:rPr>
        <w:t xml:space="preserve"> належать </w:t>
      </w:r>
      <w:proofErr w:type="spellStart"/>
      <w:r>
        <w:rPr>
          <w:color w:val="auto"/>
          <w:szCs w:val="24"/>
        </w:rPr>
        <w:t>суб'єктам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господарювання</w:t>
      </w:r>
      <w:proofErr w:type="spellEnd"/>
      <w:r>
        <w:rPr>
          <w:color w:val="auto"/>
          <w:szCs w:val="24"/>
        </w:rPr>
        <w:t>.</w:t>
      </w:r>
    </w:p>
    <w:p w14:paraId="5561DF6A" w14:textId="77777777" w:rsidR="00D467AF" w:rsidRDefault="00D467AF" w:rsidP="00D467AF">
      <w:pPr>
        <w:ind w:firstLine="854"/>
        <w:rPr>
          <w:color w:val="auto"/>
          <w:szCs w:val="24"/>
        </w:rPr>
      </w:pPr>
      <w:r>
        <w:rPr>
          <w:color w:val="auto"/>
          <w:szCs w:val="24"/>
        </w:rPr>
        <w:t xml:space="preserve">У </w:t>
      </w:r>
      <w:proofErr w:type="spellStart"/>
      <w:r>
        <w:rPr>
          <w:color w:val="auto"/>
          <w:szCs w:val="24"/>
        </w:rPr>
        <w:t>проекті</w:t>
      </w:r>
      <w:proofErr w:type="spellEnd"/>
      <w:r>
        <w:rPr>
          <w:color w:val="auto"/>
          <w:szCs w:val="24"/>
        </w:rPr>
        <w:t xml:space="preserve"> регуляторного акта </w:t>
      </w:r>
      <w:proofErr w:type="spellStart"/>
      <w:r>
        <w:rPr>
          <w:color w:val="auto"/>
          <w:szCs w:val="24"/>
        </w:rPr>
        <w:t>визначені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вимоги</w:t>
      </w:r>
      <w:proofErr w:type="spellEnd"/>
      <w:r>
        <w:rPr>
          <w:color w:val="auto"/>
          <w:szCs w:val="24"/>
        </w:rPr>
        <w:t xml:space="preserve">, </w:t>
      </w:r>
      <w:proofErr w:type="spellStart"/>
      <w:r>
        <w:rPr>
          <w:color w:val="auto"/>
          <w:szCs w:val="24"/>
        </w:rPr>
        <w:t>виконання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яких</w:t>
      </w:r>
      <w:proofErr w:type="spellEnd"/>
      <w:r>
        <w:rPr>
          <w:color w:val="auto"/>
          <w:szCs w:val="24"/>
        </w:rPr>
        <w:t xml:space="preserve"> є </w:t>
      </w:r>
      <w:proofErr w:type="spellStart"/>
      <w:r>
        <w:rPr>
          <w:color w:val="auto"/>
          <w:szCs w:val="24"/>
        </w:rPr>
        <w:t>життєво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необхідним</w:t>
      </w:r>
      <w:proofErr w:type="spellEnd"/>
      <w:r>
        <w:rPr>
          <w:color w:val="auto"/>
          <w:szCs w:val="24"/>
        </w:rPr>
        <w:t xml:space="preserve">. </w:t>
      </w:r>
      <w:proofErr w:type="spellStart"/>
      <w:r>
        <w:rPr>
          <w:color w:val="auto"/>
          <w:szCs w:val="24"/>
        </w:rPr>
        <w:t>Вимоги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будуть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обов’язковими</w:t>
      </w:r>
      <w:proofErr w:type="spellEnd"/>
      <w:r>
        <w:rPr>
          <w:color w:val="auto"/>
          <w:szCs w:val="24"/>
        </w:rPr>
        <w:t xml:space="preserve"> для </w:t>
      </w:r>
      <w:proofErr w:type="spellStart"/>
      <w:r>
        <w:rPr>
          <w:color w:val="auto"/>
          <w:szCs w:val="24"/>
        </w:rPr>
        <w:t>громадян</w:t>
      </w:r>
      <w:proofErr w:type="spellEnd"/>
      <w:r>
        <w:rPr>
          <w:color w:val="auto"/>
          <w:szCs w:val="24"/>
        </w:rPr>
        <w:t xml:space="preserve"> та </w:t>
      </w:r>
      <w:proofErr w:type="spellStart"/>
      <w:r>
        <w:rPr>
          <w:color w:val="auto"/>
          <w:szCs w:val="24"/>
        </w:rPr>
        <w:t>суб'єктів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господарювання</w:t>
      </w:r>
      <w:proofErr w:type="spellEnd"/>
      <w:r>
        <w:rPr>
          <w:color w:val="auto"/>
          <w:szCs w:val="24"/>
        </w:rPr>
        <w:t xml:space="preserve">. </w:t>
      </w:r>
      <w:proofErr w:type="spellStart"/>
      <w:r>
        <w:rPr>
          <w:color w:val="auto"/>
          <w:szCs w:val="24"/>
        </w:rPr>
        <w:t>Суб’єкти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господарювання</w:t>
      </w:r>
      <w:proofErr w:type="spellEnd"/>
      <w:r>
        <w:rPr>
          <w:color w:val="auto"/>
          <w:szCs w:val="24"/>
        </w:rPr>
        <w:t xml:space="preserve">, </w:t>
      </w:r>
      <w:r w:rsidR="00BC53D4">
        <w:rPr>
          <w:color w:val="auto"/>
          <w:szCs w:val="24"/>
          <w:lang w:val="uk-UA"/>
        </w:rPr>
        <w:t>мешканці громади</w:t>
      </w:r>
      <w:r>
        <w:rPr>
          <w:color w:val="auto"/>
          <w:szCs w:val="24"/>
        </w:rPr>
        <w:t xml:space="preserve"> в межах чинного </w:t>
      </w:r>
      <w:proofErr w:type="spellStart"/>
      <w:r>
        <w:rPr>
          <w:color w:val="auto"/>
          <w:szCs w:val="24"/>
        </w:rPr>
        <w:t>законодавства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будуть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самостійно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обирати</w:t>
      </w:r>
      <w:proofErr w:type="spellEnd"/>
      <w:r>
        <w:rPr>
          <w:color w:val="auto"/>
          <w:szCs w:val="24"/>
        </w:rPr>
        <w:t xml:space="preserve"> шляхи </w:t>
      </w:r>
      <w:proofErr w:type="spellStart"/>
      <w:r>
        <w:rPr>
          <w:color w:val="auto"/>
          <w:szCs w:val="24"/>
        </w:rPr>
        <w:t>утриманням</w:t>
      </w:r>
      <w:proofErr w:type="spellEnd"/>
      <w:r>
        <w:rPr>
          <w:color w:val="auto"/>
          <w:szCs w:val="24"/>
        </w:rPr>
        <w:t xml:space="preserve"> в </w:t>
      </w:r>
      <w:proofErr w:type="spellStart"/>
      <w:r>
        <w:rPr>
          <w:color w:val="auto"/>
          <w:szCs w:val="24"/>
        </w:rPr>
        <w:t>належному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санітарному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стані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власних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або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орендованих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земельних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ділянок</w:t>
      </w:r>
      <w:proofErr w:type="spellEnd"/>
      <w:r>
        <w:rPr>
          <w:color w:val="auto"/>
          <w:szCs w:val="24"/>
        </w:rPr>
        <w:t xml:space="preserve">, </w:t>
      </w:r>
      <w:proofErr w:type="spellStart"/>
      <w:r>
        <w:rPr>
          <w:color w:val="auto"/>
          <w:szCs w:val="24"/>
        </w:rPr>
        <w:t>прилеглих</w:t>
      </w:r>
      <w:proofErr w:type="spellEnd"/>
      <w:r>
        <w:rPr>
          <w:color w:val="auto"/>
          <w:szCs w:val="24"/>
        </w:rPr>
        <w:t xml:space="preserve"> до них </w:t>
      </w:r>
      <w:proofErr w:type="spellStart"/>
      <w:r>
        <w:rPr>
          <w:color w:val="auto"/>
          <w:szCs w:val="24"/>
        </w:rPr>
        <w:t>територій</w:t>
      </w:r>
      <w:proofErr w:type="spellEnd"/>
      <w:r>
        <w:rPr>
          <w:color w:val="auto"/>
          <w:szCs w:val="24"/>
        </w:rPr>
        <w:t xml:space="preserve">, </w:t>
      </w:r>
      <w:proofErr w:type="spellStart"/>
      <w:r>
        <w:rPr>
          <w:color w:val="auto"/>
          <w:szCs w:val="24"/>
        </w:rPr>
        <w:t>зелених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насаджень</w:t>
      </w:r>
      <w:proofErr w:type="spellEnd"/>
      <w:r>
        <w:rPr>
          <w:color w:val="auto"/>
          <w:szCs w:val="24"/>
        </w:rPr>
        <w:t xml:space="preserve">, </w:t>
      </w:r>
      <w:proofErr w:type="spellStart"/>
      <w:r>
        <w:rPr>
          <w:color w:val="auto"/>
          <w:szCs w:val="24"/>
        </w:rPr>
        <w:t>об’єктів</w:t>
      </w:r>
      <w:proofErr w:type="spellEnd"/>
      <w:r>
        <w:rPr>
          <w:color w:val="auto"/>
          <w:szCs w:val="24"/>
        </w:rPr>
        <w:t xml:space="preserve"> благоустрою з </w:t>
      </w:r>
      <w:proofErr w:type="spellStart"/>
      <w:r>
        <w:rPr>
          <w:color w:val="auto"/>
          <w:szCs w:val="24"/>
        </w:rPr>
        <w:t>найменшими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фінансовими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витратами</w:t>
      </w:r>
      <w:proofErr w:type="spellEnd"/>
      <w:r>
        <w:rPr>
          <w:color w:val="auto"/>
          <w:szCs w:val="24"/>
        </w:rPr>
        <w:t>.</w:t>
      </w:r>
    </w:p>
    <w:p w14:paraId="26C4CEB6" w14:textId="77777777" w:rsidR="00D467AF" w:rsidRDefault="00D467AF" w:rsidP="00D467AF">
      <w:pPr>
        <w:tabs>
          <w:tab w:val="left" w:pos="-11"/>
          <w:tab w:val="left" w:pos="182"/>
        </w:tabs>
        <w:ind w:firstLine="27"/>
        <w:jc w:val="center"/>
        <w:rPr>
          <w:color w:val="auto"/>
          <w:szCs w:val="24"/>
        </w:rPr>
      </w:pPr>
    </w:p>
    <w:p w14:paraId="673AD07D" w14:textId="77777777" w:rsidR="00D467AF" w:rsidRDefault="00D467AF" w:rsidP="00D467AF">
      <w:pPr>
        <w:tabs>
          <w:tab w:val="left" w:pos="-11"/>
          <w:tab w:val="left" w:pos="182"/>
        </w:tabs>
        <w:ind w:firstLine="13"/>
        <w:jc w:val="center"/>
        <w:rPr>
          <w:b/>
          <w:color w:val="auto"/>
          <w:szCs w:val="24"/>
          <w:u w:val="single"/>
          <w:lang w:val="uk-UA"/>
        </w:rPr>
      </w:pPr>
      <w:r>
        <w:rPr>
          <w:b/>
          <w:color w:val="auto"/>
          <w:szCs w:val="24"/>
          <w:u w:val="single"/>
          <w:lang w:val="uk-UA"/>
        </w:rPr>
        <w:t>7. Обґрунтування терміну дії запропонованого регуляторного акту</w:t>
      </w:r>
    </w:p>
    <w:p w14:paraId="565D4A56" w14:textId="77777777" w:rsidR="00D467AF" w:rsidRDefault="00D467AF" w:rsidP="00D467AF">
      <w:pPr>
        <w:ind w:firstLine="854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Термін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дії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запропонованого</w:t>
      </w:r>
      <w:proofErr w:type="spellEnd"/>
      <w:r>
        <w:rPr>
          <w:color w:val="auto"/>
          <w:szCs w:val="24"/>
        </w:rPr>
        <w:t xml:space="preserve"> регуляторного акта </w:t>
      </w:r>
      <w:proofErr w:type="spellStart"/>
      <w:r>
        <w:rPr>
          <w:color w:val="auto"/>
          <w:szCs w:val="24"/>
        </w:rPr>
        <w:t>встановлюється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довгостроковий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або</w:t>
      </w:r>
      <w:proofErr w:type="spellEnd"/>
      <w:r>
        <w:rPr>
          <w:color w:val="auto"/>
          <w:szCs w:val="24"/>
        </w:rPr>
        <w:t xml:space="preserve"> до </w:t>
      </w:r>
      <w:proofErr w:type="spellStart"/>
      <w:r>
        <w:rPr>
          <w:color w:val="auto"/>
          <w:szCs w:val="24"/>
        </w:rPr>
        <w:t>прийняття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нових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нормативних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актів</w:t>
      </w:r>
      <w:proofErr w:type="spellEnd"/>
      <w:r>
        <w:rPr>
          <w:color w:val="auto"/>
          <w:szCs w:val="24"/>
        </w:rPr>
        <w:t xml:space="preserve">. У </w:t>
      </w:r>
      <w:proofErr w:type="spellStart"/>
      <w:r>
        <w:rPr>
          <w:color w:val="auto"/>
          <w:szCs w:val="24"/>
        </w:rPr>
        <w:t>разі</w:t>
      </w:r>
      <w:proofErr w:type="spellEnd"/>
      <w:r>
        <w:rPr>
          <w:color w:val="auto"/>
          <w:szCs w:val="24"/>
        </w:rPr>
        <w:t xml:space="preserve"> потреби, до </w:t>
      </w:r>
      <w:proofErr w:type="spellStart"/>
      <w:r>
        <w:rPr>
          <w:color w:val="auto"/>
          <w:szCs w:val="24"/>
        </w:rPr>
        <w:t>нього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вноситимуться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зміни</w:t>
      </w:r>
      <w:proofErr w:type="spellEnd"/>
      <w:r>
        <w:rPr>
          <w:color w:val="auto"/>
          <w:szCs w:val="24"/>
        </w:rPr>
        <w:t xml:space="preserve"> за </w:t>
      </w:r>
      <w:proofErr w:type="spellStart"/>
      <w:r>
        <w:rPr>
          <w:color w:val="auto"/>
          <w:szCs w:val="24"/>
        </w:rPr>
        <w:t>підсумками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аналізу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відстеження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його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результативності</w:t>
      </w:r>
      <w:proofErr w:type="spellEnd"/>
      <w:r>
        <w:rPr>
          <w:color w:val="auto"/>
          <w:szCs w:val="24"/>
        </w:rPr>
        <w:t>.</w:t>
      </w:r>
    </w:p>
    <w:p w14:paraId="53F9B9E8" w14:textId="77777777" w:rsidR="00D467AF" w:rsidRDefault="00D467AF" w:rsidP="00D467AF">
      <w:pPr>
        <w:ind w:firstLine="708"/>
        <w:rPr>
          <w:color w:val="auto"/>
          <w:szCs w:val="24"/>
        </w:rPr>
      </w:pPr>
      <w:r>
        <w:rPr>
          <w:color w:val="auto"/>
          <w:szCs w:val="24"/>
        </w:rPr>
        <w:t xml:space="preserve">При </w:t>
      </w:r>
      <w:proofErr w:type="spellStart"/>
      <w:r>
        <w:rPr>
          <w:color w:val="auto"/>
          <w:szCs w:val="24"/>
        </w:rPr>
        <w:t>виникненні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змін</w:t>
      </w:r>
      <w:proofErr w:type="spellEnd"/>
      <w:r>
        <w:rPr>
          <w:color w:val="auto"/>
          <w:szCs w:val="24"/>
        </w:rPr>
        <w:t xml:space="preserve"> у чинному </w:t>
      </w:r>
      <w:proofErr w:type="spellStart"/>
      <w:r>
        <w:rPr>
          <w:color w:val="auto"/>
          <w:szCs w:val="24"/>
        </w:rPr>
        <w:t>законодавстві</w:t>
      </w:r>
      <w:proofErr w:type="spellEnd"/>
      <w:r>
        <w:rPr>
          <w:color w:val="auto"/>
          <w:szCs w:val="24"/>
        </w:rPr>
        <w:t xml:space="preserve">, </w:t>
      </w:r>
      <w:proofErr w:type="spellStart"/>
      <w:r>
        <w:rPr>
          <w:color w:val="auto"/>
          <w:szCs w:val="24"/>
        </w:rPr>
        <w:t>які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можуть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впливати</w:t>
      </w:r>
      <w:proofErr w:type="spellEnd"/>
      <w:r>
        <w:rPr>
          <w:color w:val="auto"/>
          <w:szCs w:val="24"/>
        </w:rPr>
        <w:t xml:space="preserve"> на </w:t>
      </w:r>
      <w:proofErr w:type="spellStart"/>
      <w:r>
        <w:rPr>
          <w:color w:val="auto"/>
          <w:szCs w:val="24"/>
        </w:rPr>
        <w:t>дію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запропонованого</w:t>
      </w:r>
      <w:proofErr w:type="spellEnd"/>
      <w:r>
        <w:rPr>
          <w:color w:val="auto"/>
          <w:szCs w:val="24"/>
        </w:rPr>
        <w:t xml:space="preserve"> регуляторного акта, до </w:t>
      </w:r>
      <w:proofErr w:type="spellStart"/>
      <w:r>
        <w:rPr>
          <w:color w:val="auto"/>
          <w:szCs w:val="24"/>
        </w:rPr>
        <w:t>нього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будуть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вноситись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відповідні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корегування</w:t>
      </w:r>
      <w:proofErr w:type="spellEnd"/>
      <w:r>
        <w:rPr>
          <w:color w:val="auto"/>
          <w:szCs w:val="24"/>
        </w:rPr>
        <w:t xml:space="preserve">. </w:t>
      </w:r>
      <w:proofErr w:type="spellStart"/>
      <w:r>
        <w:rPr>
          <w:color w:val="auto"/>
          <w:szCs w:val="24"/>
        </w:rPr>
        <w:t>Ризик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зовнішніх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чинників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даного</w:t>
      </w:r>
      <w:proofErr w:type="spellEnd"/>
      <w:r>
        <w:rPr>
          <w:color w:val="auto"/>
          <w:szCs w:val="24"/>
        </w:rPr>
        <w:t xml:space="preserve"> регуляторного акта </w:t>
      </w:r>
      <w:proofErr w:type="spellStart"/>
      <w:r>
        <w:rPr>
          <w:color w:val="auto"/>
          <w:szCs w:val="24"/>
        </w:rPr>
        <w:t>відсутній</w:t>
      </w:r>
      <w:proofErr w:type="spellEnd"/>
      <w:r>
        <w:rPr>
          <w:color w:val="auto"/>
          <w:szCs w:val="24"/>
        </w:rPr>
        <w:t xml:space="preserve">, так як </w:t>
      </w:r>
      <w:proofErr w:type="spellStart"/>
      <w:r>
        <w:rPr>
          <w:color w:val="auto"/>
          <w:szCs w:val="24"/>
        </w:rPr>
        <w:t>його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впровадження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відповідає</w:t>
      </w:r>
      <w:proofErr w:type="spellEnd"/>
      <w:r>
        <w:rPr>
          <w:color w:val="auto"/>
          <w:szCs w:val="24"/>
        </w:rPr>
        <w:t xml:space="preserve"> чинному </w:t>
      </w:r>
      <w:proofErr w:type="spellStart"/>
      <w:r>
        <w:rPr>
          <w:color w:val="auto"/>
          <w:szCs w:val="24"/>
        </w:rPr>
        <w:t>законодавству</w:t>
      </w:r>
      <w:proofErr w:type="spellEnd"/>
      <w:r>
        <w:rPr>
          <w:color w:val="auto"/>
          <w:szCs w:val="24"/>
        </w:rPr>
        <w:t>.</w:t>
      </w:r>
    </w:p>
    <w:p w14:paraId="2E5DCC01" w14:textId="77777777" w:rsidR="00D467AF" w:rsidRDefault="00D467AF" w:rsidP="00D467AF">
      <w:pPr>
        <w:shd w:val="clear" w:color="auto" w:fill="FFFFFF"/>
        <w:spacing w:line="274" w:lineRule="atLeast"/>
        <w:ind w:firstLine="567"/>
        <w:rPr>
          <w:color w:val="auto"/>
          <w:szCs w:val="24"/>
          <w:lang w:val="uk-UA"/>
        </w:rPr>
      </w:pPr>
    </w:p>
    <w:p w14:paraId="5F680A38" w14:textId="77777777" w:rsidR="00D467AF" w:rsidRDefault="00D467AF" w:rsidP="00D467AF">
      <w:pPr>
        <w:shd w:val="clear" w:color="auto" w:fill="FFFFFF"/>
        <w:spacing w:line="274" w:lineRule="atLeast"/>
        <w:ind w:firstLine="567"/>
        <w:rPr>
          <w:color w:val="auto"/>
          <w:szCs w:val="24"/>
          <w:lang w:val="uk-UA"/>
        </w:rPr>
      </w:pPr>
    </w:p>
    <w:p w14:paraId="355CE79A" w14:textId="77777777" w:rsidR="00D467AF" w:rsidRDefault="00D467AF" w:rsidP="00D467AF">
      <w:pPr>
        <w:tabs>
          <w:tab w:val="left" w:pos="-11"/>
          <w:tab w:val="left" w:pos="182"/>
        </w:tabs>
        <w:ind w:firstLine="13"/>
        <w:jc w:val="left"/>
        <w:rPr>
          <w:b/>
          <w:color w:val="auto"/>
          <w:szCs w:val="24"/>
          <w:u w:val="single"/>
          <w:lang w:val="uk-UA"/>
        </w:rPr>
      </w:pPr>
      <w:r>
        <w:rPr>
          <w:b/>
          <w:color w:val="auto"/>
          <w:szCs w:val="24"/>
          <w:lang w:val="uk-UA"/>
        </w:rPr>
        <w:tab/>
      </w:r>
      <w:r>
        <w:rPr>
          <w:b/>
          <w:color w:val="auto"/>
          <w:szCs w:val="24"/>
          <w:lang w:val="uk-UA"/>
        </w:rPr>
        <w:tab/>
      </w:r>
      <w:r>
        <w:rPr>
          <w:b/>
          <w:color w:val="auto"/>
          <w:szCs w:val="24"/>
          <w:u w:val="single"/>
          <w:lang w:val="uk-UA"/>
        </w:rPr>
        <w:t>8. Показники результативності регуляторного акту</w:t>
      </w:r>
    </w:p>
    <w:p w14:paraId="482DCFF1" w14:textId="77777777" w:rsidR="00D467AF" w:rsidRDefault="00D467AF" w:rsidP="00D467AF">
      <w:pPr>
        <w:tabs>
          <w:tab w:val="left" w:pos="-11"/>
          <w:tab w:val="left" w:pos="182"/>
        </w:tabs>
        <w:ind w:firstLine="844"/>
        <w:rPr>
          <w:color w:val="auto"/>
          <w:szCs w:val="24"/>
          <w:lang w:val="uk-UA"/>
        </w:rPr>
      </w:pPr>
      <w:r>
        <w:rPr>
          <w:color w:val="auto"/>
          <w:szCs w:val="24"/>
          <w:lang w:val="uk-UA"/>
        </w:rPr>
        <w:t>Показники результативності зазначеного акту передбачається визначити за наступними критеріями:</w:t>
      </w:r>
    </w:p>
    <w:p w14:paraId="208F37F4" w14:textId="77777777" w:rsidR="00D467AF" w:rsidRDefault="00D467AF" w:rsidP="00D467AF">
      <w:pPr>
        <w:tabs>
          <w:tab w:val="left" w:pos="360"/>
        </w:tabs>
        <w:ind w:firstLine="844"/>
        <w:rPr>
          <w:color w:val="auto"/>
          <w:szCs w:val="24"/>
          <w:lang w:val="uk-UA"/>
        </w:rPr>
      </w:pPr>
      <w:r>
        <w:rPr>
          <w:color w:val="auto"/>
          <w:szCs w:val="24"/>
          <w:lang w:val="uk-UA"/>
        </w:rPr>
        <w:t xml:space="preserve">- </w:t>
      </w:r>
      <w:r>
        <w:rPr>
          <w:color w:val="auto"/>
          <w:spacing w:val="-1"/>
          <w:szCs w:val="24"/>
          <w:lang w:val="uk-UA"/>
        </w:rPr>
        <w:t xml:space="preserve">кількості порушень правил благоустрою, які обчислюються відповідно до кількості </w:t>
      </w:r>
      <w:r>
        <w:rPr>
          <w:color w:val="auto"/>
          <w:szCs w:val="24"/>
          <w:lang w:val="uk-UA"/>
        </w:rPr>
        <w:t>протоколів про адміністративні правопорушення за ст.152 КУпАП;</w:t>
      </w:r>
    </w:p>
    <w:p w14:paraId="31625898" w14:textId="77777777" w:rsidR="00D467AF" w:rsidRDefault="00D467AF" w:rsidP="00D467AF">
      <w:pPr>
        <w:tabs>
          <w:tab w:val="left" w:pos="360"/>
        </w:tabs>
        <w:ind w:firstLine="844"/>
        <w:rPr>
          <w:color w:val="auto"/>
          <w:szCs w:val="24"/>
          <w:lang w:val="uk-UA"/>
        </w:rPr>
      </w:pPr>
      <w:r>
        <w:rPr>
          <w:color w:val="auto"/>
          <w:szCs w:val="24"/>
          <w:lang w:val="uk-UA"/>
        </w:rPr>
        <w:t xml:space="preserve">- </w:t>
      </w:r>
      <w:r w:rsidRPr="00D467AF">
        <w:rPr>
          <w:color w:val="auto"/>
          <w:szCs w:val="24"/>
          <w:lang w:val="uk-UA"/>
        </w:rPr>
        <w:t>розміри витрачених коштів на відновлення благоустрою особами, які погіршують його стан у процесі господарської діяльності (будівництво, прокладання підземних та наземних інженерних споруд) або у разі аварій, інших дій;</w:t>
      </w:r>
    </w:p>
    <w:p w14:paraId="24ED879A" w14:textId="77777777" w:rsidR="00D467AF" w:rsidRDefault="00D467AF" w:rsidP="00D467AF">
      <w:pPr>
        <w:tabs>
          <w:tab w:val="left" w:pos="21"/>
        </w:tabs>
        <w:ind w:firstLine="844"/>
        <w:rPr>
          <w:color w:val="auto"/>
          <w:spacing w:val="6"/>
          <w:szCs w:val="24"/>
          <w:lang w:val="uk-UA"/>
        </w:rPr>
      </w:pPr>
      <w:r>
        <w:rPr>
          <w:color w:val="auto"/>
          <w:spacing w:val="6"/>
          <w:szCs w:val="24"/>
          <w:lang w:val="uk-UA"/>
        </w:rPr>
        <w:t>- обсяг послуг з про</w:t>
      </w:r>
      <w:r w:rsidR="00E80CF1">
        <w:rPr>
          <w:color w:val="auto"/>
          <w:spacing w:val="6"/>
          <w:szCs w:val="24"/>
          <w:lang w:val="uk-UA"/>
        </w:rPr>
        <w:t xml:space="preserve">ведення благоустрою території сільської ради за рахунок місцевого </w:t>
      </w:r>
      <w:r>
        <w:rPr>
          <w:color w:val="auto"/>
          <w:spacing w:val="6"/>
          <w:szCs w:val="24"/>
          <w:lang w:val="uk-UA"/>
        </w:rPr>
        <w:t xml:space="preserve">  бюджету;</w:t>
      </w:r>
    </w:p>
    <w:p w14:paraId="4777E441" w14:textId="77777777" w:rsidR="00D467AF" w:rsidRDefault="00D467AF" w:rsidP="00D467AF">
      <w:pPr>
        <w:tabs>
          <w:tab w:val="left" w:pos="21"/>
        </w:tabs>
        <w:ind w:firstLine="844"/>
        <w:rPr>
          <w:color w:val="auto"/>
          <w:spacing w:val="6"/>
          <w:szCs w:val="24"/>
          <w:lang w:val="uk-UA"/>
        </w:rPr>
      </w:pPr>
      <w:r>
        <w:rPr>
          <w:color w:val="auto"/>
          <w:spacing w:val="6"/>
          <w:szCs w:val="24"/>
          <w:lang w:val="uk-UA"/>
        </w:rPr>
        <w:t>- кількість укладених договорів про вивезення сміття, відходів;</w:t>
      </w:r>
    </w:p>
    <w:p w14:paraId="5D7C6C20" w14:textId="01116605" w:rsidR="00D467AF" w:rsidRDefault="00D467AF" w:rsidP="00D467AF">
      <w:pPr>
        <w:tabs>
          <w:tab w:val="left" w:pos="21"/>
        </w:tabs>
        <w:ind w:firstLine="844"/>
        <w:rPr>
          <w:color w:val="auto"/>
          <w:szCs w:val="24"/>
          <w:lang w:val="uk-UA"/>
        </w:rPr>
      </w:pPr>
      <w:r>
        <w:rPr>
          <w:color w:val="auto"/>
          <w:spacing w:val="6"/>
          <w:szCs w:val="24"/>
          <w:lang w:val="uk-UA"/>
        </w:rPr>
        <w:lastRenderedPageBreak/>
        <w:t xml:space="preserve">- </w:t>
      </w:r>
      <w:r>
        <w:rPr>
          <w:color w:val="auto"/>
          <w:szCs w:val="24"/>
          <w:lang w:val="uk-UA"/>
        </w:rPr>
        <w:t>кількість скарг від мешканців ради щодо виконання заходів з благоустрою с</w:t>
      </w:r>
      <w:r w:rsidR="004A021F">
        <w:rPr>
          <w:color w:val="auto"/>
          <w:szCs w:val="24"/>
          <w:lang w:val="uk-UA"/>
        </w:rPr>
        <w:t>і</w:t>
      </w:r>
      <w:r>
        <w:rPr>
          <w:color w:val="auto"/>
          <w:szCs w:val="24"/>
          <w:lang w:val="uk-UA"/>
        </w:rPr>
        <w:t>л</w:t>
      </w:r>
      <w:r w:rsidR="004A021F">
        <w:rPr>
          <w:color w:val="auto"/>
          <w:szCs w:val="24"/>
          <w:lang w:val="uk-UA"/>
        </w:rPr>
        <w:t>ьської</w:t>
      </w:r>
      <w:r>
        <w:rPr>
          <w:color w:val="auto"/>
          <w:szCs w:val="24"/>
          <w:lang w:val="uk-UA"/>
        </w:rPr>
        <w:t xml:space="preserve"> ради.</w:t>
      </w:r>
    </w:p>
    <w:p w14:paraId="094CF1A7" w14:textId="77777777" w:rsidR="00D467AF" w:rsidRDefault="00D467AF" w:rsidP="00D467AF">
      <w:pPr>
        <w:tabs>
          <w:tab w:val="left" w:pos="21"/>
        </w:tabs>
        <w:ind w:firstLine="844"/>
        <w:rPr>
          <w:color w:val="auto"/>
          <w:szCs w:val="24"/>
          <w:lang w:val="uk-UA"/>
        </w:rPr>
      </w:pPr>
    </w:p>
    <w:p w14:paraId="67DF47F7" w14:textId="77777777" w:rsidR="00DF4B01" w:rsidRDefault="00D467AF" w:rsidP="00D467AF">
      <w:pPr>
        <w:tabs>
          <w:tab w:val="left" w:pos="-11"/>
          <w:tab w:val="left" w:pos="182"/>
        </w:tabs>
        <w:ind w:firstLine="13"/>
        <w:rPr>
          <w:b/>
          <w:color w:val="auto"/>
          <w:szCs w:val="24"/>
          <w:lang w:val="uk-UA"/>
        </w:rPr>
      </w:pPr>
      <w:r>
        <w:rPr>
          <w:b/>
          <w:color w:val="auto"/>
          <w:szCs w:val="24"/>
          <w:lang w:val="uk-UA"/>
        </w:rPr>
        <w:tab/>
      </w:r>
      <w:r>
        <w:rPr>
          <w:b/>
          <w:color w:val="auto"/>
          <w:szCs w:val="24"/>
          <w:lang w:val="uk-UA"/>
        </w:rPr>
        <w:tab/>
      </w:r>
    </w:p>
    <w:p w14:paraId="221B9A27" w14:textId="77777777" w:rsidR="00F3336C" w:rsidRDefault="00F3336C" w:rsidP="00D467AF">
      <w:pPr>
        <w:tabs>
          <w:tab w:val="left" w:pos="-11"/>
          <w:tab w:val="left" w:pos="182"/>
        </w:tabs>
        <w:ind w:firstLine="13"/>
        <w:rPr>
          <w:b/>
          <w:color w:val="auto"/>
          <w:szCs w:val="24"/>
          <w:u w:val="single"/>
          <w:lang w:val="uk-UA"/>
        </w:rPr>
      </w:pPr>
    </w:p>
    <w:p w14:paraId="7BD8C6B0" w14:textId="0175DFE9" w:rsidR="00D467AF" w:rsidRDefault="00D467AF" w:rsidP="00D467AF">
      <w:pPr>
        <w:tabs>
          <w:tab w:val="left" w:pos="-11"/>
          <w:tab w:val="left" w:pos="182"/>
        </w:tabs>
        <w:ind w:firstLine="13"/>
        <w:rPr>
          <w:b/>
          <w:color w:val="auto"/>
          <w:szCs w:val="24"/>
          <w:u w:val="single"/>
          <w:lang w:val="uk-UA"/>
        </w:rPr>
      </w:pPr>
      <w:r>
        <w:rPr>
          <w:b/>
          <w:color w:val="auto"/>
          <w:szCs w:val="24"/>
          <w:u w:val="single"/>
          <w:lang w:val="uk-UA"/>
        </w:rPr>
        <w:t>9. Заходи, за допомогою яких буде здійснюватися відстеження результативності акту</w:t>
      </w:r>
    </w:p>
    <w:p w14:paraId="464B46B9" w14:textId="77777777" w:rsidR="00D467AF" w:rsidRDefault="00D467AF" w:rsidP="00D467AF">
      <w:pPr>
        <w:ind w:firstLine="720"/>
        <w:rPr>
          <w:color w:val="auto"/>
          <w:szCs w:val="24"/>
          <w:lang w:val="uk-UA"/>
        </w:rPr>
      </w:pPr>
      <w:r>
        <w:rPr>
          <w:color w:val="auto"/>
          <w:szCs w:val="24"/>
          <w:lang w:val="uk-UA"/>
        </w:rPr>
        <w:t xml:space="preserve">Результативність даного регуляторного </w:t>
      </w:r>
      <w:proofErr w:type="spellStart"/>
      <w:r>
        <w:rPr>
          <w:color w:val="auto"/>
          <w:szCs w:val="24"/>
          <w:lang w:val="uk-UA"/>
        </w:rPr>
        <w:t>акта</w:t>
      </w:r>
      <w:proofErr w:type="spellEnd"/>
      <w:r>
        <w:rPr>
          <w:color w:val="auto"/>
          <w:szCs w:val="24"/>
          <w:lang w:val="uk-UA"/>
        </w:rPr>
        <w:t xml:space="preserve"> буде відстежуватись виконавч</w:t>
      </w:r>
      <w:r w:rsidR="00E10FAA">
        <w:rPr>
          <w:color w:val="auto"/>
          <w:szCs w:val="24"/>
          <w:lang w:val="uk-UA"/>
        </w:rPr>
        <w:t>им комітетом сільської</w:t>
      </w:r>
      <w:r>
        <w:rPr>
          <w:color w:val="auto"/>
          <w:szCs w:val="24"/>
          <w:lang w:val="uk-UA"/>
        </w:rPr>
        <w:t xml:space="preserve"> ради.</w:t>
      </w:r>
    </w:p>
    <w:p w14:paraId="50E4F98D" w14:textId="77777777" w:rsidR="00D467AF" w:rsidRDefault="00D467AF" w:rsidP="00D467AF">
      <w:pPr>
        <w:ind w:firstLine="720"/>
        <w:rPr>
          <w:color w:val="auto"/>
          <w:szCs w:val="24"/>
          <w:lang w:val="uk-UA"/>
        </w:rPr>
      </w:pPr>
      <w:proofErr w:type="spellStart"/>
      <w:r>
        <w:rPr>
          <w:color w:val="auto"/>
          <w:szCs w:val="24"/>
        </w:rPr>
        <w:t>Оцінка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ефективності</w:t>
      </w:r>
      <w:proofErr w:type="spellEnd"/>
      <w:r>
        <w:rPr>
          <w:color w:val="auto"/>
          <w:szCs w:val="24"/>
        </w:rPr>
        <w:t xml:space="preserve"> регуляторного акту буде </w:t>
      </w:r>
      <w:proofErr w:type="spellStart"/>
      <w:r>
        <w:rPr>
          <w:color w:val="auto"/>
          <w:szCs w:val="24"/>
        </w:rPr>
        <w:t>здійснена</w:t>
      </w:r>
      <w:proofErr w:type="spellEnd"/>
      <w:r>
        <w:rPr>
          <w:color w:val="auto"/>
          <w:szCs w:val="24"/>
        </w:rPr>
        <w:t xml:space="preserve"> за </w:t>
      </w:r>
      <w:proofErr w:type="spellStart"/>
      <w:r>
        <w:rPr>
          <w:color w:val="auto"/>
          <w:szCs w:val="24"/>
        </w:rPr>
        <w:t>допомогою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проведення</w:t>
      </w:r>
      <w:proofErr w:type="spellEnd"/>
      <w:r>
        <w:rPr>
          <w:color w:val="auto"/>
          <w:szCs w:val="24"/>
        </w:rPr>
        <w:t xml:space="preserve"> базового</w:t>
      </w:r>
      <w:r>
        <w:rPr>
          <w:color w:val="auto"/>
          <w:szCs w:val="24"/>
          <w:lang w:val="uk-UA"/>
        </w:rPr>
        <w:t>, повторного та</w:t>
      </w:r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періодичного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відстеження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результативності</w:t>
      </w:r>
      <w:proofErr w:type="spellEnd"/>
      <w:r>
        <w:rPr>
          <w:color w:val="auto"/>
          <w:szCs w:val="24"/>
        </w:rPr>
        <w:t xml:space="preserve"> регуляторного акту.</w:t>
      </w:r>
      <w:r>
        <w:rPr>
          <w:color w:val="auto"/>
          <w:szCs w:val="24"/>
          <w:lang w:val="uk-UA"/>
        </w:rPr>
        <w:t xml:space="preserve"> </w:t>
      </w:r>
    </w:p>
    <w:p w14:paraId="7B4687F6" w14:textId="77777777" w:rsidR="00D467AF" w:rsidRDefault="00D467AF" w:rsidP="00D467AF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Cs w:val="24"/>
          <w:lang w:val="uk-UA"/>
        </w:rPr>
      </w:pPr>
      <w:r>
        <w:rPr>
          <w:color w:val="auto"/>
          <w:szCs w:val="24"/>
          <w:lang w:val="uk-UA"/>
        </w:rPr>
        <w:tab/>
        <w:t>Проведення базового відстеження зді</w:t>
      </w:r>
      <w:r w:rsidR="00E80CF1">
        <w:rPr>
          <w:color w:val="auto"/>
          <w:szCs w:val="24"/>
          <w:lang w:val="uk-UA"/>
        </w:rPr>
        <w:t>йснюється протягом 2 років</w:t>
      </w:r>
      <w:r>
        <w:rPr>
          <w:color w:val="auto"/>
          <w:szCs w:val="24"/>
          <w:lang w:val="uk-UA"/>
        </w:rPr>
        <w:t xml:space="preserve"> з дня прийняття Правил. Повторне відстеження результативності </w:t>
      </w:r>
      <w:proofErr w:type="spellStart"/>
      <w:r>
        <w:rPr>
          <w:color w:val="auto"/>
          <w:szCs w:val="24"/>
          <w:lang w:val="uk-UA"/>
        </w:rPr>
        <w:t>акта</w:t>
      </w:r>
      <w:proofErr w:type="spellEnd"/>
      <w:r>
        <w:rPr>
          <w:color w:val="auto"/>
          <w:szCs w:val="24"/>
          <w:lang w:val="uk-UA"/>
        </w:rPr>
        <w:t xml:space="preserve"> здійснюється через рік, після набрання чинності Правилами, періодичне – 1 раз на 3 роки. </w:t>
      </w:r>
    </w:p>
    <w:p w14:paraId="3C14EEF2" w14:textId="77777777" w:rsidR="002E6E66" w:rsidRDefault="002E6E66" w:rsidP="00D467AF">
      <w:pPr>
        <w:tabs>
          <w:tab w:val="left" w:pos="-11"/>
          <w:tab w:val="left" w:pos="182"/>
        </w:tabs>
        <w:ind w:firstLine="844"/>
        <w:rPr>
          <w:color w:val="auto"/>
          <w:szCs w:val="24"/>
          <w:lang w:val="uk-UA"/>
        </w:rPr>
      </w:pPr>
    </w:p>
    <w:p w14:paraId="5BDADE3A" w14:textId="638E4B62" w:rsidR="00D467AF" w:rsidRDefault="002E6E66" w:rsidP="00791F10">
      <w:pPr>
        <w:tabs>
          <w:tab w:val="left" w:pos="-11"/>
          <w:tab w:val="left" w:pos="182"/>
        </w:tabs>
        <w:ind w:firstLine="844"/>
        <w:rPr>
          <w:color w:val="auto"/>
          <w:szCs w:val="24"/>
          <w:lang w:val="uk-UA"/>
        </w:rPr>
      </w:pPr>
      <w:r>
        <w:rPr>
          <w:color w:val="auto"/>
          <w:szCs w:val="24"/>
          <w:lang w:val="uk-UA"/>
        </w:rPr>
        <w:t>ДОДАТОК:</w:t>
      </w:r>
      <w:r w:rsidR="00791F10">
        <w:rPr>
          <w:color w:val="auto"/>
          <w:szCs w:val="24"/>
          <w:lang w:val="uk-UA"/>
        </w:rPr>
        <w:t xml:space="preserve">  1</w:t>
      </w:r>
      <w:r w:rsidR="00F10D33">
        <w:rPr>
          <w:color w:val="auto"/>
          <w:szCs w:val="24"/>
          <w:lang w:val="uk-UA"/>
        </w:rPr>
        <w:t xml:space="preserve">. </w:t>
      </w:r>
      <w:r w:rsidR="00DE32FF">
        <w:rPr>
          <w:color w:val="auto"/>
          <w:szCs w:val="24"/>
          <w:lang w:val="uk-UA"/>
        </w:rPr>
        <w:t xml:space="preserve"> Т</w:t>
      </w:r>
      <w:r w:rsidR="00791F10">
        <w:rPr>
          <w:color w:val="auto"/>
          <w:szCs w:val="24"/>
          <w:lang w:val="uk-UA"/>
        </w:rPr>
        <w:t>ЕСТ</w:t>
      </w:r>
      <w:r w:rsidR="00DE32FF">
        <w:rPr>
          <w:color w:val="auto"/>
          <w:szCs w:val="24"/>
          <w:lang w:val="uk-UA"/>
        </w:rPr>
        <w:t xml:space="preserve"> малого підприємства (М-Тест).</w:t>
      </w:r>
      <w:r w:rsidR="00D467AF">
        <w:rPr>
          <w:color w:val="auto"/>
          <w:szCs w:val="24"/>
          <w:lang w:val="uk-UA"/>
        </w:rPr>
        <w:tab/>
      </w:r>
    </w:p>
    <w:p w14:paraId="569F045C" w14:textId="77777777" w:rsidR="00D467AF" w:rsidRDefault="00D467AF" w:rsidP="00D467AF">
      <w:pPr>
        <w:rPr>
          <w:szCs w:val="24"/>
          <w:lang w:val="uk-UA"/>
        </w:rPr>
      </w:pPr>
    </w:p>
    <w:p w14:paraId="2D772340" w14:textId="77777777" w:rsidR="00D467AF" w:rsidRDefault="00D467AF" w:rsidP="00D467AF">
      <w:pPr>
        <w:rPr>
          <w:szCs w:val="24"/>
          <w:lang w:val="uk-UA"/>
        </w:rPr>
      </w:pPr>
    </w:p>
    <w:p w14:paraId="4E902252" w14:textId="77777777" w:rsidR="00D467AF" w:rsidRPr="00E80CF1" w:rsidRDefault="00E10FAA" w:rsidP="00D467AF">
      <w:pPr>
        <w:rPr>
          <w:sz w:val="28"/>
          <w:szCs w:val="28"/>
          <w:lang w:val="uk-UA"/>
        </w:rPr>
      </w:pPr>
      <w:r w:rsidRPr="00E80CF1">
        <w:rPr>
          <w:sz w:val="28"/>
          <w:szCs w:val="28"/>
          <w:lang w:val="uk-UA"/>
        </w:rPr>
        <w:t>Сільський голова</w:t>
      </w:r>
      <w:r w:rsidRPr="00E80CF1">
        <w:rPr>
          <w:sz w:val="28"/>
          <w:szCs w:val="28"/>
          <w:lang w:val="uk-UA"/>
        </w:rPr>
        <w:tab/>
      </w:r>
      <w:r w:rsidRPr="00E80CF1">
        <w:rPr>
          <w:sz w:val="28"/>
          <w:szCs w:val="28"/>
          <w:lang w:val="uk-UA"/>
        </w:rPr>
        <w:tab/>
      </w:r>
      <w:r w:rsidRPr="00E80CF1">
        <w:rPr>
          <w:sz w:val="28"/>
          <w:szCs w:val="28"/>
          <w:lang w:val="uk-UA"/>
        </w:rPr>
        <w:tab/>
      </w:r>
      <w:r w:rsidRPr="00E80CF1">
        <w:rPr>
          <w:sz w:val="28"/>
          <w:szCs w:val="28"/>
          <w:lang w:val="uk-UA"/>
        </w:rPr>
        <w:tab/>
      </w:r>
      <w:r w:rsidRPr="00E80CF1">
        <w:rPr>
          <w:sz w:val="28"/>
          <w:szCs w:val="28"/>
          <w:lang w:val="uk-UA"/>
        </w:rPr>
        <w:tab/>
        <w:t xml:space="preserve"> </w:t>
      </w:r>
      <w:proofErr w:type="spellStart"/>
      <w:r w:rsidRPr="00E80CF1">
        <w:rPr>
          <w:sz w:val="28"/>
          <w:szCs w:val="28"/>
          <w:lang w:val="uk-UA"/>
        </w:rPr>
        <w:t>В.С.Романюк</w:t>
      </w:r>
      <w:proofErr w:type="spellEnd"/>
      <w:r w:rsidR="00E80CF1">
        <w:rPr>
          <w:sz w:val="28"/>
          <w:szCs w:val="28"/>
          <w:lang w:val="uk-UA"/>
        </w:rPr>
        <w:t xml:space="preserve"> </w:t>
      </w:r>
    </w:p>
    <w:p w14:paraId="0A8175FD" w14:textId="77777777" w:rsidR="00D467AF" w:rsidRDefault="00D467AF" w:rsidP="00D467AF">
      <w:pPr>
        <w:rPr>
          <w:szCs w:val="24"/>
          <w:lang w:val="uk-UA"/>
        </w:rPr>
      </w:pPr>
    </w:p>
    <w:p w14:paraId="2398285A" w14:textId="5F8E3F06" w:rsidR="00BB6739" w:rsidRDefault="00BB6739"/>
    <w:p w14:paraId="6F14A809" w14:textId="067F5FD4" w:rsidR="002E6E66" w:rsidRDefault="002E6E66"/>
    <w:p w14:paraId="5F8BF38C" w14:textId="170B3028" w:rsidR="002E6E66" w:rsidRDefault="002E6E66"/>
    <w:p w14:paraId="23433065" w14:textId="1B198B3F" w:rsidR="002E6E66" w:rsidRDefault="002E6E66"/>
    <w:p w14:paraId="3DFFBDF6" w14:textId="17276A8D" w:rsidR="009322F0" w:rsidRDefault="009322F0"/>
    <w:p w14:paraId="5E2F5114" w14:textId="58464C66" w:rsidR="009322F0" w:rsidRDefault="009322F0"/>
    <w:p w14:paraId="1BEDC09F" w14:textId="0B0345E4" w:rsidR="009322F0" w:rsidRDefault="009322F0"/>
    <w:p w14:paraId="179D032A" w14:textId="7D8F12BC" w:rsidR="009322F0" w:rsidRDefault="009322F0"/>
    <w:p w14:paraId="74CEA424" w14:textId="367BDE02" w:rsidR="009322F0" w:rsidRDefault="009322F0"/>
    <w:p w14:paraId="4900BFFA" w14:textId="3CD1BE13" w:rsidR="009322F0" w:rsidRDefault="009322F0"/>
    <w:p w14:paraId="5575BA17" w14:textId="2070E05F" w:rsidR="009322F0" w:rsidRDefault="009322F0"/>
    <w:p w14:paraId="255C5216" w14:textId="61C5EAF6" w:rsidR="009322F0" w:rsidRDefault="009322F0"/>
    <w:p w14:paraId="00D3B876" w14:textId="55583938" w:rsidR="009322F0" w:rsidRDefault="009322F0"/>
    <w:p w14:paraId="3497F595" w14:textId="44B52B12" w:rsidR="009322F0" w:rsidRDefault="009322F0"/>
    <w:p w14:paraId="7542387D" w14:textId="087E0348" w:rsidR="009322F0" w:rsidRDefault="009322F0"/>
    <w:p w14:paraId="65509BF9" w14:textId="607C8FD9" w:rsidR="009322F0" w:rsidRDefault="009322F0"/>
    <w:p w14:paraId="25A7635B" w14:textId="219B66A3" w:rsidR="009322F0" w:rsidRDefault="009322F0"/>
    <w:p w14:paraId="61BD471E" w14:textId="355E23D0" w:rsidR="009322F0" w:rsidRDefault="009322F0"/>
    <w:p w14:paraId="7790BB33" w14:textId="066A8F2A" w:rsidR="009322F0" w:rsidRDefault="009322F0"/>
    <w:p w14:paraId="4102E6A5" w14:textId="27571E1C" w:rsidR="009322F0" w:rsidRDefault="009322F0"/>
    <w:p w14:paraId="542AEDAA" w14:textId="0DEC7644" w:rsidR="009322F0" w:rsidRDefault="009322F0"/>
    <w:p w14:paraId="4381CA92" w14:textId="654521E5" w:rsidR="009322F0" w:rsidRDefault="009322F0"/>
    <w:p w14:paraId="28324CBF" w14:textId="2CB70D36" w:rsidR="009322F0" w:rsidRDefault="009322F0"/>
    <w:p w14:paraId="05829195" w14:textId="7D17C71C" w:rsidR="009322F0" w:rsidRDefault="009322F0"/>
    <w:p w14:paraId="143E700A" w14:textId="3A5CF4A4" w:rsidR="009322F0" w:rsidRDefault="009322F0"/>
    <w:p w14:paraId="1B221C96" w14:textId="06AF5447" w:rsidR="009322F0" w:rsidRDefault="009322F0"/>
    <w:p w14:paraId="0F40DA99" w14:textId="460ED8E7" w:rsidR="009322F0" w:rsidRDefault="009322F0"/>
    <w:p w14:paraId="42A3EE09" w14:textId="25EF9A20" w:rsidR="009322F0" w:rsidRDefault="009322F0"/>
    <w:p w14:paraId="6B59E0C0" w14:textId="36B65C77" w:rsidR="008E67B4" w:rsidRDefault="008E67B4" w:rsidP="008E67B4">
      <w:pPr>
        <w:spacing w:line="268" w:lineRule="auto"/>
      </w:pPr>
    </w:p>
    <w:p w14:paraId="0D06220B" w14:textId="77777777" w:rsidR="00442402" w:rsidRDefault="00442402" w:rsidP="008E67B4">
      <w:pPr>
        <w:spacing w:line="268" w:lineRule="auto"/>
      </w:pPr>
    </w:p>
    <w:p w14:paraId="450D1110" w14:textId="77777777" w:rsidR="009322F0" w:rsidRDefault="009322F0" w:rsidP="002E6E66">
      <w:pPr>
        <w:spacing w:line="268" w:lineRule="auto"/>
        <w:ind w:left="-5" w:hanging="10"/>
      </w:pPr>
    </w:p>
    <w:p w14:paraId="2855A11F" w14:textId="77777777" w:rsidR="002E6E66" w:rsidRDefault="002E6E66" w:rsidP="002E6E66">
      <w:pPr>
        <w:spacing w:line="268" w:lineRule="auto"/>
        <w:ind w:left="-5" w:hanging="10"/>
      </w:pPr>
      <w:r>
        <w:rPr>
          <w:sz w:val="20"/>
        </w:rPr>
        <w:t xml:space="preserve"> </w:t>
      </w:r>
    </w:p>
    <w:p w14:paraId="7812DAFB" w14:textId="5772F16F" w:rsidR="002E6E66" w:rsidRPr="00DE32FF" w:rsidRDefault="002E6E66" w:rsidP="002E6E66">
      <w:pPr>
        <w:spacing w:after="157" w:line="276" w:lineRule="auto"/>
        <w:ind w:left="7643" w:right="-12"/>
        <w:jc w:val="left"/>
        <w:rPr>
          <w:lang w:val="uk-UA"/>
        </w:rPr>
      </w:pPr>
      <w:proofErr w:type="spellStart"/>
      <w:r w:rsidRPr="00D5376C">
        <w:rPr>
          <w:b/>
          <w:bCs/>
        </w:rPr>
        <w:lastRenderedPageBreak/>
        <w:t>Додаток</w:t>
      </w:r>
      <w:proofErr w:type="spellEnd"/>
      <w:r w:rsidRPr="00D5376C">
        <w:rPr>
          <w:b/>
          <w:bCs/>
        </w:rPr>
        <w:t xml:space="preserve"> </w:t>
      </w:r>
      <w:r w:rsidR="006A0D13">
        <w:rPr>
          <w:b/>
          <w:bCs/>
          <w:lang w:val="uk-UA"/>
        </w:rPr>
        <w:t>1</w:t>
      </w:r>
      <w:r w:rsidRPr="00D5376C">
        <w:rPr>
          <w:b/>
          <w:bCs/>
        </w:rPr>
        <w:t xml:space="preserve"> до </w:t>
      </w:r>
      <w:proofErr w:type="spellStart"/>
      <w:r w:rsidRPr="00D5376C">
        <w:rPr>
          <w:b/>
          <w:bCs/>
        </w:rPr>
        <w:t>Аналізу</w:t>
      </w:r>
      <w:proofErr w:type="spellEnd"/>
      <w:r w:rsidR="00DE32FF" w:rsidRPr="00D5376C">
        <w:rPr>
          <w:b/>
          <w:bCs/>
          <w:lang w:val="uk-UA"/>
        </w:rPr>
        <w:t xml:space="preserve"> регуляторного</w:t>
      </w:r>
      <w:r w:rsidRPr="00D5376C">
        <w:rPr>
          <w:b/>
          <w:bCs/>
        </w:rPr>
        <w:t xml:space="preserve"> </w:t>
      </w:r>
      <w:proofErr w:type="spellStart"/>
      <w:r w:rsidRPr="00D5376C">
        <w:rPr>
          <w:b/>
          <w:bCs/>
        </w:rPr>
        <w:t>впливу</w:t>
      </w:r>
      <w:proofErr w:type="spellEnd"/>
      <w:proofErr w:type="gramStart"/>
      <w:r w:rsidR="00DE32FF" w:rsidRPr="00D5376C">
        <w:rPr>
          <w:b/>
          <w:bCs/>
          <w:lang w:val="uk-UA"/>
        </w:rPr>
        <w:t>…</w:t>
      </w:r>
      <w:r w:rsidR="00DE32FF">
        <w:rPr>
          <w:lang w:val="uk-UA"/>
        </w:rPr>
        <w:t xml:space="preserve"> .</w:t>
      </w:r>
      <w:proofErr w:type="gramEnd"/>
    </w:p>
    <w:p w14:paraId="0667BC48" w14:textId="77777777" w:rsidR="002E6E66" w:rsidRDefault="002E6E66" w:rsidP="002E6E66">
      <w:pPr>
        <w:pStyle w:val="1"/>
        <w:spacing w:after="155"/>
        <w:ind w:left="365" w:right="419"/>
      </w:pPr>
      <w:proofErr w:type="gramStart"/>
      <w:r>
        <w:t xml:space="preserve">ТЕСТ </w:t>
      </w:r>
      <w:r>
        <w:rPr>
          <w:b w:val="0"/>
        </w:rPr>
        <w:t xml:space="preserve"> </w:t>
      </w:r>
      <w:r>
        <w:t>малого</w:t>
      </w:r>
      <w:proofErr w:type="gramEnd"/>
      <w:r>
        <w:t xml:space="preserve"> </w:t>
      </w:r>
      <w:proofErr w:type="spellStart"/>
      <w:r>
        <w:t>підприємництва</w:t>
      </w:r>
      <w:proofErr w:type="spellEnd"/>
      <w:r>
        <w:t xml:space="preserve"> (М-Тест)</w:t>
      </w:r>
      <w:r>
        <w:rPr>
          <w:b w:val="0"/>
        </w:rPr>
        <w:t xml:space="preserve"> </w:t>
      </w:r>
    </w:p>
    <w:p w14:paraId="54AEDB9D" w14:textId="77777777" w:rsidR="002E6E66" w:rsidRDefault="002E6E66" w:rsidP="002E6E66">
      <w:pPr>
        <w:widowControl/>
        <w:numPr>
          <w:ilvl w:val="0"/>
          <w:numId w:val="6"/>
        </w:numPr>
        <w:suppressAutoHyphens w:val="0"/>
        <w:overflowPunct/>
        <w:autoSpaceDE/>
        <w:autoSpaceDN/>
        <w:adjustRightInd/>
        <w:spacing w:after="14" w:line="266" w:lineRule="auto"/>
        <w:ind w:firstLine="710"/>
      </w:pPr>
      <w:proofErr w:type="spellStart"/>
      <w:r>
        <w:t>Консультації</w:t>
      </w:r>
      <w:proofErr w:type="spellEnd"/>
      <w:r>
        <w:t xml:space="preserve"> з </w:t>
      </w:r>
      <w:proofErr w:type="spellStart"/>
      <w:r>
        <w:t>представниками</w:t>
      </w:r>
      <w:proofErr w:type="spellEnd"/>
      <w:r>
        <w:t xml:space="preserve"> </w:t>
      </w:r>
      <w:proofErr w:type="spellStart"/>
      <w:r>
        <w:t>мікро</w:t>
      </w:r>
      <w:proofErr w:type="spellEnd"/>
      <w:r>
        <w:t xml:space="preserve">- та малого </w:t>
      </w:r>
      <w:proofErr w:type="spellStart"/>
      <w:r>
        <w:t>підприємництва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 </w:t>
      </w:r>
    </w:p>
    <w:p w14:paraId="532BFE7C" w14:textId="77777777" w:rsidR="002E6E66" w:rsidRDefault="002E6E66" w:rsidP="002E6E66">
      <w:pPr>
        <w:ind w:left="-5"/>
      </w:pPr>
      <w:proofErr w:type="spellStart"/>
      <w:r>
        <w:t>Консультації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</w:t>
      </w:r>
      <w:proofErr w:type="spellStart"/>
      <w:r>
        <w:t>запропонованого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 на </w:t>
      </w:r>
      <w:proofErr w:type="spellStart"/>
      <w:r>
        <w:t>суб’єктів</w:t>
      </w:r>
      <w:proofErr w:type="spellEnd"/>
      <w:r>
        <w:t xml:space="preserve"> малого </w:t>
      </w:r>
      <w:proofErr w:type="spellStart"/>
      <w:r>
        <w:t>підприємництва</w:t>
      </w:r>
      <w:proofErr w:type="spellEnd"/>
      <w:r>
        <w:t xml:space="preserve"> та </w:t>
      </w:r>
      <w:proofErr w:type="spellStart"/>
      <w:r>
        <w:t>визначення</w:t>
      </w:r>
      <w:proofErr w:type="spellEnd"/>
      <w:r>
        <w:t xml:space="preserve"> детального </w:t>
      </w:r>
      <w:proofErr w:type="spellStart"/>
      <w:r>
        <w:t>переліку</w:t>
      </w:r>
      <w:proofErr w:type="spellEnd"/>
      <w:r>
        <w:t xml:space="preserve"> процедур,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для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, проведено </w:t>
      </w:r>
      <w:proofErr w:type="spellStart"/>
      <w:r>
        <w:t>розробником</w:t>
      </w:r>
      <w:proofErr w:type="spellEnd"/>
      <w:r>
        <w:t xml:space="preserve"> у </w:t>
      </w:r>
      <w:proofErr w:type="spellStart"/>
      <w:r>
        <w:t>період</w:t>
      </w:r>
      <w:proofErr w:type="spellEnd"/>
      <w:r>
        <w:t xml:space="preserve"> з </w:t>
      </w:r>
      <w:r>
        <w:rPr>
          <w:lang w:val="uk-UA"/>
        </w:rPr>
        <w:t>30 квітня</w:t>
      </w:r>
      <w:r>
        <w:t xml:space="preserve"> 2021 р. по 3</w:t>
      </w:r>
      <w:r>
        <w:rPr>
          <w:lang w:val="uk-UA"/>
        </w:rPr>
        <w:t>0 травня</w:t>
      </w:r>
      <w:r>
        <w:t xml:space="preserve"> 2021 р. </w:t>
      </w:r>
    </w:p>
    <w:tbl>
      <w:tblPr>
        <w:tblStyle w:val="TableGrid"/>
        <w:tblW w:w="10154" w:type="dxa"/>
        <w:tblInd w:w="-257" w:type="dxa"/>
        <w:tblCellMar>
          <w:top w:w="21" w:type="dxa"/>
          <w:left w:w="17" w:type="dxa"/>
        </w:tblCellMar>
        <w:tblLook w:val="04A0" w:firstRow="1" w:lastRow="0" w:firstColumn="1" w:lastColumn="0" w:noHBand="0" w:noVBand="1"/>
      </w:tblPr>
      <w:tblGrid>
        <w:gridCol w:w="684"/>
        <w:gridCol w:w="4393"/>
        <w:gridCol w:w="1560"/>
        <w:gridCol w:w="3517"/>
      </w:tblGrid>
      <w:tr w:rsidR="002E6E66" w14:paraId="6CDBB8CB" w14:textId="77777777" w:rsidTr="002E6E66">
        <w:trPr>
          <w:trHeight w:val="16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EBCD4" w14:textId="77777777" w:rsidR="002E6E66" w:rsidRDefault="002E6E66">
            <w:pPr>
              <w:spacing w:line="256" w:lineRule="auto"/>
              <w:jc w:val="center"/>
            </w:pPr>
            <w:proofErr w:type="spellStart"/>
            <w:r>
              <w:t>Поряд</w:t>
            </w:r>
            <w:proofErr w:type="spellEnd"/>
            <w:r>
              <w:t xml:space="preserve"> </w:t>
            </w:r>
            <w:proofErr w:type="spellStart"/>
            <w:r>
              <w:t>ковий</w:t>
            </w:r>
            <w:proofErr w:type="spellEnd"/>
            <w:r>
              <w:t xml:space="preserve"> номер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EEC6D" w14:textId="77777777" w:rsidR="002E6E66" w:rsidRDefault="002E6E66">
            <w:pPr>
              <w:spacing w:after="47" w:line="237" w:lineRule="auto"/>
              <w:jc w:val="center"/>
            </w:pPr>
            <w:r>
              <w:t xml:space="preserve">Вид </w:t>
            </w:r>
            <w:proofErr w:type="spellStart"/>
            <w:r>
              <w:t>консультації</w:t>
            </w:r>
            <w:proofErr w:type="spellEnd"/>
            <w:r>
              <w:t xml:space="preserve"> (</w:t>
            </w:r>
            <w:proofErr w:type="spellStart"/>
            <w:r>
              <w:t>публічні</w:t>
            </w:r>
            <w:proofErr w:type="spellEnd"/>
            <w:r>
              <w:t xml:space="preserve"> </w:t>
            </w:r>
            <w:proofErr w:type="spellStart"/>
            <w:r>
              <w:t>консультації</w:t>
            </w:r>
            <w:proofErr w:type="spellEnd"/>
            <w:r>
              <w:t xml:space="preserve"> </w:t>
            </w:r>
            <w:proofErr w:type="spellStart"/>
            <w:r>
              <w:t>прямі</w:t>
            </w:r>
            <w:proofErr w:type="spellEnd"/>
            <w:r>
              <w:t xml:space="preserve"> (</w:t>
            </w:r>
            <w:proofErr w:type="spellStart"/>
            <w:r>
              <w:t>круглі</w:t>
            </w:r>
            <w:proofErr w:type="spellEnd"/>
            <w:r>
              <w:t xml:space="preserve"> </w:t>
            </w:r>
            <w:proofErr w:type="spellStart"/>
            <w:r>
              <w:t>столи</w:t>
            </w:r>
            <w:proofErr w:type="spellEnd"/>
            <w:r>
              <w:t xml:space="preserve">, </w:t>
            </w:r>
            <w:proofErr w:type="spellStart"/>
            <w:r>
              <w:t>наради</w:t>
            </w:r>
            <w:proofErr w:type="spellEnd"/>
            <w:r>
              <w:t xml:space="preserve">, </w:t>
            </w:r>
            <w:proofErr w:type="spellStart"/>
            <w:r>
              <w:t>робочі</w:t>
            </w:r>
            <w:proofErr w:type="spellEnd"/>
            <w:r>
              <w:t xml:space="preserve"> </w:t>
            </w:r>
          </w:p>
          <w:p w14:paraId="02310285" w14:textId="77777777" w:rsidR="002E6E66" w:rsidRDefault="002E6E66">
            <w:pPr>
              <w:spacing w:after="22" w:line="256" w:lineRule="auto"/>
              <w:ind w:right="19"/>
              <w:jc w:val="center"/>
            </w:pPr>
            <w:proofErr w:type="spellStart"/>
            <w:r>
              <w:t>зустрічі</w:t>
            </w:r>
            <w:proofErr w:type="spellEnd"/>
            <w:r>
              <w:t xml:space="preserve"> </w:t>
            </w:r>
            <w:proofErr w:type="spellStart"/>
            <w:r>
              <w:t>тощо</w:t>
            </w:r>
            <w:proofErr w:type="spellEnd"/>
            <w:r>
              <w:t xml:space="preserve">), </w:t>
            </w:r>
            <w:proofErr w:type="spellStart"/>
            <w:r>
              <w:t>інтернет-консультації</w:t>
            </w:r>
            <w:proofErr w:type="spellEnd"/>
            <w:r>
              <w:t xml:space="preserve"> </w:t>
            </w:r>
          </w:p>
          <w:p w14:paraId="2D3A519A" w14:textId="77777777" w:rsidR="002E6E66" w:rsidRDefault="002E6E66">
            <w:pPr>
              <w:spacing w:line="256" w:lineRule="auto"/>
              <w:ind w:left="24"/>
            </w:pPr>
            <w:proofErr w:type="spellStart"/>
            <w:r>
              <w:t>прямі</w:t>
            </w:r>
            <w:proofErr w:type="spellEnd"/>
            <w:r>
              <w:t xml:space="preserve"> (</w:t>
            </w:r>
            <w:proofErr w:type="spellStart"/>
            <w:r>
              <w:t>інтернет-форуми</w:t>
            </w:r>
            <w:proofErr w:type="spellEnd"/>
            <w:r>
              <w:t xml:space="preserve">, </w:t>
            </w:r>
            <w:proofErr w:type="spellStart"/>
            <w:r>
              <w:t>соціальні</w:t>
            </w:r>
            <w:proofErr w:type="spellEnd"/>
            <w:r>
              <w:t xml:space="preserve"> </w:t>
            </w:r>
            <w:proofErr w:type="spellStart"/>
            <w:r>
              <w:t>мережі</w:t>
            </w:r>
            <w:proofErr w:type="spellEnd"/>
            <w:r>
              <w:t xml:space="preserve"> </w:t>
            </w:r>
          </w:p>
          <w:p w14:paraId="31595E03" w14:textId="77777777" w:rsidR="002E6E66" w:rsidRDefault="002E6E66">
            <w:pPr>
              <w:spacing w:after="21" w:line="256" w:lineRule="auto"/>
              <w:ind w:left="43"/>
            </w:pPr>
            <w:proofErr w:type="spellStart"/>
            <w:r>
              <w:t>тощо</w:t>
            </w:r>
            <w:proofErr w:type="spellEnd"/>
            <w:r>
              <w:t xml:space="preserve">), </w:t>
            </w:r>
            <w:proofErr w:type="spellStart"/>
            <w:r>
              <w:t>запити</w:t>
            </w:r>
            <w:proofErr w:type="spellEnd"/>
            <w:r>
              <w:t xml:space="preserve"> (до </w:t>
            </w:r>
            <w:proofErr w:type="spellStart"/>
            <w:r>
              <w:t>підприємців</w:t>
            </w:r>
            <w:proofErr w:type="spellEnd"/>
            <w:r>
              <w:t xml:space="preserve">, </w:t>
            </w:r>
            <w:proofErr w:type="spellStart"/>
            <w:r>
              <w:t>експертів</w:t>
            </w:r>
            <w:proofErr w:type="spellEnd"/>
            <w:r>
              <w:t xml:space="preserve">, </w:t>
            </w:r>
          </w:p>
          <w:p w14:paraId="4C785422" w14:textId="77777777" w:rsidR="002E6E66" w:rsidRDefault="002E6E66">
            <w:pPr>
              <w:spacing w:line="256" w:lineRule="auto"/>
              <w:ind w:right="21"/>
              <w:jc w:val="center"/>
            </w:pPr>
            <w:proofErr w:type="spellStart"/>
            <w:r>
              <w:t>науковців</w:t>
            </w:r>
            <w:proofErr w:type="spellEnd"/>
            <w:r>
              <w:t xml:space="preserve"> </w:t>
            </w:r>
            <w:proofErr w:type="spellStart"/>
            <w:r>
              <w:t>тощо</w:t>
            </w:r>
            <w:proofErr w:type="spellEnd"/>
            <w:r>
              <w:t xml:space="preserve">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07B49" w14:textId="77777777" w:rsidR="002E6E66" w:rsidRDefault="002E6E66">
            <w:pPr>
              <w:spacing w:after="1" w:line="237" w:lineRule="auto"/>
              <w:jc w:val="center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учасників</w:t>
            </w:r>
            <w:proofErr w:type="spellEnd"/>
            <w:r>
              <w:t xml:space="preserve"> </w:t>
            </w:r>
          </w:p>
          <w:p w14:paraId="27C67EAE" w14:textId="77777777" w:rsidR="002E6E66" w:rsidRDefault="002E6E66">
            <w:pPr>
              <w:spacing w:line="256" w:lineRule="auto"/>
              <w:jc w:val="center"/>
            </w:pPr>
            <w:proofErr w:type="spellStart"/>
            <w:r>
              <w:t>консультацій</w:t>
            </w:r>
            <w:proofErr w:type="spellEnd"/>
            <w:r>
              <w:t xml:space="preserve">, </w:t>
            </w:r>
            <w:proofErr w:type="spellStart"/>
            <w:r>
              <w:t>осіб</w:t>
            </w:r>
            <w:proofErr w:type="spellEnd"/>
            <w:r>
              <w:t xml:space="preserve">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6A6EA" w14:textId="77777777" w:rsidR="002E6E66" w:rsidRDefault="002E6E66">
            <w:pPr>
              <w:spacing w:after="19" w:line="256" w:lineRule="auto"/>
              <w:ind w:left="24"/>
            </w:pPr>
            <w:proofErr w:type="spellStart"/>
            <w:r>
              <w:t>Основні</w:t>
            </w:r>
            <w:proofErr w:type="spellEnd"/>
            <w:r>
              <w:t xml:space="preserve"> </w:t>
            </w:r>
            <w:proofErr w:type="spellStart"/>
            <w:r>
              <w:t>результати</w:t>
            </w:r>
            <w:proofErr w:type="spellEnd"/>
            <w:r>
              <w:t xml:space="preserve"> </w:t>
            </w:r>
            <w:proofErr w:type="spellStart"/>
            <w:r>
              <w:t>консультацій</w:t>
            </w:r>
            <w:proofErr w:type="spellEnd"/>
            <w:r>
              <w:t xml:space="preserve"> </w:t>
            </w:r>
          </w:p>
          <w:p w14:paraId="056E2059" w14:textId="77777777" w:rsidR="002E6E66" w:rsidRDefault="002E6E66">
            <w:pPr>
              <w:spacing w:line="256" w:lineRule="auto"/>
              <w:ind w:right="19"/>
              <w:jc w:val="center"/>
            </w:pPr>
            <w:r>
              <w:t>(</w:t>
            </w:r>
            <w:proofErr w:type="spellStart"/>
            <w:r>
              <w:t>опис</w:t>
            </w:r>
            <w:proofErr w:type="spellEnd"/>
            <w:r>
              <w:t xml:space="preserve">) </w:t>
            </w:r>
          </w:p>
        </w:tc>
      </w:tr>
      <w:tr w:rsidR="002E6E66" w14:paraId="54E79AD2" w14:textId="77777777" w:rsidTr="002E6E66">
        <w:trPr>
          <w:trHeight w:val="142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D2202" w14:textId="77777777" w:rsidR="002E6E66" w:rsidRDefault="002E6E66">
            <w:pPr>
              <w:spacing w:line="256" w:lineRule="auto"/>
              <w:ind w:right="22"/>
              <w:jc w:val="center"/>
            </w:pPr>
            <w:r>
              <w:t xml:space="preserve">1.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E6DAF" w14:textId="77777777" w:rsidR="002E6E66" w:rsidRDefault="002E6E66">
            <w:pPr>
              <w:spacing w:line="256" w:lineRule="auto"/>
              <w:ind w:right="21"/>
              <w:jc w:val="center"/>
            </w:pPr>
            <w:proofErr w:type="spellStart"/>
            <w:r>
              <w:t>Телефонні</w:t>
            </w:r>
            <w:proofErr w:type="spellEnd"/>
            <w:r>
              <w:t xml:space="preserve"> </w:t>
            </w:r>
            <w:proofErr w:type="spellStart"/>
            <w:r>
              <w:t>розмови</w:t>
            </w:r>
            <w:proofErr w:type="spellEnd"/>
            <w: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2ACF0" w14:textId="77777777" w:rsidR="002E6E66" w:rsidRDefault="002E6E66">
            <w:pPr>
              <w:spacing w:line="256" w:lineRule="auto"/>
              <w:ind w:right="22"/>
              <w:jc w:val="center"/>
            </w:pPr>
            <w:r>
              <w:t xml:space="preserve">3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14F46" w14:textId="77777777" w:rsidR="002E6E66" w:rsidRDefault="002E6E66">
            <w:pPr>
              <w:spacing w:line="237" w:lineRule="auto"/>
              <w:jc w:val="center"/>
            </w:pPr>
            <w:proofErr w:type="spellStart"/>
            <w:r>
              <w:t>Отримано</w:t>
            </w:r>
            <w:proofErr w:type="spellEnd"/>
            <w:r>
              <w:t xml:space="preserve"> </w:t>
            </w:r>
            <w:proofErr w:type="spellStart"/>
            <w:r>
              <w:t>інформацію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необхідних</w:t>
            </w:r>
            <w:proofErr w:type="spellEnd"/>
            <w:r>
              <w:t xml:space="preserve"> </w:t>
            </w:r>
            <w:proofErr w:type="spellStart"/>
            <w:r>
              <w:t>ресурсів</w:t>
            </w:r>
            <w:proofErr w:type="spellEnd"/>
            <w:r>
              <w:t xml:space="preserve">, а </w:t>
            </w:r>
            <w:proofErr w:type="spellStart"/>
            <w:r>
              <w:t>також</w:t>
            </w:r>
            <w:proofErr w:type="spellEnd"/>
            <w:r>
              <w:t xml:space="preserve"> </w:t>
            </w:r>
          </w:p>
          <w:p w14:paraId="059B1357" w14:textId="77777777" w:rsidR="002E6E66" w:rsidRDefault="002E6E66">
            <w:pPr>
              <w:spacing w:after="42" w:line="237" w:lineRule="auto"/>
              <w:jc w:val="center"/>
            </w:pPr>
            <w:proofErr w:type="spellStart"/>
            <w:r>
              <w:t>трудових</w:t>
            </w:r>
            <w:proofErr w:type="spellEnd"/>
            <w:r>
              <w:t xml:space="preserve"> та </w:t>
            </w:r>
            <w:proofErr w:type="spellStart"/>
            <w:r>
              <w:t>часових</w:t>
            </w:r>
            <w:proofErr w:type="spellEnd"/>
            <w:r>
              <w:t xml:space="preserve"> </w:t>
            </w:r>
            <w:proofErr w:type="spellStart"/>
            <w:r>
              <w:t>витрат</w:t>
            </w:r>
            <w:proofErr w:type="spellEnd"/>
            <w:r>
              <w:t xml:space="preserve"> на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вимог</w:t>
            </w:r>
            <w:proofErr w:type="spellEnd"/>
            <w:r>
              <w:t xml:space="preserve"> регуляторного </w:t>
            </w:r>
          </w:p>
          <w:p w14:paraId="29419B17" w14:textId="77777777" w:rsidR="002E6E66" w:rsidRDefault="002E6E66">
            <w:pPr>
              <w:spacing w:line="256" w:lineRule="auto"/>
              <w:ind w:right="19"/>
              <w:jc w:val="center"/>
            </w:pPr>
            <w:r>
              <w:t xml:space="preserve">акту </w:t>
            </w:r>
          </w:p>
        </w:tc>
      </w:tr>
      <w:tr w:rsidR="002E6E66" w14:paraId="27A76B0F" w14:textId="77777777" w:rsidTr="002E6E66">
        <w:trPr>
          <w:trHeight w:val="335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B3F7B" w14:textId="77777777" w:rsidR="002E6E66" w:rsidRDefault="002E6E66">
            <w:pPr>
              <w:spacing w:line="256" w:lineRule="auto"/>
              <w:ind w:right="22"/>
              <w:jc w:val="center"/>
            </w:pPr>
            <w:r>
              <w:t xml:space="preserve">2.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F3FAE" w14:textId="77777777" w:rsidR="002E6E66" w:rsidRDefault="002E6E66">
            <w:pPr>
              <w:spacing w:line="256" w:lineRule="auto"/>
              <w:jc w:val="center"/>
            </w:pPr>
            <w:proofErr w:type="spellStart"/>
            <w:r>
              <w:t>Робочі</w:t>
            </w:r>
            <w:proofErr w:type="spellEnd"/>
            <w:r>
              <w:t xml:space="preserve"> </w:t>
            </w:r>
            <w:proofErr w:type="spellStart"/>
            <w:r>
              <w:t>наради</w:t>
            </w:r>
            <w:proofErr w:type="spellEnd"/>
            <w:r>
              <w:t xml:space="preserve">, </w:t>
            </w:r>
            <w:proofErr w:type="spellStart"/>
            <w:r>
              <w:t>зустрічі</w:t>
            </w:r>
            <w:proofErr w:type="spellEnd"/>
            <w:r>
              <w:t xml:space="preserve"> з </w:t>
            </w:r>
            <w:proofErr w:type="spellStart"/>
            <w:r>
              <w:t>суб’єктами</w:t>
            </w:r>
            <w:proofErr w:type="spellEnd"/>
            <w:r>
              <w:t xml:space="preserve"> </w:t>
            </w:r>
            <w:proofErr w:type="spellStart"/>
            <w:r>
              <w:t>підприємницької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, </w:t>
            </w:r>
            <w:proofErr w:type="spellStart"/>
            <w:r>
              <w:t>приватними</w:t>
            </w:r>
            <w:proofErr w:type="spellEnd"/>
            <w:r>
              <w:t xml:space="preserve"> </w:t>
            </w:r>
            <w:proofErr w:type="spellStart"/>
            <w:r>
              <w:t>підприємцями</w:t>
            </w:r>
            <w:proofErr w:type="spellEnd"/>
            <w:r>
              <w:t xml:space="preserve">, </w:t>
            </w:r>
            <w:proofErr w:type="spellStart"/>
            <w:r>
              <w:t>комунальними</w:t>
            </w:r>
            <w:proofErr w:type="spellEnd"/>
            <w:r>
              <w:t xml:space="preserve"> </w:t>
            </w:r>
            <w:proofErr w:type="spellStart"/>
            <w:r>
              <w:t>підприємствами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AC291" w14:textId="2D468AF8" w:rsidR="002E6E66" w:rsidRPr="00442402" w:rsidRDefault="00442402">
            <w:pPr>
              <w:spacing w:line="256" w:lineRule="auto"/>
              <w:ind w:right="22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6EBAD" w14:textId="77777777" w:rsidR="002E6E66" w:rsidRDefault="002E6E66">
            <w:pPr>
              <w:spacing w:line="276" w:lineRule="auto"/>
              <w:jc w:val="center"/>
            </w:pPr>
            <w:r>
              <w:t xml:space="preserve">Обговорено </w:t>
            </w:r>
            <w:proofErr w:type="spellStart"/>
            <w:r>
              <w:t>проблемні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  <w:r>
              <w:t xml:space="preserve"> в </w:t>
            </w:r>
            <w:proofErr w:type="spellStart"/>
            <w:r>
              <w:t>сфері</w:t>
            </w:r>
            <w:proofErr w:type="spellEnd"/>
            <w:r>
              <w:t xml:space="preserve"> благоустрою </w:t>
            </w:r>
          </w:p>
          <w:p w14:paraId="51BC0BC3" w14:textId="77777777" w:rsidR="002E6E66" w:rsidRDefault="002E6E66">
            <w:pPr>
              <w:spacing w:line="276" w:lineRule="auto"/>
              <w:jc w:val="center"/>
            </w:pPr>
            <w:proofErr w:type="spellStart"/>
            <w:r>
              <w:t>Розроблено</w:t>
            </w:r>
            <w:proofErr w:type="spellEnd"/>
            <w:r>
              <w:t xml:space="preserve"> шляхи </w:t>
            </w:r>
            <w:proofErr w:type="spellStart"/>
            <w:r>
              <w:t>вирішення</w:t>
            </w:r>
            <w:proofErr w:type="spellEnd"/>
            <w:r>
              <w:t xml:space="preserve"> </w:t>
            </w:r>
            <w:proofErr w:type="spellStart"/>
            <w:r>
              <w:t>проблемних</w:t>
            </w:r>
            <w:proofErr w:type="spellEnd"/>
            <w:r>
              <w:t xml:space="preserve">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</w:p>
          <w:p w14:paraId="361C0F5B" w14:textId="77777777" w:rsidR="002E6E66" w:rsidRDefault="002E6E66">
            <w:pPr>
              <w:spacing w:line="237" w:lineRule="auto"/>
              <w:jc w:val="center"/>
            </w:pPr>
            <w:proofErr w:type="spellStart"/>
            <w:r>
              <w:t>Отримано</w:t>
            </w:r>
            <w:proofErr w:type="spellEnd"/>
            <w:r>
              <w:t xml:space="preserve"> </w:t>
            </w:r>
            <w:proofErr w:type="spellStart"/>
            <w:r>
              <w:t>інформацію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кількості</w:t>
            </w:r>
            <w:proofErr w:type="spellEnd"/>
            <w:r>
              <w:t xml:space="preserve"> </w:t>
            </w:r>
            <w:proofErr w:type="spellStart"/>
            <w:r>
              <w:t>суб’єктів</w:t>
            </w:r>
            <w:proofErr w:type="spellEnd"/>
            <w:r>
              <w:t xml:space="preserve"> </w:t>
            </w:r>
            <w:proofErr w:type="spellStart"/>
            <w:r>
              <w:t>господарювання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підпадають</w:t>
            </w:r>
            <w:proofErr w:type="spellEnd"/>
            <w:r>
              <w:t xml:space="preserve"> </w:t>
            </w:r>
            <w:proofErr w:type="spellStart"/>
            <w:r>
              <w:t>під</w:t>
            </w:r>
            <w:proofErr w:type="spellEnd"/>
            <w:r>
              <w:t xml:space="preserve"> </w:t>
            </w:r>
            <w:proofErr w:type="spellStart"/>
            <w:r>
              <w:t>вимоги</w:t>
            </w:r>
            <w:proofErr w:type="spellEnd"/>
            <w:r>
              <w:t xml:space="preserve"> </w:t>
            </w:r>
            <w:proofErr w:type="spellStart"/>
            <w:r>
              <w:t>регулювання</w:t>
            </w:r>
            <w:proofErr w:type="spellEnd"/>
            <w:r>
              <w:t xml:space="preserve"> та </w:t>
            </w:r>
          </w:p>
          <w:p w14:paraId="6D85F5E4" w14:textId="77777777" w:rsidR="002E6E66" w:rsidRDefault="002E6E66">
            <w:pPr>
              <w:spacing w:line="237" w:lineRule="auto"/>
              <w:jc w:val="center"/>
            </w:pPr>
            <w:proofErr w:type="spellStart"/>
            <w:r>
              <w:t>інформацію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необхідності</w:t>
            </w:r>
            <w:proofErr w:type="spellEnd"/>
            <w:r>
              <w:t xml:space="preserve"> </w:t>
            </w:r>
            <w:proofErr w:type="spellStart"/>
            <w:r>
              <w:t>ресурсів</w:t>
            </w:r>
            <w:proofErr w:type="spellEnd"/>
            <w:r>
              <w:t xml:space="preserve">, </w:t>
            </w:r>
            <w:proofErr w:type="spellStart"/>
            <w:r>
              <w:t>витрат</w:t>
            </w:r>
            <w:proofErr w:type="spellEnd"/>
            <w:r>
              <w:t xml:space="preserve"> часу, </w:t>
            </w:r>
          </w:p>
          <w:p w14:paraId="473711E1" w14:textId="77777777" w:rsidR="002E6E66" w:rsidRDefault="002E6E66">
            <w:pPr>
              <w:spacing w:after="21" w:line="256" w:lineRule="auto"/>
              <w:ind w:right="22"/>
              <w:jc w:val="center"/>
            </w:pPr>
            <w:proofErr w:type="spellStart"/>
            <w:r>
              <w:t>матеріальних</w:t>
            </w:r>
            <w:proofErr w:type="spellEnd"/>
            <w:r>
              <w:t xml:space="preserve"> </w:t>
            </w:r>
            <w:proofErr w:type="spellStart"/>
            <w:r>
              <w:t>витрат</w:t>
            </w:r>
            <w:proofErr w:type="spellEnd"/>
            <w:r>
              <w:t xml:space="preserve"> для </w:t>
            </w:r>
            <w:proofErr w:type="spellStart"/>
            <w:r>
              <w:t>їх</w:t>
            </w:r>
            <w:proofErr w:type="spellEnd"/>
            <w:r>
              <w:t xml:space="preserve"> </w:t>
            </w:r>
          </w:p>
          <w:p w14:paraId="26B5CDDD" w14:textId="77777777" w:rsidR="002E6E66" w:rsidRDefault="002E6E66">
            <w:pPr>
              <w:spacing w:line="256" w:lineRule="auto"/>
              <w:ind w:right="18"/>
              <w:jc w:val="center"/>
            </w:pPr>
            <w:proofErr w:type="spellStart"/>
            <w:r>
              <w:t>виконання</w:t>
            </w:r>
            <w:proofErr w:type="spellEnd"/>
            <w:r>
              <w:t xml:space="preserve"> </w:t>
            </w:r>
          </w:p>
        </w:tc>
      </w:tr>
    </w:tbl>
    <w:p w14:paraId="4C75BAB9" w14:textId="77777777" w:rsidR="00442402" w:rsidRPr="00442402" w:rsidRDefault="00442402" w:rsidP="00442402">
      <w:pPr>
        <w:widowControl/>
        <w:suppressAutoHyphens w:val="0"/>
        <w:overflowPunct/>
        <w:autoSpaceDE/>
        <w:autoSpaceDN/>
        <w:adjustRightInd/>
        <w:spacing w:after="14" w:line="266" w:lineRule="auto"/>
        <w:ind w:left="710"/>
        <w:rPr>
          <w:szCs w:val="22"/>
        </w:rPr>
      </w:pPr>
    </w:p>
    <w:p w14:paraId="5CC2D4C5" w14:textId="417F51E6" w:rsidR="002E6E66" w:rsidRDefault="002E6E66" w:rsidP="002E6E66">
      <w:pPr>
        <w:widowControl/>
        <w:numPr>
          <w:ilvl w:val="0"/>
          <w:numId w:val="6"/>
        </w:numPr>
        <w:suppressAutoHyphens w:val="0"/>
        <w:overflowPunct/>
        <w:autoSpaceDE/>
        <w:autoSpaceDN/>
        <w:adjustRightInd/>
        <w:spacing w:after="14" w:line="266" w:lineRule="auto"/>
        <w:ind w:firstLine="710"/>
        <w:rPr>
          <w:szCs w:val="22"/>
        </w:rPr>
      </w:pPr>
      <w:proofErr w:type="spellStart"/>
      <w:r>
        <w:t>Вимірювання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 на </w:t>
      </w:r>
      <w:proofErr w:type="spellStart"/>
      <w:r>
        <w:t>суб’єктів</w:t>
      </w:r>
      <w:proofErr w:type="spellEnd"/>
      <w:r>
        <w:t xml:space="preserve"> малого </w:t>
      </w:r>
      <w:proofErr w:type="spellStart"/>
      <w:r>
        <w:t>підприємництва</w:t>
      </w:r>
      <w:proofErr w:type="spellEnd"/>
      <w:r>
        <w:t xml:space="preserve"> (</w:t>
      </w:r>
      <w:proofErr w:type="spellStart"/>
      <w:r>
        <w:t>мікро</w:t>
      </w:r>
      <w:proofErr w:type="spellEnd"/>
      <w:r>
        <w:t xml:space="preserve">- та </w:t>
      </w:r>
      <w:proofErr w:type="spellStart"/>
      <w:r>
        <w:t>малі</w:t>
      </w:r>
      <w:proofErr w:type="spellEnd"/>
      <w:r>
        <w:t xml:space="preserve">): </w:t>
      </w:r>
    </w:p>
    <w:p w14:paraId="39697DDB" w14:textId="77777777" w:rsidR="002E6E66" w:rsidRDefault="002E6E66" w:rsidP="002E6E66">
      <w:pPr>
        <w:tabs>
          <w:tab w:val="center" w:pos="748"/>
          <w:tab w:val="right" w:pos="9644"/>
        </w:tabs>
        <w:spacing w:after="24" w:line="256" w:lineRule="auto"/>
        <w:jc w:val="left"/>
      </w:pPr>
      <w:r>
        <w:rPr>
          <w:rFonts w:ascii="Calibri" w:eastAsia="Calibri" w:hAnsi="Calibri" w:cs="Calibri"/>
          <w:sz w:val="22"/>
        </w:rPr>
        <w:tab/>
      </w:r>
      <w:r>
        <w:t>⁃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суб’єктів</w:t>
      </w:r>
      <w:proofErr w:type="spellEnd"/>
      <w:r>
        <w:t xml:space="preserve"> малого </w:t>
      </w:r>
      <w:proofErr w:type="spellStart"/>
      <w:r>
        <w:t>підприємництва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поширюється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: </w:t>
      </w:r>
    </w:p>
    <w:p w14:paraId="1F0E10CE" w14:textId="26F95362" w:rsidR="002E6E66" w:rsidRDefault="00442402" w:rsidP="002E6E66">
      <w:pPr>
        <w:ind w:left="-5"/>
      </w:pPr>
      <w:r>
        <w:rPr>
          <w:lang w:val="uk-UA"/>
        </w:rPr>
        <w:t>829</w:t>
      </w:r>
      <w:r w:rsidR="002E6E66">
        <w:t xml:space="preserve"> (</w:t>
      </w:r>
      <w:proofErr w:type="spellStart"/>
      <w:r w:rsidR="002E6E66">
        <w:t>одиниць</w:t>
      </w:r>
      <w:proofErr w:type="spellEnd"/>
      <w:r w:rsidR="002E6E66">
        <w:t xml:space="preserve">), у тому </w:t>
      </w:r>
      <w:proofErr w:type="spellStart"/>
      <w:r w:rsidR="002E6E66">
        <w:t>числі</w:t>
      </w:r>
      <w:proofErr w:type="spellEnd"/>
      <w:r w:rsidR="002E6E66">
        <w:t xml:space="preserve"> малого </w:t>
      </w:r>
      <w:proofErr w:type="spellStart"/>
      <w:r w:rsidR="002E6E66">
        <w:t>підприємництва</w:t>
      </w:r>
      <w:proofErr w:type="spellEnd"/>
      <w:r w:rsidR="002E6E66">
        <w:t xml:space="preserve"> </w:t>
      </w:r>
      <w:r>
        <w:rPr>
          <w:lang w:val="uk-UA"/>
        </w:rPr>
        <w:t>9</w:t>
      </w:r>
      <w:r w:rsidR="002E6E66">
        <w:t xml:space="preserve"> (</w:t>
      </w:r>
      <w:proofErr w:type="spellStart"/>
      <w:r w:rsidR="002E6E66">
        <w:t>одиниць</w:t>
      </w:r>
      <w:proofErr w:type="spellEnd"/>
      <w:r w:rsidR="002E6E66">
        <w:t xml:space="preserve">) та </w:t>
      </w:r>
      <w:proofErr w:type="spellStart"/>
      <w:r w:rsidR="002E6E66">
        <w:t>мікропідприємництва</w:t>
      </w:r>
      <w:proofErr w:type="spellEnd"/>
      <w:r w:rsidR="002E6E66">
        <w:t xml:space="preserve"> </w:t>
      </w:r>
      <w:r>
        <w:rPr>
          <w:lang w:val="uk-UA"/>
        </w:rPr>
        <w:t>820</w:t>
      </w:r>
      <w:r w:rsidR="002E6E66">
        <w:t xml:space="preserve"> (</w:t>
      </w:r>
      <w:proofErr w:type="spellStart"/>
      <w:r w:rsidR="002E6E66">
        <w:t>одиниць</w:t>
      </w:r>
      <w:proofErr w:type="spellEnd"/>
      <w:r w:rsidR="002E6E66">
        <w:t xml:space="preserve">); </w:t>
      </w:r>
    </w:p>
    <w:p w14:paraId="79A764EE" w14:textId="3D35515E" w:rsidR="002E6E66" w:rsidRDefault="002E6E66" w:rsidP="002E6E66">
      <w:pPr>
        <w:ind w:left="-5"/>
      </w:pPr>
      <w:r>
        <w:t>⁃</w:t>
      </w:r>
      <w:r>
        <w:rPr>
          <w:rFonts w:ascii="Arial" w:eastAsia="Arial" w:hAnsi="Arial" w:cs="Arial"/>
        </w:rPr>
        <w:t xml:space="preserve"> </w:t>
      </w:r>
      <w:proofErr w:type="spellStart"/>
      <w:r>
        <w:t>питома</w:t>
      </w:r>
      <w:proofErr w:type="spellEnd"/>
      <w:r>
        <w:t xml:space="preserve"> вага </w:t>
      </w:r>
      <w:proofErr w:type="spellStart"/>
      <w:r>
        <w:t>суб’єктів</w:t>
      </w:r>
      <w:proofErr w:type="spellEnd"/>
      <w:r>
        <w:t xml:space="preserve"> малого </w:t>
      </w:r>
      <w:proofErr w:type="spellStart"/>
      <w:r>
        <w:t>підприємництва</w:t>
      </w:r>
      <w:proofErr w:type="spellEnd"/>
      <w:r>
        <w:t xml:space="preserve"> у </w:t>
      </w:r>
      <w:proofErr w:type="spellStart"/>
      <w:r>
        <w:t>загальній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суб’єктів</w:t>
      </w:r>
      <w:proofErr w:type="spellEnd"/>
      <w:r>
        <w:t xml:space="preserve"> </w:t>
      </w:r>
      <w:proofErr w:type="spellStart"/>
      <w:r>
        <w:t>господарювання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проблема </w:t>
      </w:r>
      <w:proofErr w:type="spellStart"/>
      <w:r>
        <w:t>справляє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 xml:space="preserve"> </w:t>
      </w:r>
      <w:r w:rsidR="00442402">
        <w:rPr>
          <w:lang w:val="uk-UA"/>
        </w:rPr>
        <w:t>100</w:t>
      </w:r>
      <w:r>
        <w:t xml:space="preserve"> % (</w:t>
      </w:r>
      <w:proofErr w:type="spellStart"/>
      <w:r>
        <w:t>відсотків</w:t>
      </w:r>
      <w:proofErr w:type="spellEnd"/>
      <w:r>
        <w:t>) (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таблиці</w:t>
      </w:r>
      <w:proofErr w:type="spellEnd"/>
      <w:r>
        <w:t xml:space="preserve"> “</w:t>
      </w:r>
      <w:proofErr w:type="spellStart"/>
      <w:r>
        <w:t>Оцінка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на сферу </w:t>
      </w:r>
      <w:proofErr w:type="spellStart"/>
      <w:r>
        <w:t>інтересів</w:t>
      </w:r>
      <w:proofErr w:type="spellEnd"/>
      <w:r>
        <w:t xml:space="preserve"> </w:t>
      </w:r>
      <w:proofErr w:type="spellStart"/>
      <w:r>
        <w:t>суб’єктів</w:t>
      </w:r>
      <w:proofErr w:type="spellEnd"/>
      <w:r>
        <w:t xml:space="preserve"> </w:t>
      </w:r>
      <w:proofErr w:type="spellStart"/>
      <w:r>
        <w:t>господарювання</w:t>
      </w:r>
      <w:proofErr w:type="spellEnd"/>
      <w:r>
        <w:t xml:space="preserve">” </w:t>
      </w:r>
      <w:proofErr w:type="spellStart"/>
      <w:r>
        <w:t>додатка</w:t>
      </w:r>
      <w:proofErr w:type="spellEnd"/>
      <w:r>
        <w:t xml:space="preserve"> 1 до Методики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регуляторного акта). </w:t>
      </w:r>
    </w:p>
    <w:p w14:paraId="395BE3E5" w14:textId="77777777" w:rsidR="008E67B4" w:rsidRDefault="008E67B4" w:rsidP="002E6E66">
      <w:pPr>
        <w:spacing w:after="127" w:line="256" w:lineRule="auto"/>
        <w:ind w:left="10" w:right="21" w:hanging="10"/>
        <w:jc w:val="right"/>
      </w:pPr>
    </w:p>
    <w:p w14:paraId="3893DB7A" w14:textId="77777777" w:rsidR="008E67B4" w:rsidRDefault="008E67B4" w:rsidP="002E6E66">
      <w:pPr>
        <w:spacing w:after="127" w:line="256" w:lineRule="auto"/>
        <w:ind w:left="10" w:right="21" w:hanging="10"/>
        <w:jc w:val="right"/>
      </w:pPr>
    </w:p>
    <w:p w14:paraId="25D80436" w14:textId="1542A3D5" w:rsidR="002E6E66" w:rsidRDefault="002E6E66" w:rsidP="002E6E66">
      <w:pPr>
        <w:spacing w:after="127" w:line="256" w:lineRule="auto"/>
        <w:ind w:left="10" w:right="21" w:hanging="10"/>
        <w:jc w:val="right"/>
      </w:pPr>
      <w:r>
        <w:lastRenderedPageBreak/>
        <w:t>3.</w:t>
      </w:r>
      <w:r>
        <w:rPr>
          <w:rFonts w:ascii="Arial" w:eastAsia="Arial" w:hAnsi="Arial" w:cs="Arial"/>
        </w:rPr>
        <w:t xml:space="preserve"> </w:t>
      </w:r>
      <w:proofErr w:type="spellStart"/>
      <w:r>
        <w:t>Розрахунок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</w:t>
      </w:r>
      <w:proofErr w:type="spellStart"/>
      <w:r>
        <w:t>суб’єктів</w:t>
      </w:r>
      <w:proofErr w:type="spellEnd"/>
      <w:r>
        <w:t xml:space="preserve"> малого </w:t>
      </w:r>
      <w:proofErr w:type="spellStart"/>
      <w:r>
        <w:t>підприємництва</w:t>
      </w:r>
      <w:proofErr w:type="spellEnd"/>
      <w:r>
        <w:t xml:space="preserve"> на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 </w:t>
      </w:r>
    </w:p>
    <w:p w14:paraId="3B13BED5" w14:textId="164EA70A" w:rsidR="002E6E66" w:rsidRDefault="002E6E66" w:rsidP="008E67B4">
      <w:pPr>
        <w:spacing w:after="124" w:line="256" w:lineRule="auto"/>
        <w:jc w:val="left"/>
      </w:pPr>
      <w:r>
        <w:t xml:space="preserve">  </w:t>
      </w:r>
    </w:p>
    <w:p w14:paraId="7F8CD541" w14:textId="77777777" w:rsidR="002E6E66" w:rsidRDefault="002E6E66" w:rsidP="002E6E66">
      <w:pPr>
        <w:spacing w:line="256" w:lineRule="auto"/>
        <w:ind w:left="-1702" w:right="179"/>
        <w:jc w:val="left"/>
      </w:pPr>
    </w:p>
    <w:tbl>
      <w:tblPr>
        <w:tblStyle w:val="TableGrid"/>
        <w:tblW w:w="9892" w:type="dxa"/>
        <w:tblInd w:w="-427" w:type="dxa"/>
        <w:tblCellMar>
          <w:top w:w="52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994"/>
        <w:gridCol w:w="3544"/>
        <w:gridCol w:w="2694"/>
        <w:gridCol w:w="1224"/>
        <w:gridCol w:w="1436"/>
      </w:tblGrid>
      <w:tr w:rsidR="002E6E66" w14:paraId="20261B8E" w14:textId="77777777" w:rsidTr="002E6E66">
        <w:trPr>
          <w:trHeight w:val="11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E23AF" w14:textId="77777777" w:rsidR="002E6E66" w:rsidRDefault="002E6E66">
            <w:pPr>
              <w:spacing w:line="256" w:lineRule="auto"/>
              <w:jc w:val="center"/>
            </w:pPr>
            <w:proofErr w:type="spellStart"/>
            <w:r>
              <w:t>Порядк</w:t>
            </w:r>
            <w:proofErr w:type="spellEnd"/>
            <w:r>
              <w:t xml:space="preserve"> </w:t>
            </w:r>
            <w:proofErr w:type="spellStart"/>
            <w:r>
              <w:t>овий</w:t>
            </w:r>
            <w:proofErr w:type="spellEnd"/>
            <w:r>
              <w:t xml:space="preserve"> номер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BE131" w14:textId="77777777" w:rsidR="002E6E66" w:rsidRDefault="002E6E66">
            <w:pPr>
              <w:spacing w:line="256" w:lineRule="auto"/>
              <w:ind w:right="58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оцінки</w:t>
            </w:r>
            <w:proofErr w:type="spellEnd"/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AEEDE" w14:textId="77777777" w:rsidR="002E6E66" w:rsidRDefault="002E6E66">
            <w:pPr>
              <w:spacing w:line="256" w:lineRule="auto"/>
              <w:ind w:right="59"/>
              <w:jc w:val="center"/>
            </w:pPr>
            <w:r>
              <w:t xml:space="preserve">У перший </w:t>
            </w:r>
            <w:proofErr w:type="spellStart"/>
            <w:r>
              <w:t>рік</w:t>
            </w:r>
            <w:proofErr w:type="spellEnd"/>
            <w:r>
              <w:t xml:space="preserve"> </w:t>
            </w:r>
          </w:p>
          <w:p w14:paraId="233A7ADD" w14:textId="77777777" w:rsidR="002E6E66" w:rsidRDefault="002E6E66">
            <w:pPr>
              <w:spacing w:line="256" w:lineRule="auto"/>
              <w:ind w:left="2" w:hanging="2"/>
              <w:jc w:val="center"/>
            </w:pPr>
            <w:r>
              <w:t>(</w:t>
            </w:r>
            <w:proofErr w:type="spellStart"/>
            <w:r>
              <w:t>стартовий</w:t>
            </w:r>
            <w:proofErr w:type="spellEnd"/>
            <w:r>
              <w:t xml:space="preserve"> </w:t>
            </w:r>
            <w:proofErr w:type="spellStart"/>
            <w:r>
              <w:t>рік</w:t>
            </w:r>
            <w:proofErr w:type="spellEnd"/>
            <w:r>
              <w:t xml:space="preserve"> </w:t>
            </w:r>
            <w:proofErr w:type="spellStart"/>
            <w:r>
              <w:t>провадження</w:t>
            </w:r>
            <w:proofErr w:type="spellEnd"/>
            <w:r>
              <w:t xml:space="preserve"> </w:t>
            </w:r>
            <w:proofErr w:type="spellStart"/>
            <w:r>
              <w:t>регулювання</w:t>
            </w:r>
            <w:proofErr w:type="spellEnd"/>
            <w:r>
              <w:t xml:space="preserve">)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83D50" w14:textId="77777777" w:rsidR="002E6E66" w:rsidRDefault="002E6E66">
            <w:pPr>
              <w:spacing w:line="237" w:lineRule="auto"/>
              <w:jc w:val="center"/>
            </w:pPr>
            <w:proofErr w:type="spellStart"/>
            <w:r>
              <w:t>Періодич</w:t>
            </w:r>
            <w:proofErr w:type="spellEnd"/>
            <w:r>
              <w:t xml:space="preserve"> </w:t>
            </w:r>
            <w:proofErr w:type="spellStart"/>
            <w:r>
              <w:t>ні</w:t>
            </w:r>
            <w:proofErr w:type="spellEnd"/>
            <w:r>
              <w:t xml:space="preserve"> (за </w:t>
            </w:r>
          </w:p>
          <w:p w14:paraId="26A4F56A" w14:textId="77777777" w:rsidR="002E6E66" w:rsidRDefault="002E6E66">
            <w:pPr>
              <w:spacing w:line="256" w:lineRule="auto"/>
              <w:ind w:right="26"/>
              <w:jc w:val="center"/>
            </w:pPr>
            <w:proofErr w:type="spellStart"/>
            <w:r>
              <w:t>наступни</w:t>
            </w:r>
            <w:proofErr w:type="spellEnd"/>
            <w:r>
              <w:t xml:space="preserve"> й </w:t>
            </w:r>
            <w:proofErr w:type="spellStart"/>
            <w:r>
              <w:t>рік</w:t>
            </w:r>
            <w:proofErr w:type="spellEnd"/>
            <w:r>
              <w:t xml:space="preserve">)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7A4B3" w14:textId="77777777" w:rsidR="002E6E66" w:rsidRDefault="002E6E66">
            <w:pPr>
              <w:spacing w:line="256" w:lineRule="auto"/>
              <w:jc w:val="center"/>
            </w:pPr>
            <w:proofErr w:type="spellStart"/>
            <w:r>
              <w:t>Витрати</w:t>
            </w:r>
            <w:proofErr w:type="spellEnd"/>
            <w:r>
              <w:t xml:space="preserve"> за </w:t>
            </w:r>
            <w:proofErr w:type="spellStart"/>
            <w:r>
              <w:t>п'ять</w:t>
            </w:r>
            <w:proofErr w:type="spellEnd"/>
            <w:r>
              <w:t xml:space="preserve"> </w:t>
            </w:r>
            <w:proofErr w:type="spellStart"/>
            <w:r>
              <w:t>років</w:t>
            </w:r>
            <w:proofErr w:type="spellEnd"/>
            <w:r>
              <w:t xml:space="preserve"> </w:t>
            </w:r>
          </w:p>
        </w:tc>
      </w:tr>
      <w:tr w:rsidR="002E6E66" w14:paraId="086963A2" w14:textId="77777777" w:rsidTr="002E6E66">
        <w:trPr>
          <w:trHeight w:val="286"/>
        </w:trPr>
        <w:tc>
          <w:tcPr>
            <w:tcW w:w="9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BD6B9" w14:textId="77777777" w:rsidR="002E6E66" w:rsidRDefault="002E6E66">
            <w:pPr>
              <w:spacing w:line="256" w:lineRule="auto"/>
              <w:ind w:right="68"/>
              <w:jc w:val="center"/>
            </w:pPr>
            <w:proofErr w:type="spellStart"/>
            <w:r>
              <w:rPr>
                <w:b/>
                <w:i/>
              </w:rPr>
              <w:t>Оцінка</w:t>
            </w:r>
            <w:proofErr w:type="spellEnd"/>
            <w:r>
              <w:rPr>
                <w:b/>
                <w:i/>
              </w:rPr>
              <w:t xml:space="preserve"> "</w:t>
            </w:r>
            <w:proofErr w:type="spellStart"/>
            <w:r>
              <w:rPr>
                <w:b/>
                <w:i/>
              </w:rPr>
              <w:t>прямих</w:t>
            </w:r>
            <w:proofErr w:type="spellEnd"/>
            <w:r>
              <w:rPr>
                <w:b/>
                <w:i/>
              </w:rPr>
              <w:t xml:space="preserve">" </w:t>
            </w:r>
            <w:proofErr w:type="spellStart"/>
            <w:r>
              <w:rPr>
                <w:b/>
                <w:i/>
              </w:rPr>
              <w:t>витрат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суб'єктів</w:t>
            </w:r>
            <w:proofErr w:type="spellEnd"/>
            <w:r>
              <w:rPr>
                <w:b/>
                <w:i/>
              </w:rPr>
              <w:t xml:space="preserve"> малого </w:t>
            </w:r>
            <w:proofErr w:type="spellStart"/>
            <w:r>
              <w:rPr>
                <w:b/>
                <w:i/>
              </w:rPr>
              <w:t>підприємництва</w:t>
            </w:r>
            <w:proofErr w:type="spellEnd"/>
            <w:r>
              <w:rPr>
                <w:b/>
                <w:i/>
              </w:rPr>
              <w:t xml:space="preserve"> на </w:t>
            </w:r>
            <w:proofErr w:type="spellStart"/>
            <w:r>
              <w:rPr>
                <w:b/>
                <w:i/>
              </w:rPr>
              <w:t>виконання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регулювання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</w:tr>
      <w:tr w:rsidR="002E6E66" w14:paraId="75A101D6" w14:textId="77777777" w:rsidTr="002E6E66">
        <w:trPr>
          <w:trHeight w:val="221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FEB08" w14:textId="77777777" w:rsidR="002E6E66" w:rsidRDefault="002E6E66">
            <w:pPr>
              <w:spacing w:line="256" w:lineRule="auto"/>
              <w:ind w:right="57"/>
              <w:jc w:val="center"/>
            </w:pPr>
            <w:r>
              <w:t xml:space="preserve">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8800D" w14:textId="77777777" w:rsidR="002E6E66" w:rsidRDefault="002E6E66">
            <w:pPr>
              <w:spacing w:after="23" w:line="256" w:lineRule="auto"/>
              <w:ind w:right="147"/>
              <w:jc w:val="left"/>
            </w:pPr>
            <w:proofErr w:type="spellStart"/>
            <w:r>
              <w:t>Придбання</w:t>
            </w:r>
            <w:proofErr w:type="spellEnd"/>
            <w:r>
              <w:t xml:space="preserve"> </w:t>
            </w:r>
            <w:proofErr w:type="spellStart"/>
            <w:r>
              <w:t>необхідного</w:t>
            </w:r>
            <w:proofErr w:type="spellEnd"/>
            <w:r>
              <w:t xml:space="preserve"> </w:t>
            </w:r>
            <w:proofErr w:type="spellStart"/>
            <w:r>
              <w:t>обладнання</w:t>
            </w:r>
            <w:proofErr w:type="spellEnd"/>
            <w:r>
              <w:t xml:space="preserve"> (</w:t>
            </w:r>
            <w:proofErr w:type="spellStart"/>
            <w:r>
              <w:t>пристроїв</w:t>
            </w:r>
            <w:proofErr w:type="spellEnd"/>
            <w:r>
              <w:t xml:space="preserve">, машин, </w:t>
            </w:r>
            <w:proofErr w:type="spellStart"/>
            <w:r>
              <w:t>механізмів</w:t>
            </w:r>
            <w:proofErr w:type="spellEnd"/>
            <w:r>
              <w:t xml:space="preserve">) Формула: </w:t>
            </w:r>
            <w:proofErr w:type="spellStart"/>
            <w:r>
              <w:rPr>
                <w:i/>
              </w:rPr>
              <w:t>кількість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необхідних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одиниць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обладнання</w:t>
            </w:r>
            <w:proofErr w:type="spellEnd"/>
            <w:r>
              <w:rPr>
                <w:i/>
              </w:rPr>
              <w:t xml:space="preserve"> </w:t>
            </w:r>
          </w:p>
          <w:p w14:paraId="44A54D03" w14:textId="77777777" w:rsidR="002E6E66" w:rsidRDefault="002E6E66">
            <w:pPr>
              <w:spacing w:line="256" w:lineRule="auto"/>
              <w:jc w:val="left"/>
            </w:pPr>
            <w:r>
              <w:rPr>
                <w:i/>
              </w:rPr>
              <w:t xml:space="preserve">Х </w:t>
            </w:r>
            <w:proofErr w:type="spellStart"/>
            <w:r>
              <w:rPr>
                <w:i/>
              </w:rPr>
              <w:t>вартість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одиниці</w:t>
            </w:r>
            <w:proofErr w:type="spellEnd"/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84136" w14:textId="77777777" w:rsidR="002E6E66" w:rsidRDefault="002E6E66">
            <w:pPr>
              <w:spacing w:line="256" w:lineRule="auto"/>
              <w:ind w:right="59"/>
              <w:jc w:val="center"/>
            </w:pPr>
            <w:proofErr w:type="spellStart"/>
            <w:r>
              <w:t>Обладнання</w:t>
            </w:r>
            <w:proofErr w:type="spellEnd"/>
            <w:r>
              <w:t xml:space="preserve">*: </w:t>
            </w:r>
          </w:p>
          <w:p w14:paraId="4A3A7548" w14:textId="77777777" w:rsidR="002E6E66" w:rsidRDefault="002E6E66">
            <w:pPr>
              <w:spacing w:line="268" w:lineRule="auto"/>
              <w:ind w:right="328"/>
              <w:jc w:val="left"/>
            </w:pPr>
            <w:proofErr w:type="spellStart"/>
            <w:r>
              <w:t>Мотокоса</w:t>
            </w:r>
            <w:proofErr w:type="spellEnd"/>
            <w:r>
              <w:t xml:space="preserve"> </w:t>
            </w:r>
            <w:proofErr w:type="spellStart"/>
            <w:r>
              <w:t>бензинова</w:t>
            </w:r>
            <w:proofErr w:type="spellEnd"/>
            <w:r>
              <w:t xml:space="preserve"> </w:t>
            </w:r>
            <w:proofErr w:type="spellStart"/>
            <w:r>
              <w:t>ручна</w:t>
            </w:r>
            <w:proofErr w:type="spellEnd"/>
            <w:r>
              <w:t xml:space="preserve"> (1*3600),</w:t>
            </w:r>
            <w:r>
              <w:rPr>
                <w:color w:val="FF0000"/>
              </w:rPr>
              <w:t xml:space="preserve"> </w:t>
            </w:r>
            <w:r>
              <w:t xml:space="preserve">тачка </w:t>
            </w:r>
            <w:proofErr w:type="spellStart"/>
            <w:r>
              <w:t>садово</w:t>
            </w:r>
            <w:proofErr w:type="spellEnd"/>
            <w:r>
              <w:t xml:space="preserve"> – </w:t>
            </w:r>
            <w:proofErr w:type="spellStart"/>
            <w:r>
              <w:t>будівельна</w:t>
            </w:r>
            <w:proofErr w:type="spellEnd"/>
            <w:r>
              <w:t xml:space="preserve"> </w:t>
            </w:r>
            <w:proofErr w:type="spellStart"/>
            <w:r>
              <w:t>одноколісна</w:t>
            </w:r>
            <w:proofErr w:type="spellEnd"/>
            <w:r>
              <w:t xml:space="preserve"> (1*,920 грн.) </w:t>
            </w:r>
            <w:r>
              <w:rPr>
                <w:color w:val="FF0000"/>
              </w:rPr>
              <w:t xml:space="preserve"> </w:t>
            </w:r>
          </w:p>
          <w:p w14:paraId="3FB21BA1" w14:textId="77777777" w:rsidR="002E6E66" w:rsidRDefault="002E6E66">
            <w:pPr>
              <w:spacing w:line="256" w:lineRule="auto"/>
              <w:ind w:left="3"/>
              <w:jc w:val="center"/>
            </w:pPr>
            <w:r>
              <w:t xml:space="preserve"> </w:t>
            </w:r>
          </w:p>
          <w:p w14:paraId="2EDACC7A" w14:textId="77777777" w:rsidR="002E6E66" w:rsidRDefault="002E6E66">
            <w:pPr>
              <w:spacing w:line="256" w:lineRule="auto"/>
              <w:ind w:left="3"/>
              <w:jc w:val="center"/>
            </w:pPr>
            <w: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327C2" w14:textId="77777777" w:rsidR="002E6E66" w:rsidRDefault="002E6E66">
            <w:pPr>
              <w:spacing w:line="256" w:lineRule="auto"/>
              <w:ind w:right="57"/>
              <w:jc w:val="center"/>
            </w:pPr>
            <w:r>
              <w:t xml:space="preserve">0 </w:t>
            </w:r>
          </w:p>
          <w:p w14:paraId="1779033D" w14:textId="77777777" w:rsidR="002E6E66" w:rsidRDefault="002E6E66">
            <w:pPr>
              <w:spacing w:line="256" w:lineRule="auto"/>
              <w:ind w:left="3"/>
              <w:jc w:val="center"/>
            </w:pPr>
            <w: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DF2C2" w14:textId="33F8D3EC" w:rsidR="002E6E66" w:rsidRPr="008C3212" w:rsidRDefault="008C3212">
            <w:pPr>
              <w:spacing w:line="256" w:lineRule="auto"/>
              <w:ind w:right="58"/>
              <w:jc w:val="center"/>
              <w:rPr>
                <w:lang w:val="uk-UA"/>
              </w:rPr>
            </w:pPr>
            <w:r>
              <w:rPr>
                <w:lang w:val="uk-UA"/>
              </w:rPr>
              <w:t>4520,0</w:t>
            </w:r>
          </w:p>
          <w:p w14:paraId="32D6CDC6" w14:textId="77777777" w:rsidR="002E6E66" w:rsidRDefault="002E6E66">
            <w:pPr>
              <w:spacing w:line="256" w:lineRule="auto"/>
              <w:ind w:left="2"/>
              <w:jc w:val="center"/>
            </w:pPr>
            <w:r>
              <w:t xml:space="preserve"> </w:t>
            </w:r>
          </w:p>
        </w:tc>
      </w:tr>
      <w:tr w:rsidR="002E6E66" w14:paraId="6511CF8E" w14:textId="77777777" w:rsidTr="002E6E66">
        <w:trPr>
          <w:trHeight w:val="553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077F0" w14:textId="77777777" w:rsidR="002E6E66" w:rsidRDefault="002E6E66">
            <w:pPr>
              <w:spacing w:line="256" w:lineRule="auto"/>
              <w:ind w:right="57"/>
              <w:jc w:val="center"/>
            </w:pPr>
            <w:r>
              <w:t xml:space="preserve">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5FC25" w14:textId="77777777" w:rsidR="002E6E66" w:rsidRDefault="002E6E66">
            <w:pPr>
              <w:spacing w:after="46" w:line="237" w:lineRule="auto"/>
            </w:pPr>
            <w:proofErr w:type="spellStart"/>
            <w:r>
              <w:t>Процедури</w:t>
            </w:r>
            <w:proofErr w:type="spellEnd"/>
            <w:r>
              <w:t xml:space="preserve"> </w:t>
            </w:r>
            <w:proofErr w:type="spellStart"/>
            <w:r>
              <w:t>повірки</w:t>
            </w:r>
            <w:proofErr w:type="spellEnd"/>
            <w:r>
              <w:t xml:space="preserve"> та/</w:t>
            </w:r>
            <w:proofErr w:type="spellStart"/>
            <w:r>
              <w:t>або</w:t>
            </w:r>
            <w:proofErr w:type="spellEnd"/>
            <w:r>
              <w:t xml:space="preserve"> постановки на </w:t>
            </w:r>
            <w:proofErr w:type="spellStart"/>
            <w:r>
              <w:t>відповідний</w:t>
            </w:r>
            <w:proofErr w:type="spellEnd"/>
            <w:r>
              <w:t xml:space="preserve"> </w:t>
            </w:r>
          </w:p>
          <w:p w14:paraId="28F6D5A2" w14:textId="77777777" w:rsidR="002E6E66" w:rsidRDefault="002E6E66">
            <w:pPr>
              <w:spacing w:line="256" w:lineRule="auto"/>
              <w:ind w:right="62"/>
            </w:pPr>
            <w:proofErr w:type="spellStart"/>
            <w:r>
              <w:t>облік</w:t>
            </w:r>
            <w:proofErr w:type="spellEnd"/>
            <w:r>
              <w:t xml:space="preserve"> у </w:t>
            </w:r>
            <w:proofErr w:type="spellStart"/>
            <w:r>
              <w:t>визначеному</w:t>
            </w:r>
            <w:proofErr w:type="spellEnd"/>
            <w:r>
              <w:t xml:space="preserve"> </w:t>
            </w:r>
            <w:proofErr w:type="spellStart"/>
            <w:r>
              <w:t>органі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влади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чи</w:t>
            </w:r>
            <w:proofErr w:type="spellEnd"/>
            <w:r>
              <w:t xml:space="preserve">  </w:t>
            </w:r>
            <w:proofErr w:type="spellStart"/>
            <w:r>
              <w:t>місцевого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 Формула: </w:t>
            </w:r>
            <w:proofErr w:type="spellStart"/>
            <w:r>
              <w:rPr>
                <w:i/>
              </w:rPr>
              <w:t>прямі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витрати</w:t>
            </w:r>
            <w:proofErr w:type="spellEnd"/>
            <w:r>
              <w:rPr>
                <w:i/>
              </w:rPr>
              <w:t xml:space="preserve"> на </w:t>
            </w:r>
            <w:proofErr w:type="spellStart"/>
            <w:r>
              <w:rPr>
                <w:i/>
              </w:rPr>
              <w:t>процедури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повірки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проведення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первинного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обстеження</w:t>
            </w:r>
            <w:proofErr w:type="spellEnd"/>
            <w:r>
              <w:rPr>
                <w:i/>
              </w:rPr>
              <w:t xml:space="preserve">) в </w:t>
            </w:r>
            <w:proofErr w:type="spellStart"/>
            <w:r>
              <w:rPr>
                <w:i/>
              </w:rPr>
              <w:t>органі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державної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влади</w:t>
            </w:r>
            <w:proofErr w:type="spellEnd"/>
            <w:r>
              <w:rPr>
                <w:i/>
              </w:rPr>
              <w:t xml:space="preserve"> + </w:t>
            </w:r>
            <w:proofErr w:type="spellStart"/>
            <w:r>
              <w:rPr>
                <w:i/>
              </w:rPr>
              <w:t>витрати</w:t>
            </w:r>
            <w:proofErr w:type="spellEnd"/>
            <w:r>
              <w:rPr>
                <w:i/>
              </w:rPr>
              <w:t xml:space="preserve"> часу на процедуру </w:t>
            </w:r>
            <w:proofErr w:type="spellStart"/>
            <w:r>
              <w:rPr>
                <w:i/>
              </w:rPr>
              <w:t>обліку</w:t>
            </w:r>
            <w:proofErr w:type="spellEnd"/>
            <w:r>
              <w:rPr>
                <w:i/>
              </w:rPr>
              <w:t xml:space="preserve"> (на </w:t>
            </w:r>
            <w:proofErr w:type="spellStart"/>
            <w:r>
              <w:rPr>
                <w:i/>
              </w:rPr>
              <w:t>одиницю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обладнання</w:t>
            </w:r>
            <w:proofErr w:type="spellEnd"/>
            <w:r>
              <w:rPr>
                <w:i/>
              </w:rPr>
              <w:t xml:space="preserve">) х </w:t>
            </w:r>
            <w:proofErr w:type="spellStart"/>
            <w:r>
              <w:rPr>
                <w:i/>
              </w:rPr>
              <w:t>вартість</w:t>
            </w:r>
            <w:proofErr w:type="spellEnd"/>
            <w:r>
              <w:rPr>
                <w:i/>
              </w:rPr>
              <w:t xml:space="preserve"> часу </w:t>
            </w:r>
            <w:proofErr w:type="spellStart"/>
            <w:r>
              <w:rPr>
                <w:i/>
              </w:rPr>
              <w:t>суб</w:t>
            </w:r>
            <w:proofErr w:type="spellEnd"/>
            <w:r>
              <w:rPr>
                <w:i/>
              </w:rPr>
              <w:t xml:space="preserve">' </w:t>
            </w:r>
            <w:proofErr w:type="spellStart"/>
            <w:r>
              <w:rPr>
                <w:i/>
              </w:rPr>
              <w:t>єкта</w:t>
            </w:r>
            <w:proofErr w:type="spellEnd"/>
            <w:r>
              <w:rPr>
                <w:i/>
              </w:rPr>
              <w:t xml:space="preserve"> малого </w:t>
            </w:r>
            <w:proofErr w:type="spellStart"/>
            <w:r>
              <w:rPr>
                <w:i/>
              </w:rPr>
              <w:t>підприємництва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заробітна</w:t>
            </w:r>
            <w:proofErr w:type="spellEnd"/>
            <w:r>
              <w:rPr>
                <w:i/>
              </w:rPr>
              <w:t xml:space="preserve"> плата) х </w:t>
            </w:r>
            <w:proofErr w:type="spellStart"/>
            <w:r>
              <w:rPr>
                <w:i/>
              </w:rPr>
              <w:t>оціночна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кількість</w:t>
            </w:r>
            <w:proofErr w:type="spellEnd"/>
            <w:r>
              <w:rPr>
                <w:i/>
              </w:rPr>
              <w:t xml:space="preserve"> процедур </w:t>
            </w:r>
            <w:proofErr w:type="spellStart"/>
            <w:r>
              <w:rPr>
                <w:i/>
              </w:rPr>
              <w:t>обліку</w:t>
            </w:r>
            <w:proofErr w:type="spellEnd"/>
            <w:r>
              <w:rPr>
                <w:i/>
              </w:rPr>
              <w:t xml:space="preserve"> за </w:t>
            </w:r>
            <w:proofErr w:type="spellStart"/>
            <w:r>
              <w:rPr>
                <w:i/>
              </w:rPr>
              <w:t>рік</w:t>
            </w:r>
            <w:proofErr w:type="spellEnd"/>
            <w:r>
              <w:rPr>
                <w:i/>
              </w:rPr>
              <w:t xml:space="preserve">) х </w:t>
            </w:r>
            <w:proofErr w:type="spellStart"/>
            <w:r>
              <w:rPr>
                <w:i/>
              </w:rPr>
              <w:t>кількість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необхідних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одиниць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обладнання</w:t>
            </w:r>
            <w:proofErr w:type="spellEnd"/>
            <w:r>
              <w:rPr>
                <w:i/>
              </w:rPr>
              <w:t xml:space="preserve"> одному </w:t>
            </w:r>
            <w:proofErr w:type="spellStart"/>
            <w:r>
              <w:rPr>
                <w:i/>
              </w:rPr>
              <w:t>суб'єкту</w:t>
            </w:r>
            <w:proofErr w:type="spellEnd"/>
            <w:r>
              <w:rPr>
                <w:i/>
              </w:rPr>
              <w:t xml:space="preserve"> малого </w:t>
            </w:r>
            <w:proofErr w:type="spellStart"/>
            <w:r>
              <w:rPr>
                <w:i/>
              </w:rPr>
              <w:t>підприємництва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E788D" w14:textId="77777777" w:rsidR="002E6E66" w:rsidRDefault="002E6E66">
            <w:pPr>
              <w:spacing w:after="22" w:line="256" w:lineRule="auto"/>
              <w:ind w:right="57"/>
              <w:jc w:val="center"/>
            </w:pPr>
            <w:r>
              <w:t xml:space="preserve">0 </w:t>
            </w:r>
          </w:p>
          <w:p w14:paraId="491384C0" w14:textId="77777777" w:rsidR="002E6E66" w:rsidRDefault="002E6E66">
            <w:pPr>
              <w:spacing w:line="256" w:lineRule="auto"/>
              <w:ind w:right="58"/>
              <w:jc w:val="center"/>
            </w:pPr>
            <w:r>
              <w:t>(</w:t>
            </w:r>
            <w:proofErr w:type="spellStart"/>
            <w:r>
              <w:t>витрати</w:t>
            </w:r>
            <w:proofErr w:type="spellEnd"/>
            <w:r>
              <w:t xml:space="preserve"> </w:t>
            </w:r>
            <w:proofErr w:type="spellStart"/>
            <w:r>
              <w:t>відсутні</w:t>
            </w:r>
            <w:proofErr w:type="spellEnd"/>
            <w:r>
              <w:t xml:space="preserve">)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89730" w14:textId="77777777" w:rsidR="002E6E66" w:rsidRDefault="002E6E66">
            <w:pPr>
              <w:spacing w:line="256" w:lineRule="auto"/>
              <w:ind w:right="57"/>
              <w:jc w:val="center"/>
            </w:pPr>
            <w:r>
              <w:t xml:space="preserve">0 </w:t>
            </w:r>
          </w:p>
          <w:p w14:paraId="6C2CD351" w14:textId="77777777" w:rsidR="002E6E66" w:rsidRDefault="002E6E66">
            <w:pPr>
              <w:spacing w:line="256" w:lineRule="auto"/>
              <w:jc w:val="center"/>
            </w:pPr>
            <w:r>
              <w:t>(</w:t>
            </w:r>
            <w:proofErr w:type="spellStart"/>
            <w:r>
              <w:t>витрати</w:t>
            </w:r>
            <w:proofErr w:type="spellEnd"/>
            <w:r>
              <w:t xml:space="preserve"> </w:t>
            </w:r>
            <w:proofErr w:type="spellStart"/>
            <w:r>
              <w:t>відсутні</w:t>
            </w:r>
            <w:proofErr w:type="spellEnd"/>
            <w:r>
              <w:t xml:space="preserve">)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3C430" w14:textId="77777777" w:rsidR="002E6E66" w:rsidRDefault="002E6E66">
            <w:pPr>
              <w:spacing w:line="256" w:lineRule="auto"/>
              <w:jc w:val="left"/>
            </w:pPr>
            <w:r>
              <w:t xml:space="preserve">0 </w:t>
            </w:r>
          </w:p>
          <w:p w14:paraId="217A1F5C" w14:textId="77777777" w:rsidR="002E6E66" w:rsidRDefault="002E6E66">
            <w:pPr>
              <w:spacing w:line="256" w:lineRule="auto"/>
              <w:jc w:val="center"/>
            </w:pPr>
            <w:r>
              <w:t>(</w:t>
            </w:r>
            <w:proofErr w:type="spellStart"/>
            <w:r>
              <w:t>витрати</w:t>
            </w:r>
            <w:proofErr w:type="spellEnd"/>
            <w:r>
              <w:t xml:space="preserve"> </w:t>
            </w:r>
            <w:proofErr w:type="spellStart"/>
            <w:r>
              <w:t>відсутні</w:t>
            </w:r>
            <w:proofErr w:type="spellEnd"/>
            <w:r>
              <w:t xml:space="preserve">) </w:t>
            </w:r>
          </w:p>
        </w:tc>
      </w:tr>
      <w:tr w:rsidR="002E6E66" w14:paraId="7D79721E" w14:textId="77777777" w:rsidTr="002E6E66">
        <w:trPr>
          <w:trHeight w:val="580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47132" w14:textId="77777777" w:rsidR="002E6E66" w:rsidRDefault="002E6E66">
            <w:pPr>
              <w:spacing w:line="256" w:lineRule="auto"/>
              <w:ind w:right="57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7799B" w14:textId="77777777" w:rsidR="002E6E66" w:rsidRDefault="002E6E66">
            <w:pPr>
              <w:spacing w:line="256" w:lineRule="auto"/>
              <w:ind w:right="90"/>
              <w:jc w:val="left"/>
            </w:pPr>
            <w:proofErr w:type="spellStart"/>
            <w:r>
              <w:t>Процедури</w:t>
            </w:r>
            <w:proofErr w:type="spellEnd"/>
            <w:r>
              <w:t xml:space="preserve"> </w:t>
            </w:r>
            <w:proofErr w:type="spellStart"/>
            <w:r>
              <w:t>експлуатації</w:t>
            </w:r>
            <w:proofErr w:type="spellEnd"/>
            <w:r>
              <w:t xml:space="preserve"> </w:t>
            </w:r>
            <w:proofErr w:type="spellStart"/>
            <w:r>
              <w:t>обладнання</w:t>
            </w:r>
            <w:proofErr w:type="spellEnd"/>
            <w:r>
              <w:t xml:space="preserve"> (</w:t>
            </w:r>
            <w:proofErr w:type="spellStart"/>
            <w:r>
              <w:t>експлуатаційні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– </w:t>
            </w:r>
            <w:proofErr w:type="spellStart"/>
            <w:r>
              <w:t>витратні</w:t>
            </w:r>
            <w:proofErr w:type="spellEnd"/>
            <w:r>
              <w:t xml:space="preserve"> </w:t>
            </w:r>
            <w:proofErr w:type="spellStart"/>
            <w:r>
              <w:t>матеріали</w:t>
            </w:r>
            <w:proofErr w:type="spellEnd"/>
            <w:r>
              <w:t xml:space="preserve">) Формула: </w:t>
            </w:r>
            <w:proofErr w:type="spellStart"/>
            <w:r>
              <w:rPr>
                <w:i/>
              </w:rPr>
              <w:t>оцінка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витрат</w:t>
            </w:r>
            <w:proofErr w:type="spellEnd"/>
            <w:r>
              <w:rPr>
                <w:i/>
              </w:rPr>
              <w:t xml:space="preserve"> на </w:t>
            </w:r>
            <w:proofErr w:type="spellStart"/>
            <w:r>
              <w:rPr>
                <w:i/>
              </w:rPr>
              <w:t>експлуатацію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обладнання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витратні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матеріали</w:t>
            </w:r>
            <w:proofErr w:type="spellEnd"/>
            <w:r>
              <w:rPr>
                <w:i/>
              </w:rPr>
              <w:t xml:space="preserve"> та </w:t>
            </w:r>
            <w:proofErr w:type="spellStart"/>
            <w:r>
              <w:rPr>
                <w:i/>
              </w:rPr>
              <w:t>ресурси</w:t>
            </w:r>
            <w:proofErr w:type="spellEnd"/>
            <w:r>
              <w:rPr>
                <w:i/>
              </w:rPr>
              <w:t xml:space="preserve"> на </w:t>
            </w:r>
            <w:proofErr w:type="spellStart"/>
            <w:r>
              <w:rPr>
                <w:i/>
              </w:rPr>
              <w:t>одиницю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обладнання</w:t>
            </w:r>
            <w:proofErr w:type="spellEnd"/>
            <w:r>
              <w:rPr>
                <w:i/>
              </w:rPr>
              <w:t xml:space="preserve"> на </w:t>
            </w:r>
            <w:proofErr w:type="spellStart"/>
            <w:r>
              <w:rPr>
                <w:i/>
              </w:rPr>
              <w:t>рік</w:t>
            </w:r>
            <w:proofErr w:type="spellEnd"/>
            <w:r>
              <w:rPr>
                <w:i/>
              </w:rPr>
              <w:t xml:space="preserve">) х </w:t>
            </w:r>
            <w:proofErr w:type="spellStart"/>
            <w:r>
              <w:rPr>
                <w:i/>
              </w:rPr>
              <w:t>кількість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необхідних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одиниць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обладнання</w:t>
            </w:r>
            <w:proofErr w:type="spellEnd"/>
            <w:r>
              <w:rPr>
                <w:i/>
              </w:rPr>
              <w:t xml:space="preserve"> одному </w:t>
            </w:r>
            <w:proofErr w:type="spellStart"/>
            <w:r>
              <w:rPr>
                <w:i/>
              </w:rPr>
              <w:t>суб’єкту</w:t>
            </w:r>
            <w:proofErr w:type="spellEnd"/>
            <w:r>
              <w:rPr>
                <w:i/>
              </w:rPr>
              <w:t xml:space="preserve"> малого </w:t>
            </w:r>
            <w:proofErr w:type="spellStart"/>
            <w:r>
              <w:rPr>
                <w:i/>
              </w:rPr>
              <w:t>підприємництва</w:t>
            </w:r>
            <w:proofErr w:type="spellEnd"/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1259F" w14:textId="77777777" w:rsidR="002E6E66" w:rsidRDefault="002E6E66">
            <w:pPr>
              <w:spacing w:line="276" w:lineRule="auto"/>
              <w:jc w:val="left"/>
            </w:pPr>
            <w:proofErr w:type="spellStart"/>
            <w:r>
              <w:t>Експлуатаційні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**: </w:t>
            </w:r>
          </w:p>
          <w:p w14:paraId="311D1769" w14:textId="77777777" w:rsidR="002E6E66" w:rsidRDefault="002E6E66">
            <w:pPr>
              <w:spacing w:line="273" w:lineRule="auto"/>
              <w:jc w:val="left"/>
            </w:pPr>
            <w:proofErr w:type="spellStart"/>
            <w:r>
              <w:t>Льодоруб</w:t>
            </w:r>
            <w:proofErr w:type="spellEnd"/>
            <w:r>
              <w:t xml:space="preserve"> (1* 105,00 грн.) </w:t>
            </w:r>
          </w:p>
          <w:p w14:paraId="4417D808" w14:textId="77777777" w:rsidR="002E6E66" w:rsidRDefault="002E6E66">
            <w:pPr>
              <w:spacing w:after="19" w:line="256" w:lineRule="auto"/>
              <w:jc w:val="left"/>
            </w:pPr>
            <w:proofErr w:type="spellStart"/>
            <w:r>
              <w:t>Граблі</w:t>
            </w:r>
            <w:proofErr w:type="spellEnd"/>
            <w:r>
              <w:t xml:space="preserve"> (1*75,00грн.) </w:t>
            </w:r>
          </w:p>
          <w:p w14:paraId="61C79048" w14:textId="77777777" w:rsidR="002E6E66" w:rsidRDefault="002E6E66">
            <w:pPr>
              <w:spacing w:line="261" w:lineRule="auto"/>
              <w:ind w:right="25"/>
              <w:jc w:val="left"/>
            </w:pPr>
            <w:r>
              <w:t xml:space="preserve">Лопата (1*175,00 грн.) </w:t>
            </w:r>
            <w:proofErr w:type="spellStart"/>
            <w:r>
              <w:t>Відро</w:t>
            </w:r>
            <w:proofErr w:type="spellEnd"/>
            <w:r>
              <w:t xml:space="preserve"> </w:t>
            </w:r>
            <w:proofErr w:type="spellStart"/>
            <w:r>
              <w:t>оцинковане</w:t>
            </w:r>
            <w:proofErr w:type="spellEnd"/>
            <w:r>
              <w:t xml:space="preserve"> (1*54, 00 грн.) </w:t>
            </w:r>
            <w:proofErr w:type="spellStart"/>
            <w:r>
              <w:t>Віник-лемира</w:t>
            </w:r>
            <w:proofErr w:type="spellEnd"/>
            <w:r>
              <w:t xml:space="preserve"> (</w:t>
            </w:r>
            <w:proofErr w:type="spellStart"/>
            <w:r>
              <w:t>мітла</w:t>
            </w:r>
            <w:proofErr w:type="spellEnd"/>
            <w:r>
              <w:t xml:space="preserve"> для </w:t>
            </w:r>
            <w:proofErr w:type="spellStart"/>
            <w:r>
              <w:t>вулиць</w:t>
            </w:r>
            <w:proofErr w:type="spellEnd"/>
            <w:r>
              <w:t xml:space="preserve"> (1*65,00 грн.) </w:t>
            </w:r>
          </w:p>
          <w:p w14:paraId="3FF71125" w14:textId="77777777" w:rsidR="002E6E66" w:rsidRDefault="002E6E66">
            <w:pPr>
              <w:ind w:right="499"/>
            </w:pPr>
            <w:r>
              <w:t xml:space="preserve">Урна </w:t>
            </w:r>
            <w:proofErr w:type="spellStart"/>
            <w:r>
              <w:t>вулична</w:t>
            </w:r>
            <w:proofErr w:type="spellEnd"/>
            <w:r>
              <w:t xml:space="preserve"> для </w:t>
            </w:r>
            <w:proofErr w:type="spellStart"/>
            <w:r>
              <w:t>сміття</w:t>
            </w:r>
            <w:proofErr w:type="spellEnd"/>
            <w:r>
              <w:t xml:space="preserve"> </w:t>
            </w:r>
            <w:proofErr w:type="spellStart"/>
            <w:r>
              <w:t>стаціонарна</w:t>
            </w:r>
            <w:proofErr w:type="spellEnd"/>
            <w:r>
              <w:t xml:space="preserve"> </w:t>
            </w:r>
            <w:proofErr w:type="spellStart"/>
            <w:r>
              <w:t>металева</w:t>
            </w:r>
            <w:proofErr w:type="spellEnd"/>
            <w:r>
              <w:t xml:space="preserve"> (1*725,00) </w:t>
            </w:r>
          </w:p>
          <w:p w14:paraId="04597D01" w14:textId="77777777" w:rsidR="002E6E66" w:rsidRDefault="002E6E66">
            <w:pPr>
              <w:spacing w:line="252" w:lineRule="auto"/>
              <w:jc w:val="left"/>
            </w:pPr>
            <w:proofErr w:type="spellStart"/>
            <w:r>
              <w:t>Пісок</w:t>
            </w:r>
            <w:proofErr w:type="spellEnd"/>
            <w:r>
              <w:t xml:space="preserve"> </w:t>
            </w:r>
            <w:proofErr w:type="spellStart"/>
            <w:r>
              <w:t>природній</w:t>
            </w:r>
            <w:proofErr w:type="spellEnd"/>
            <w:r>
              <w:t xml:space="preserve"> як компонент </w:t>
            </w:r>
            <w:proofErr w:type="spellStart"/>
            <w:r>
              <w:t>протиожеледної</w:t>
            </w:r>
            <w:proofErr w:type="spellEnd"/>
            <w:r>
              <w:t xml:space="preserve"> </w:t>
            </w:r>
            <w:proofErr w:type="spellStart"/>
            <w:r>
              <w:t>суміші</w:t>
            </w:r>
            <w:proofErr w:type="spellEnd"/>
            <w:r>
              <w:t xml:space="preserve"> (1*200,00 грн. за 0,2 т) Разом:  </w:t>
            </w:r>
          </w:p>
          <w:p w14:paraId="781D4A8E" w14:textId="77777777" w:rsidR="002E6E66" w:rsidRDefault="002E6E66">
            <w:pPr>
              <w:spacing w:line="256" w:lineRule="auto"/>
            </w:pPr>
            <w:r>
              <w:t>105+75+175+54+65+725</w:t>
            </w:r>
          </w:p>
          <w:p w14:paraId="73A16A0D" w14:textId="77777777" w:rsidR="002E6E66" w:rsidRDefault="002E6E66">
            <w:pPr>
              <w:spacing w:line="256" w:lineRule="auto"/>
              <w:jc w:val="left"/>
            </w:pPr>
            <w:r>
              <w:t xml:space="preserve">+200=1399,00 </w:t>
            </w:r>
          </w:p>
          <w:p w14:paraId="16C21676" w14:textId="74837EB9" w:rsidR="000C4962" w:rsidRDefault="000C4962">
            <w:pPr>
              <w:spacing w:line="256" w:lineRule="auto"/>
              <w:jc w:val="left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45D7F" w14:textId="77777777" w:rsidR="002E6E66" w:rsidRDefault="002E6E66">
            <w:pPr>
              <w:spacing w:line="256" w:lineRule="auto"/>
              <w:ind w:right="60"/>
              <w:jc w:val="center"/>
            </w:pPr>
            <w:r>
              <w:t xml:space="preserve">1399,00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3A68F" w14:textId="77777777" w:rsidR="002E6E66" w:rsidRDefault="002E6E66">
            <w:pPr>
              <w:spacing w:line="256" w:lineRule="auto"/>
              <w:ind w:right="60"/>
              <w:jc w:val="center"/>
            </w:pPr>
            <w:r>
              <w:t xml:space="preserve">6995,00 </w:t>
            </w:r>
          </w:p>
        </w:tc>
      </w:tr>
    </w:tbl>
    <w:p w14:paraId="72EA3E27" w14:textId="1F5F4B91" w:rsidR="003E03F9" w:rsidRDefault="003E03F9" w:rsidP="00645BEA">
      <w:pPr>
        <w:spacing w:after="5" w:line="268" w:lineRule="auto"/>
        <w:ind w:right="3"/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3685"/>
        <w:gridCol w:w="2552"/>
        <w:gridCol w:w="1134"/>
        <w:gridCol w:w="1666"/>
      </w:tblGrid>
      <w:tr w:rsidR="00977C4B" w14:paraId="4C0F9FC4" w14:textId="77777777" w:rsidTr="00645BEA">
        <w:tc>
          <w:tcPr>
            <w:tcW w:w="993" w:type="dxa"/>
          </w:tcPr>
          <w:p w14:paraId="6FC54F90" w14:textId="77777777" w:rsidR="00FE11F1" w:rsidRDefault="00FE11F1" w:rsidP="002E6E66">
            <w:pPr>
              <w:spacing w:after="5" w:line="268" w:lineRule="auto"/>
              <w:ind w:right="3"/>
              <w:jc w:val="center"/>
              <w:rPr>
                <w:lang w:val="uk-UA"/>
              </w:rPr>
            </w:pPr>
          </w:p>
          <w:p w14:paraId="73994AB8" w14:textId="77777777" w:rsidR="00FE11F1" w:rsidRDefault="00FE11F1" w:rsidP="002E6E66">
            <w:pPr>
              <w:spacing w:after="5" w:line="268" w:lineRule="auto"/>
              <w:ind w:right="3"/>
              <w:jc w:val="center"/>
              <w:rPr>
                <w:lang w:val="uk-UA"/>
              </w:rPr>
            </w:pPr>
          </w:p>
          <w:p w14:paraId="2230EF67" w14:textId="77777777" w:rsidR="00FE11F1" w:rsidRDefault="00FE11F1" w:rsidP="002E6E66">
            <w:pPr>
              <w:spacing w:after="5" w:line="268" w:lineRule="auto"/>
              <w:ind w:right="3"/>
              <w:jc w:val="center"/>
              <w:rPr>
                <w:lang w:val="uk-UA"/>
              </w:rPr>
            </w:pPr>
          </w:p>
          <w:p w14:paraId="6F5FD52D" w14:textId="77777777" w:rsidR="00FE11F1" w:rsidRDefault="00FE11F1" w:rsidP="002E6E66">
            <w:pPr>
              <w:spacing w:after="5" w:line="268" w:lineRule="auto"/>
              <w:ind w:right="3"/>
              <w:jc w:val="center"/>
              <w:rPr>
                <w:lang w:val="uk-UA"/>
              </w:rPr>
            </w:pPr>
          </w:p>
          <w:p w14:paraId="78750A6B" w14:textId="77777777" w:rsidR="00FE11F1" w:rsidRDefault="00FE11F1" w:rsidP="002E6E66">
            <w:pPr>
              <w:spacing w:after="5" w:line="268" w:lineRule="auto"/>
              <w:ind w:right="3"/>
              <w:jc w:val="center"/>
              <w:rPr>
                <w:lang w:val="uk-UA"/>
              </w:rPr>
            </w:pPr>
          </w:p>
          <w:p w14:paraId="7C7773AF" w14:textId="4A820134" w:rsidR="00977C4B" w:rsidRPr="00977C4B" w:rsidRDefault="00977C4B" w:rsidP="002E6E66">
            <w:pPr>
              <w:spacing w:after="5" w:line="268" w:lineRule="auto"/>
              <w:ind w:right="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685" w:type="dxa"/>
          </w:tcPr>
          <w:p w14:paraId="5894185D" w14:textId="77777777" w:rsidR="00977C4B" w:rsidRDefault="00977C4B" w:rsidP="002E6E66">
            <w:pPr>
              <w:spacing w:after="5" w:line="268" w:lineRule="auto"/>
              <w:ind w:right="3"/>
              <w:jc w:val="center"/>
              <w:rPr>
                <w:lang w:val="uk-UA"/>
              </w:rPr>
            </w:pPr>
            <w:r>
              <w:rPr>
                <w:lang w:val="uk-UA"/>
              </w:rPr>
              <w:t>Процедури обслуговування обладнання (технічне обслуговування)</w:t>
            </w:r>
          </w:p>
          <w:p w14:paraId="0DFF98E7" w14:textId="77777777" w:rsidR="00977C4B" w:rsidRDefault="00977C4B" w:rsidP="002E6E66">
            <w:pPr>
              <w:spacing w:after="5" w:line="268" w:lineRule="auto"/>
              <w:ind w:right="3"/>
              <w:jc w:val="center"/>
              <w:rPr>
                <w:lang w:val="uk-UA"/>
              </w:rPr>
            </w:pPr>
            <w:r>
              <w:rPr>
                <w:lang w:val="uk-UA"/>
              </w:rPr>
              <w:t>Формула:</w:t>
            </w:r>
          </w:p>
          <w:p w14:paraId="2DD86725" w14:textId="1276063B" w:rsidR="00977C4B" w:rsidRPr="00FE11F1" w:rsidRDefault="00FE11F1" w:rsidP="002E6E66">
            <w:pPr>
              <w:spacing w:after="5" w:line="268" w:lineRule="auto"/>
              <w:ind w:right="3"/>
              <w:jc w:val="center"/>
              <w:rPr>
                <w:i/>
                <w:iCs/>
                <w:lang w:val="uk-UA"/>
              </w:rPr>
            </w:pPr>
            <w:r w:rsidRPr="00FE11F1">
              <w:rPr>
                <w:i/>
                <w:iCs/>
                <w:lang w:val="uk-UA"/>
              </w:rPr>
              <w:t>о</w:t>
            </w:r>
            <w:r w:rsidR="00977C4B" w:rsidRPr="00FE11F1">
              <w:rPr>
                <w:i/>
                <w:iCs/>
                <w:lang w:val="uk-UA"/>
              </w:rPr>
              <w:t>цінка вартості процедури обслуговування обладнання (на одиницю обладнання) х</w:t>
            </w:r>
          </w:p>
          <w:p w14:paraId="0D9E0A72" w14:textId="55336276" w:rsidR="00977C4B" w:rsidRPr="00977C4B" w:rsidRDefault="00FE11F1" w:rsidP="002E6E66">
            <w:pPr>
              <w:spacing w:after="5" w:line="268" w:lineRule="auto"/>
              <w:ind w:right="3"/>
              <w:jc w:val="center"/>
              <w:rPr>
                <w:lang w:val="uk-UA"/>
              </w:rPr>
            </w:pPr>
            <w:r>
              <w:rPr>
                <w:i/>
                <w:iCs/>
                <w:lang w:val="uk-UA"/>
              </w:rPr>
              <w:t>к</w:t>
            </w:r>
            <w:r w:rsidR="00977C4B" w:rsidRPr="00FE11F1">
              <w:rPr>
                <w:i/>
                <w:iCs/>
                <w:lang w:val="uk-UA"/>
              </w:rPr>
              <w:t xml:space="preserve">ількість процедур технічного обслуговування на рік на одиницю обладнання х кількість процедур технічного обслуговування на рік на одиницю обладнання х кількість необхідних одиниць обладнання одному </w:t>
            </w:r>
            <w:proofErr w:type="spellStart"/>
            <w:r w:rsidR="00977C4B" w:rsidRPr="00FE11F1">
              <w:rPr>
                <w:i/>
                <w:iCs/>
                <w:lang w:val="uk-UA"/>
              </w:rPr>
              <w:t>суб</w:t>
            </w:r>
            <w:proofErr w:type="spellEnd"/>
            <w:r w:rsidR="00977C4B" w:rsidRPr="00FE11F1">
              <w:rPr>
                <w:i/>
                <w:iCs/>
              </w:rPr>
              <w:t>’</w:t>
            </w:r>
            <w:proofErr w:type="spellStart"/>
            <w:r w:rsidR="00977C4B" w:rsidRPr="00FE11F1">
              <w:rPr>
                <w:i/>
                <w:iCs/>
                <w:lang w:val="uk-UA"/>
              </w:rPr>
              <w:t>єкту</w:t>
            </w:r>
            <w:proofErr w:type="spellEnd"/>
            <w:r w:rsidR="00977C4B" w:rsidRPr="00FE11F1">
              <w:rPr>
                <w:i/>
                <w:iCs/>
                <w:lang w:val="uk-UA"/>
              </w:rPr>
              <w:t xml:space="preserve"> малого підприємництва</w:t>
            </w:r>
          </w:p>
        </w:tc>
        <w:tc>
          <w:tcPr>
            <w:tcW w:w="2552" w:type="dxa"/>
          </w:tcPr>
          <w:p w14:paraId="3566F32A" w14:textId="77777777" w:rsidR="00977C4B" w:rsidRDefault="00977C4B" w:rsidP="002E6E66">
            <w:pPr>
              <w:spacing w:after="5" w:line="268" w:lineRule="auto"/>
              <w:ind w:right="3"/>
              <w:jc w:val="center"/>
            </w:pPr>
          </w:p>
          <w:p w14:paraId="05DB5FF4" w14:textId="77777777" w:rsidR="00FE11F1" w:rsidRDefault="00FE11F1" w:rsidP="002E6E66">
            <w:pPr>
              <w:spacing w:after="5" w:line="268" w:lineRule="auto"/>
              <w:ind w:right="3"/>
              <w:jc w:val="center"/>
            </w:pPr>
          </w:p>
          <w:p w14:paraId="13D2897B" w14:textId="77777777" w:rsidR="00FE11F1" w:rsidRDefault="00FE11F1" w:rsidP="00FE11F1">
            <w:pPr>
              <w:spacing w:after="5" w:line="268" w:lineRule="auto"/>
              <w:ind w:right="3"/>
              <w:rPr>
                <w:lang w:val="uk-UA"/>
              </w:rPr>
            </w:pPr>
          </w:p>
          <w:p w14:paraId="49F80C0B" w14:textId="3AA6E68A" w:rsidR="00FE11F1" w:rsidRDefault="00FE11F1" w:rsidP="00FE11F1">
            <w:pPr>
              <w:spacing w:after="5" w:line="268" w:lineRule="auto"/>
              <w:ind w:right="3"/>
              <w:jc w:val="left"/>
              <w:rPr>
                <w:lang w:val="uk-UA"/>
              </w:rPr>
            </w:pPr>
            <w:r>
              <w:rPr>
                <w:lang w:val="uk-UA"/>
              </w:rPr>
              <w:t>****</w:t>
            </w:r>
          </w:p>
          <w:p w14:paraId="03037349" w14:textId="0EF0E118" w:rsidR="00FE11F1" w:rsidRPr="00FE11F1" w:rsidRDefault="00FE11F1" w:rsidP="002E6E66">
            <w:pPr>
              <w:spacing w:after="5" w:line="268" w:lineRule="auto"/>
              <w:ind w:right="3"/>
              <w:jc w:val="center"/>
              <w:rPr>
                <w:lang w:val="uk-UA"/>
              </w:rPr>
            </w:pPr>
            <w:r>
              <w:rPr>
                <w:lang w:val="uk-UA"/>
              </w:rPr>
              <w:t>540* 1=540,0</w:t>
            </w:r>
          </w:p>
        </w:tc>
        <w:tc>
          <w:tcPr>
            <w:tcW w:w="1134" w:type="dxa"/>
          </w:tcPr>
          <w:p w14:paraId="78BA4ADA" w14:textId="77777777" w:rsidR="001C1C59" w:rsidRDefault="001C1C59" w:rsidP="002E6E66">
            <w:pPr>
              <w:spacing w:after="5" w:line="268" w:lineRule="auto"/>
              <w:ind w:right="3"/>
              <w:jc w:val="center"/>
              <w:rPr>
                <w:lang w:val="uk-UA"/>
              </w:rPr>
            </w:pPr>
          </w:p>
          <w:p w14:paraId="4912A9C9" w14:textId="77777777" w:rsidR="001C1C59" w:rsidRDefault="001C1C59" w:rsidP="002E6E66">
            <w:pPr>
              <w:spacing w:after="5" w:line="268" w:lineRule="auto"/>
              <w:ind w:right="3"/>
              <w:jc w:val="center"/>
              <w:rPr>
                <w:lang w:val="uk-UA"/>
              </w:rPr>
            </w:pPr>
          </w:p>
          <w:p w14:paraId="1A80D604" w14:textId="77777777" w:rsidR="001C1C59" w:rsidRDefault="001C1C59" w:rsidP="002E6E66">
            <w:pPr>
              <w:spacing w:after="5" w:line="268" w:lineRule="auto"/>
              <w:ind w:right="3"/>
              <w:jc w:val="center"/>
              <w:rPr>
                <w:lang w:val="uk-UA"/>
              </w:rPr>
            </w:pPr>
          </w:p>
          <w:p w14:paraId="7306BE25" w14:textId="6C086E6A" w:rsidR="00977C4B" w:rsidRDefault="00FE11F1" w:rsidP="002E6E66">
            <w:pPr>
              <w:spacing w:after="5" w:line="268" w:lineRule="auto"/>
              <w:ind w:right="3"/>
              <w:jc w:val="center"/>
              <w:rPr>
                <w:lang w:val="uk-UA"/>
              </w:rPr>
            </w:pPr>
            <w:r>
              <w:rPr>
                <w:lang w:val="uk-UA"/>
              </w:rPr>
              <w:t>540,00</w:t>
            </w:r>
          </w:p>
          <w:p w14:paraId="366A7004" w14:textId="49F46088" w:rsidR="00FE11F1" w:rsidRPr="00FE11F1" w:rsidRDefault="00FE11F1" w:rsidP="002E6E66">
            <w:pPr>
              <w:spacing w:after="5" w:line="268" w:lineRule="auto"/>
              <w:ind w:right="3"/>
              <w:jc w:val="center"/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  <w:tc>
          <w:tcPr>
            <w:tcW w:w="1666" w:type="dxa"/>
          </w:tcPr>
          <w:p w14:paraId="00E30D95" w14:textId="77777777" w:rsidR="001C1C59" w:rsidRDefault="001C1C59" w:rsidP="002E6E66">
            <w:pPr>
              <w:spacing w:after="5" w:line="268" w:lineRule="auto"/>
              <w:ind w:right="3"/>
              <w:jc w:val="center"/>
              <w:rPr>
                <w:lang w:val="uk-UA"/>
              </w:rPr>
            </w:pPr>
          </w:p>
          <w:p w14:paraId="31247C35" w14:textId="77777777" w:rsidR="001C1C59" w:rsidRDefault="001C1C59" w:rsidP="002E6E66">
            <w:pPr>
              <w:spacing w:after="5" w:line="268" w:lineRule="auto"/>
              <w:ind w:right="3"/>
              <w:jc w:val="center"/>
              <w:rPr>
                <w:lang w:val="uk-UA"/>
              </w:rPr>
            </w:pPr>
          </w:p>
          <w:p w14:paraId="0C3E8B84" w14:textId="77777777" w:rsidR="001C1C59" w:rsidRDefault="001C1C59" w:rsidP="002E6E66">
            <w:pPr>
              <w:spacing w:after="5" w:line="268" w:lineRule="auto"/>
              <w:ind w:right="3"/>
              <w:jc w:val="center"/>
              <w:rPr>
                <w:lang w:val="uk-UA"/>
              </w:rPr>
            </w:pPr>
          </w:p>
          <w:p w14:paraId="2C5821A6" w14:textId="5FBDB7BC" w:rsidR="00977C4B" w:rsidRPr="00FE11F1" w:rsidRDefault="00FE11F1" w:rsidP="002E6E66">
            <w:pPr>
              <w:spacing w:after="5" w:line="268" w:lineRule="auto"/>
              <w:ind w:right="3"/>
              <w:jc w:val="center"/>
              <w:rPr>
                <w:lang w:val="uk-UA"/>
              </w:rPr>
            </w:pPr>
            <w:r>
              <w:rPr>
                <w:lang w:val="uk-UA"/>
              </w:rPr>
              <w:t>2700,00</w:t>
            </w:r>
          </w:p>
        </w:tc>
      </w:tr>
      <w:tr w:rsidR="00977C4B" w14:paraId="7F18CAAA" w14:textId="77777777" w:rsidTr="00645BEA">
        <w:tc>
          <w:tcPr>
            <w:tcW w:w="993" w:type="dxa"/>
          </w:tcPr>
          <w:p w14:paraId="74EB424A" w14:textId="77777777" w:rsidR="001C1C59" w:rsidRDefault="001C1C59" w:rsidP="002E6E66">
            <w:pPr>
              <w:spacing w:after="5" w:line="268" w:lineRule="auto"/>
              <w:ind w:right="3"/>
              <w:jc w:val="center"/>
              <w:rPr>
                <w:lang w:val="uk-UA"/>
              </w:rPr>
            </w:pPr>
          </w:p>
          <w:p w14:paraId="4029F0A2" w14:textId="77777777" w:rsidR="001C1C59" w:rsidRDefault="001C1C59" w:rsidP="002E6E66">
            <w:pPr>
              <w:spacing w:after="5" w:line="268" w:lineRule="auto"/>
              <w:ind w:right="3"/>
              <w:jc w:val="center"/>
              <w:rPr>
                <w:lang w:val="uk-UA"/>
              </w:rPr>
            </w:pPr>
          </w:p>
          <w:p w14:paraId="178F2DC8" w14:textId="77777777" w:rsidR="001C1C59" w:rsidRDefault="001C1C59" w:rsidP="002E6E66">
            <w:pPr>
              <w:spacing w:after="5" w:line="268" w:lineRule="auto"/>
              <w:ind w:right="3"/>
              <w:jc w:val="center"/>
              <w:rPr>
                <w:lang w:val="uk-UA"/>
              </w:rPr>
            </w:pPr>
          </w:p>
          <w:p w14:paraId="0E710077" w14:textId="4DC8486C" w:rsidR="00977C4B" w:rsidRPr="00FE11F1" w:rsidRDefault="00FE11F1" w:rsidP="002E6E66">
            <w:pPr>
              <w:spacing w:after="5" w:line="268" w:lineRule="auto"/>
              <w:ind w:right="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685" w:type="dxa"/>
          </w:tcPr>
          <w:p w14:paraId="6F4B4A82" w14:textId="77777777" w:rsidR="001C1C59" w:rsidRDefault="001C1C59" w:rsidP="002E6E66">
            <w:pPr>
              <w:spacing w:after="5" w:line="268" w:lineRule="auto"/>
              <w:ind w:right="3"/>
              <w:jc w:val="center"/>
              <w:rPr>
                <w:lang w:val="uk-UA"/>
              </w:rPr>
            </w:pPr>
          </w:p>
          <w:p w14:paraId="62928A12" w14:textId="77777777" w:rsidR="001C1C59" w:rsidRDefault="001C1C59" w:rsidP="002E6E66">
            <w:pPr>
              <w:spacing w:after="5" w:line="268" w:lineRule="auto"/>
              <w:ind w:right="3"/>
              <w:jc w:val="center"/>
              <w:rPr>
                <w:lang w:val="uk-UA"/>
              </w:rPr>
            </w:pPr>
          </w:p>
          <w:p w14:paraId="4972A247" w14:textId="77777777" w:rsidR="001C1C59" w:rsidRDefault="001C1C59" w:rsidP="002E6E66">
            <w:pPr>
              <w:spacing w:after="5" w:line="268" w:lineRule="auto"/>
              <w:ind w:right="3"/>
              <w:jc w:val="center"/>
              <w:rPr>
                <w:lang w:val="uk-UA"/>
              </w:rPr>
            </w:pPr>
          </w:p>
          <w:p w14:paraId="202B9C0A" w14:textId="567B0B70" w:rsidR="00977C4B" w:rsidRPr="00FE11F1" w:rsidRDefault="00FE11F1" w:rsidP="002E6E66">
            <w:pPr>
              <w:spacing w:after="5" w:line="268" w:lineRule="auto"/>
              <w:ind w:right="3"/>
              <w:jc w:val="center"/>
              <w:rPr>
                <w:lang w:val="uk-UA"/>
              </w:rPr>
            </w:pPr>
            <w:r>
              <w:rPr>
                <w:lang w:val="uk-UA"/>
              </w:rPr>
              <w:t>Інші процедури:</w:t>
            </w:r>
          </w:p>
        </w:tc>
        <w:tc>
          <w:tcPr>
            <w:tcW w:w="2552" w:type="dxa"/>
          </w:tcPr>
          <w:p w14:paraId="7602409E" w14:textId="77777777" w:rsidR="001C1C59" w:rsidRDefault="001C1C59" w:rsidP="001C1C59">
            <w:pPr>
              <w:spacing w:after="5" w:line="268" w:lineRule="auto"/>
              <w:ind w:right="3"/>
              <w:jc w:val="left"/>
              <w:rPr>
                <w:lang w:val="uk-UA"/>
              </w:rPr>
            </w:pPr>
          </w:p>
          <w:p w14:paraId="549F4F58" w14:textId="59A52EC9" w:rsidR="00977C4B" w:rsidRDefault="00FE11F1" w:rsidP="001C1C59">
            <w:pPr>
              <w:spacing w:after="5" w:line="268" w:lineRule="auto"/>
              <w:ind w:right="3"/>
              <w:jc w:val="left"/>
              <w:rPr>
                <w:lang w:val="uk-UA"/>
              </w:rPr>
            </w:pPr>
            <w:r>
              <w:rPr>
                <w:lang w:val="uk-UA"/>
              </w:rPr>
              <w:t>*****</w:t>
            </w:r>
          </w:p>
          <w:p w14:paraId="3100CA95" w14:textId="076C70ED" w:rsidR="001C1C59" w:rsidRDefault="001C1C59" w:rsidP="001C1C59">
            <w:pPr>
              <w:spacing w:after="5" w:line="268" w:lineRule="auto"/>
              <w:ind w:right="3"/>
              <w:jc w:val="left"/>
              <w:rPr>
                <w:lang w:val="uk-UA"/>
              </w:rPr>
            </w:pPr>
          </w:p>
          <w:p w14:paraId="6634DAFC" w14:textId="52FDD70A" w:rsidR="001C1C59" w:rsidRDefault="001C1C59" w:rsidP="001C1C59">
            <w:pPr>
              <w:spacing w:after="5" w:line="268" w:lineRule="auto"/>
              <w:ind w:right="3"/>
              <w:jc w:val="left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найм</w:t>
            </w:r>
            <w:proofErr w:type="spellEnd"/>
            <w:r>
              <w:rPr>
                <w:lang w:val="uk-UA"/>
              </w:rPr>
              <w:t xml:space="preserve"> працівників для покосу трави та розчищення снігу:</w:t>
            </w:r>
          </w:p>
          <w:p w14:paraId="440DF80F" w14:textId="1510BC30" w:rsidR="00FE11F1" w:rsidRPr="00FE11F1" w:rsidRDefault="001C1C59" w:rsidP="00645BEA">
            <w:pPr>
              <w:spacing w:after="5" w:line="268" w:lineRule="auto"/>
              <w:ind w:right="3"/>
              <w:jc w:val="left"/>
              <w:rPr>
                <w:lang w:val="uk-UA"/>
              </w:rPr>
            </w:pPr>
            <w:r>
              <w:rPr>
                <w:lang w:val="uk-UA"/>
              </w:rPr>
              <w:t>200, 00 грн</w:t>
            </w:r>
          </w:p>
        </w:tc>
        <w:tc>
          <w:tcPr>
            <w:tcW w:w="1134" w:type="dxa"/>
          </w:tcPr>
          <w:p w14:paraId="4D424554" w14:textId="77777777" w:rsidR="001C1C59" w:rsidRDefault="001C1C59" w:rsidP="002E6E66">
            <w:pPr>
              <w:spacing w:after="5" w:line="268" w:lineRule="auto"/>
              <w:ind w:right="3"/>
              <w:jc w:val="center"/>
              <w:rPr>
                <w:lang w:val="uk-UA"/>
              </w:rPr>
            </w:pPr>
          </w:p>
          <w:p w14:paraId="49B7FFD4" w14:textId="77777777" w:rsidR="001C1C59" w:rsidRDefault="001C1C59" w:rsidP="002E6E66">
            <w:pPr>
              <w:spacing w:after="5" w:line="268" w:lineRule="auto"/>
              <w:ind w:right="3"/>
              <w:jc w:val="center"/>
              <w:rPr>
                <w:lang w:val="uk-UA"/>
              </w:rPr>
            </w:pPr>
          </w:p>
          <w:p w14:paraId="11D3CB48" w14:textId="77777777" w:rsidR="001C1C59" w:rsidRDefault="001C1C59" w:rsidP="002E6E66">
            <w:pPr>
              <w:spacing w:after="5" w:line="268" w:lineRule="auto"/>
              <w:ind w:right="3"/>
              <w:jc w:val="center"/>
              <w:rPr>
                <w:lang w:val="uk-UA"/>
              </w:rPr>
            </w:pPr>
          </w:p>
          <w:p w14:paraId="66F23BC7" w14:textId="32DE363F" w:rsidR="00977C4B" w:rsidRPr="001C1C59" w:rsidRDefault="001C1C59" w:rsidP="002E6E66">
            <w:pPr>
              <w:spacing w:after="5" w:line="268" w:lineRule="auto"/>
              <w:ind w:right="3"/>
              <w:jc w:val="center"/>
              <w:rPr>
                <w:lang w:val="uk-UA"/>
              </w:rPr>
            </w:pPr>
            <w:r>
              <w:rPr>
                <w:lang w:val="uk-UA"/>
              </w:rPr>
              <w:t>200,00 грн</w:t>
            </w:r>
          </w:p>
        </w:tc>
        <w:tc>
          <w:tcPr>
            <w:tcW w:w="1666" w:type="dxa"/>
          </w:tcPr>
          <w:p w14:paraId="42B509E2" w14:textId="77777777" w:rsidR="001C1C59" w:rsidRDefault="001C1C59" w:rsidP="002E6E66">
            <w:pPr>
              <w:spacing w:after="5" w:line="268" w:lineRule="auto"/>
              <w:ind w:right="3"/>
              <w:jc w:val="center"/>
              <w:rPr>
                <w:lang w:val="uk-UA"/>
              </w:rPr>
            </w:pPr>
          </w:p>
          <w:p w14:paraId="284D8489" w14:textId="77777777" w:rsidR="001C1C59" w:rsidRDefault="001C1C59" w:rsidP="002E6E66">
            <w:pPr>
              <w:spacing w:after="5" w:line="268" w:lineRule="auto"/>
              <w:ind w:right="3"/>
              <w:jc w:val="center"/>
              <w:rPr>
                <w:lang w:val="uk-UA"/>
              </w:rPr>
            </w:pPr>
          </w:p>
          <w:p w14:paraId="4462E5B5" w14:textId="77777777" w:rsidR="001C1C59" w:rsidRDefault="001C1C59" w:rsidP="002E6E66">
            <w:pPr>
              <w:spacing w:after="5" w:line="268" w:lineRule="auto"/>
              <w:ind w:right="3"/>
              <w:jc w:val="center"/>
              <w:rPr>
                <w:lang w:val="uk-UA"/>
              </w:rPr>
            </w:pPr>
          </w:p>
          <w:p w14:paraId="75EC2372" w14:textId="40E24AF8" w:rsidR="00977C4B" w:rsidRPr="001C1C59" w:rsidRDefault="001C1C59" w:rsidP="002E6E66">
            <w:pPr>
              <w:spacing w:after="5" w:line="268" w:lineRule="auto"/>
              <w:ind w:right="3"/>
              <w:jc w:val="center"/>
              <w:rPr>
                <w:lang w:val="uk-UA"/>
              </w:rPr>
            </w:pPr>
            <w:r>
              <w:rPr>
                <w:lang w:val="uk-UA"/>
              </w:rPr>
              <w:t>1000,0 грн</w:t>
            </w:r>
          </w:p>
        </w:tc>
      </w:tr>
      <w:tr w:rsidR="00977C4B" w14:paraId="3213B408" w14:textId="77777777" w:rsidTr="00645BEA">
        <w:tc>
          <w:tcPr>
            <w:tcW w:w="993" w:type="dxa"/>
          </w:tcPr>
          <w:p w14:paraId="7523DE81" w14:textId="6ADBFD43" w:rsidR="00977C4B" w:rsidRPr="001C1C59" w:rsidRDefault="001C1C59" w:rsidP="002E6E66">
            <w:pPr>
              <w:spacing w:after="5" w:line="268" w:lineRule="auto"/>
              <w:ind w:right="3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685" w:type="dxa"/>
          </w:tcPr>
          <w:p w14:paraId="17E9AC74" w14:textId="77777777" w:rsidR="00977C4B" w:rsidRDefault="001C1C59" w:rsidP="002E6E66">
            <w:pPr>
              <w:spacing w:after="5" w:line="268" w:lineRule="auto"/>
              <w:ind w:right="3"/>
              <w:jc w:val="center"/>
              <w:rPr>
                <w:lang w:val="uk-UA"/>
              </w:rPr>
            </w:pPr>
            <w:r>
              <w:rPr>
                <w:lang w:val="uk-UA"/>
              </w:rPr>
              <w:t>Разом,  гривен</w:t>
            </w:r>
          </w:p>
          <w:p w14:paraId="64E62C41" w14:textId="77777777" w:rsidR="001C1C59" w:rsidRDefault="001C1C59" w:rsidP="002E6E66">
            <w:pPr>
              <w:spacing w:after="5" w:line="268" w:lineRule="auto"/>
              <w:ind w:right="3"/>
              <w:jc w:val="center"/>
              <w:rPr>
                <w:lang w:val="uk-UA"/>
              </w:rPr>
            </w:pPr>
            <w:r>
              <w:rPr>
                <w:lang w:val="uk-UA"/>
              </w:rPr>
              <w:t>Формула:</w:t>
            </w:r>
          </w:p>
          <w:p w14:paraId="7C1BF9B7" w14:textId="4A8300E0" w:rsidR="001C1C59" w:rsidRPr="001C1C59" w:rsidRDefault="001C1C59" w:rsidP="002E6E66">
            <w:pPr>
              <w:spacing w:after="5" w:line="268" w:lineRule="auto"/>
              <w:ind w:right="3"/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Pr="00A71A76">
              <w:rPr>
                <w:i/>
                <w:iCs/>
                <w:lang w:val="uk-UA"/>
              </w:rPr>
              <w:t>сума рядків 1 + 2</w:t>
            </w:r>
            <w:r w:rsidR="00A71A76" w:rsidRPr="00A71A76">
              <w:rPr>
                <w:i/>
                <w:iCs/>
                <w:lang w:val="uk-UA"/>
              </w:rPr>
              <w:t xml:space="preserve"> + 3 + 4 + 5)</w:t>
            </w:r>
          </w:p>
        </w:tc>
        <w:tc>
          <w:tcPr>
            <w:tcW w:w="2552" w:type="dxa"/>
          </w:tcPr>
          <w:p w14:paraId="5847CF40" w14:textId="241E89D6" w:rsidR="00977C4B" w:rsidRPr="00A71A76" w:rsidRDefault="00A71A76" w:rsidP="002E6E66">
            <w:pPr>
              <w:spacing w:after="5" w:line="268" w:lineRule="auto"/>
              <w:ind w:right="3"/>
              <w:jc w:val="center"/>
              <w:rPr>
                <w:lang w:val="uk-UA"/>
              </w:rPr>
            </w:pPr>
            <w:r>
              <w:rPr>
                <w:lang w:val="uk-UA"/>
              </w:rPr>
              <w:t>6659,0</w:t>
            </w:r>
          </w:p>
        </w:tc>
        <w:tc>
          <w:tcPr>
            <w:tcW w:w="1134" w:type="dxa"/>
          </w:tcPr>
          <w:p w14:paraId="55E6A822" w14:textId="5B4D1CEC" w:rsidR="00977C4B" w:rsidRPr="00A71A76" w:rsidRDefault="00A71A76" w:rsidP="002E6E66">
            <w:pPr>
              <w:spacing w:after="5" w:line="268" w:lineRule="auto"/>
              <w:ind w:right="3"/>
              <w:jc w:val="center"/>
              <w:rPr>
                <w:lang w:val="uk-UA"/>
              </w:rPr>
            </w:pPr>
            <w:r>
              <w:rPr>
                <w:lang w:val="uk-UA"/>
              </w:rPr>
              <w:t>2139</w:t>
            </w:r>
          </w:p>
        </w:tc>
        <w:tc>
          <w:tcPr>
            <w:tcW w:w="1666" w:type="dxa"/>
          </w:tcPr>
          <w:p w14:paraId="0CCD110C" w14:textId="3E0F9B8C" w:rsidR="00977C4B" w:rsidRPr="00A71A76" w:rsidRDefault="00A71A76" w:rsidP="002E6E66">
            <w:pPr>
              <w:spacing w:after="5" w:line="268" w:lineRule="auto"/>
              <w:ind w:right="3"/>
              <w:jc w:val="center"/>
              <w:rPr>
                <w:lang w:val="uk-UA"/>
              </w:rPr>
            </w:pPr>
            <w:r>
              <w:rPr>
                <w:lang w:val="uk-UA"/>
              </w:rPr>
              <w:t>15755</w:t>
            </w:r>
          </w:p>
        </w:tc>
      </w:tr>
      <w:tr w:rsidR="00977C4B" w14:paraId="0722D820" w14:textId="77777777" w:rsidTr="00645BEA">
        <w:tc>
          <w:tcPr>
            <w:tcW w:w="993" w:type="dxa"/>
          </w:tcPr>
          <w:p w14:paraId="38EE5300" w14:textId="77CF2E7C" w:rsidR="00977C4B" w:rsidRPr="00A71A76" w:rsidRDefault="00A71A76" w:rsidP="002E6E66">
            <w:pPr>
              <w:spacing w:after="5" w:line="268" w:lineRule="auto"/>
              <w:ind w:right="3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7</w:t>
            </w:r>
          </w:p>
        </w:tc>
        <w:tc>
          <w:tcPr>
            <w:tcW w:w="3685" w:type="dxa"/>
          </w:tcPr>
          <w:p w14:paraId="29F2F467" w14:textId="382B9BBC" w:rsidR="00977C4B" w:rsidRPr="00A71A76" w:rsidRDefault="00A71A76" w:rsidP="002E6E66">
            <w:pPr>
              <w:spacing w:after="5" w:line="268" w:lineRule="auto"/>
              <w:ind w:right="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Кількість </w:t>
            </w:r>
            <w:proofErr w:type="spellStart"/>
            <w:r>
              <w:rPr>
                <w:lang w:val="uk-UA"/>
              </w:rPr>
              <w:t>суб</w:t>
            </w:r>
            <w:proofErr w:type="spellEnd"/>
            <w:r w:rsidRPr="00A71A76">
              <w:t>’</w:t>
            </w:r>
            <w:proofErr w:type="spellStart"/>
            <w:r>
              <w:rPr>
                <w:lang w:val="uk-UA"/>
              </w:rPr>
              <w:t>єктів</w:t>
            </w:r>
            <w:proofErr w:type="spellEnd"/>
            <w:r>
              <w:rPr>
                <w:lang w:val="uk-UA"/>
              </w:rPr>
              <w:t xml:space="preserve"> господарювання, що повинні виконати вимоги </w:t>
            </w:r>
            <w:proofErr w:type="spellStart"/>
            <w:r>
              <w:rPr>
                <w:lang w:val="uk-UA"/>
              </w:rPr>
              <w:t>реголювання</w:t>
            </w:r>
            <w:proofErr w:type="spellEnd"/>
            <w:r>
              <w:rPr>
                <w:lang w:val="uk-UA"/>
              </w:rPr>
              <w:t>, одиниць</w:t>
            </w:r>
          </w:p>
        </w:tc>
        <w:tc>
          <w:tcPr>
            <w:tcW w:w="2552" w:type="dxa"/>
          </w:tcPr>
          <w:p w14:paraId="6896DF3E" w14:textId="4A266C29" w:rsidR="00977C4B" w:rsidRPr="00A71A76" w:rsidRDefault="00A71A76" w:rsidP="002E6E66">
            <w:pPr>
              <w:spacing w:after="5" w:line="268" w:lineRule="auto"/>
              <w:ind w:right="3"/>
              <w:jc w:val="center"/>
              <w:rPr>
                <w:lang w:val="uk-UA"/>
              </w:rPr>
            </w:pPr>
            <w:r>
              <w:rPr>
                <w:lang w:val="uk-UA"/>
              </w:rPr>
              <w:t>829</w:t>
            </w:r>
          </w:p>
        </w:tc>
        <w:tc>
          <w:tcPr>
            <w:tcW w:w="1134" w:type="dxa"/>
          </w:tcPr>
          <w:p w14:paraId="7EFF46D4" w14:textId="68D9F1D3" w:rsidR="00977C4B" w:rsidRPr="00A71A76" w:rsidRDefault="00A71A76" w:rsidP="002E6E66">
            <w:pPr>
              <w:spacing w:after="5" w:line="268" w:lineRule="auto"/>
              <w:ind w:right="3"/>
              <w:jc w:val="center"/>
              <w:rPr>
                <w:lang w:val="uk-UA"/>
              </w:rPr>
            </w:pPr>
            <w:r>
              <w:rPr>
                <w:lang w:val="uk-UA"/>
              </w:rPr>
              <w:t>829</w:t>
            </w:r>
          </w:p>
        </w:tc>
        <w:tc>
          <w:tcPr>
            <w:tcW w:w="1666" w:type="dxa"/>
          </w:tcPr>
          <w:p w14:paraId="224D3624" w14:textId="72F86061" w:rsidR="00977C4B" w:rsidRPr="00A71A76" w:rsidRDefault="00A71A76" w:rsidP="002E6E66">
            <w:pPr>
              <w:spacing w:after="5" w:line="268" w:lineRule="auto"/>
              <w:ind w:right="3"/>
              <w:jc w:val="center"/>
              <w:rPr>
                <w:lang w:val="uk-UA"/>
              </w:rPr>
            </w:pPr>
            <w:r>
              <w:rPr>
                <w:lang w:val="uk-UA"/>
              </w:rPr>
              <w:t>829</w:t>
            </w:r>
          </w:p>
        </w:tc>
      </w:tr>
      <w:tr w:rsidR="00977C4B" w:rsidRPr="00A71A76" w14:paraId="76A36141" w14:textId="77777777" w:rsidTr="00645BEA">
        <w:tc>
          <w:tcPr>
            <w:tcW w:w="993" w:type="dxa"/>
          </w:tcPr>
          <w:p w14:paraId="5EC9FD51" w14:textId="3D9655BC" w:rsidR="00977C4B" w:rsidRPr="00A71A76" w:rsidRDefault="00A71A76" w:rsidP="002E6E66">
            <w:pPr>
              <w:spacing w:after="5" w:line="268" w:lineRule="auto"/>
              <w:ind w:right="3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685" w:type="dxa"/>
          </w:tcPr>
          <w:p w14:paraId="656D72FB" w14:textId="77777777" w:rsidR="00977C4B" w:rsidRDefault="00A71A76" w:rsidP="002E6E66">
            <w:pPr>
              <w:spacing w:after="5" w:line="268" w:lineRule="auto"/>
              <w:ind w:right="3"/>
              <w:jc w:val="center"/>
              <w:rPr>
                <w:lang w:val="uk-UA"/>
              </w:rPr>
            </w:pPr>
            <w:r>
              <w:rPr>
                <w:lang w:val="uk-UA"/>
              </w:rPr>
              <w:t>Сумарно, гривень</w:t>
            </w:r>
          </w:p>
          <w:p w14:paraId="78018937" w14:textId="77777777" w:rsidR="00A71A76" w:rsidRDefault="00A71A76" w:rsidP="002E6E66">
            <w:pPr>
              <w:spacing w:after="5" w:line="268" w:lineRule="auto"/>
              <w:ind w:right="3"/>
              <w:jc w:val="center"/>
              <w:rPr>
                <w:lang w:val="uk-UA"/>
              </w:rPr>
            </w:pPr>
            <w:r>
              <w:rPr>
                <w:lang w:val="uk-UA"/>
              </w:rPr>
              <w:t>Формула:</w:t>
            </w:r>
          </w:p>
          <w:p w14:paraId="06080763" w14:textId="0EBA3B24" w:rsidR="00A71A76" w:rsidRPr="00A71A76" w:rsidRDefault="00A71A76" w:rsidP="002E6E66">
            <w:pPr>
              <w:spacing w:after="5" w:line="268" w:lineRule="auto"/>
              <w:ind w:right="3"/>
              <w:jc w:val="center"/>
              <w:rPr>
                <w:i/>
                <w:iCs/>
                <w:lang w:val="uk-UA"/>
              </w:rPr>
            </w:pPr>
            <w:r w:rsidRPr="00A71A76">
              <w:rPr>
                <w:i/>
                <w:iCs/>
                <w:lang w:val="uk-UA"/>
              </w:rPr>
              <w:t>відповідний стовпчик «разом» х кількість суб’єктів малого підприємництва, що повинні виконати вимоги рег</w:t>
            </w:r>
            <w:r w:rsidR="00645BEA">
              <w:rPr>
                <w:i/>
                <w:iCs/>
                <w:lang w:val="uk-UA"/>
              </w:rPr>
              <w:t>у</w:t>
            </w:r>
            <w:r w:rsidRPr="00A71A76">
              <w:rPr>
                <w:i/>
                <w:iCs/>
                <w:lang w:val="uk-UA"/>
              </w:rPr>
              <w:t>лювання (рядок 6 х рядок 7)</w:t>
            </w:r>
          </w:p>
        </w:tc>
        <w:tc>
          <w:tcPr>
            <w:tcW w:w="2552" w:type="dxa"/>
          </w:tcPr>
          <w:p w14:paraId="7D101736" w14:textId="26BAE932" w:rsidR="00977C4B" w:rsidRPr="00A71A76" w:rsidRDefault="00A71A76" w:rsidP="002E6E66">
            <w:pPr>
              <w:spacing w:after="5" w:line="268" w:lineRule="auto"/>
              <w:ind w:right="3"/>
              <w:jc w:val="center"/>
              <w:rPr>
                <w:lang w:val="uk-UA"/>
              </w:rPr>
            </w:pPr>
            <w:r>
              <w:rPr>
                <w:lang w:val="uk-UA"/>
              </w:rPr>
              <w:t>5520311</w:t>
            </w:r>
          </w:p>
        </w:tc>
        <w:tc>
          <w:tcPr>
            <w:tcW w:w="1134" w:type="dxa"/>
          </w:tcPr>
          <w:p w14:paraId="6D575FEF" w14:textId="6789CB8B" w:rsidR="00977C4B" w:rsidRPr="00A71A76" w:rsidRDefault="00A71A76" w:rsidP="002E6E66">
            <w:pPr>
              <w:spacing w:after="5" w:line="268" w:lineRule="auto"/>
              <w:ind w:right="3"/>
              <w:jc w:val="center"/>
              <w:rPr>
                <w:lang w:val="uk-UA"/>
              </w:rPr>
            </w:pPr>
            <w:r>
              <w:rPr>
                <w:lang w:val="uk-UA"/>
              </w:rPr>
              <w:t>1773231</w:t>
            </w:r>
          </w:p>
        </w:tc>
        <w:tc>
          <w:tcPr>
            <w:tcW w:w="1666" w:type="dxa"/>
          </w:tcPr>
          <w:p w14:paraId="4C0854A0" w14:textId="222CEF12" w:rsidR="00977C4B" w:rsidRPr="00A71A76" w:rsidRDefault="00645BEA" w:rsidP="002E6E66">
            <w:pPr>
              <w:spacing w:after="5" w:line="268" w:lineRule="auto"/>
              <w:ind w:right="3"/>
              <w:jc w:val="center"/>
              <w:rPr>
                <w:lang w:val="uk-UA"/>
              </w:rPr>
            </w:pPr>
            <w:r>
              <w:rPr>
                <w:lang w:val="uk-UA"/>
              </w:rPr>
              <w:t>12613235</w:t>
            </w:r>
          </w:p>
        </w:tc>
      </w:tr>
    </w:tbl>
    <w:p w14:paraId="00AA3877" w14:textId="77777777" w:rsidR="00977C4B" w:rsidRPr="00A71A76" w:rsidRDefault="00977C4B" w:rsidP="00645BEA">
      <w:pPr>
        <w:spacing w:after="5" w:line="268" w:lineRule="auto"/>
        <w:ind w:right="3"/>
        <w:rPr>
          <w:lang w:val="uk-UA"/>
        </w:rPr>
      </w:pPr>
    </w:p>
    <w:p w14:paraId="753EA88F" w14:textId="77777777" w:rsidR="003E03F9" w:rsidRPr="00A71A76" w:rsidRDefault="003E03F9" w:rsidP="002E6E66">
      <w:pPr>
        <w:spacing w:after="5" w:line="268" w:lineRule="auto"/>
        <w:ind w:left="10" w:right="3" w:hanging="10"/>
        <w:jc w:val="center"/>
        <w:rPr>
          <w:lang w:val="uk-UA"/>
        </w:rPr>
      </w:pPr>
    </w:p>
    <w:p w14:paraId="46AA66AB" w14:textId="126E75D4" w:rsidR="002E6E66" w:rsidRDefault="002E6E66" w:rsidP="002E6E66">
      <w:pPr>
        <w:spacing w:after="5" w:line="268" w:lineRule="auto"/>
        <w:ind w:left="10" w:right="3" w:hanging="10"/>
        <w:jc w:val="center"/>
      </w:pPr>
      <w:r w:rsidRPr="006A0D13">
        <w:rPr>
          <w:lang w:val="uk-UA"/>
        </w:rPr>
        <w:t xml:space="preserve">Оцінка вартості адміністративних процедур суб’єктів малого підприємництва щодо виконання регулювання та звітування. </w:t>
      </w:r>
      <w:proofErr w:type="spellStart"/>
      <w:r>
        <w:t>Розрахунок</w:t>
      </w:r>
      <w:proofErr w:type="spellEnd"/>
      <w:r>
        <w:t xml:space="preserve"> </w:t>
      </w:r>
      <w:proofErr w:type="spellStart"/>
      <w:r>
        <w:t>вартості</w:t>
      </w:r>
      <w:proofErr w:type="spellEnd"/>
      <w:r>
        <w:t xml:space="preserve"> 1 </w:t>
      </w:r>
      <w:proofErr w:type="spellStart"/>
      <w:r>
        <w:t>людино-години</w:t>
      </w:r>
      <w:proofErr w:type="spellEnd"/>
      <w:r>
        <w:t xml:space="preserve">: </w:t>
      </w:r>
    </w:p>
    <w:p w14:paraId="123197C6" w14:textId="77777777" w:rsidR="002E6E66" w:rsidRDefault="002E6E66" w:rsidP="002E6E66">
      <w:pPr>
        <w:spacing w:after="5" w:line="268" w:lineRule="auto"/>
        <w:ind w:left="10" w:hanging="10"/>
        <w:jc w:val="center"/>
      </w:pPr>
      <w:r>
        <w:t xml:space="preserve">Для </w:t>
      </w:r>
      <w:proofErr w:type="spellStart"/>
      <w:r>
        <w:t>розрахунку</w:t>
      </w:r>
      <w:proofErr w:type="spellEnd"/>
      <w:r>
        <w:t xml:space="preserve"> </w:t>
      </w:r>
      <w:proofErr w:type="spellStart"/>
      <w:r>
        <w:t>використовують</w:t>
      </w:r>
      <w:proofErr w:type="spellEnd"/>
      <w:r>
        <w:t xml:space="preserve"> </w:t>
      </w:r>
      <w:proofErr w:type="spellStart"/>
      <w:r>
        <w:t>розмір</w:t>
      </w:r>
      <w:proofErr w:type="spellEnd"/>
      <w:r>
        <w:t xml:space="preserve"> </w:t>
      </w:r>
      <w:proofErr w:type="spellStart"/>
      <w:r>
        <w:t>мінімальної</w:t>
      </w:r>
      <w:proofErr w:type="spellEnd"/>
      <w:r>
        <w:t xml:space="preserve"> </w:t>
      </w:r>
      <w:proofErr w:type="spellStart"/>
      <w:r>
        <w:t>заробітної</w:t>
      </w:r>
      <w:proofErr w:type="spellEnd"/>
      <w:r>
        <w:t xml:space="preserve"> плати станом </w:t>
      </w:r>
      <w:proofErr w:type="gramStart"/>
      <w:r>
        <w:t>на  01.01.2021</w:t>
      </w:r>
      <w:proofErr w:type="gramEnd"/>
      <w:r>
        <w:t xml:space="preserve"> року – 6000 грн. У </w:t>
      </w:r>
      <w:proofErr w:type="spellStart"/>
      <w:r>
        <w:t>погодинному</w:t>
      </w:r>
      <w:proofErr w:type="spellEnd"/>
      <w:r>
        <w:t xml:space="preserve"> </w:t>
      </w:r>
      <w:proofErr w:type="spellStart"/>
      <w:r>
        <w:t>визначенні</w:t>
      </w:r>
      <w:proofErr w:type="spellEnd"/>
      <w:r>
        <w:t xml:space="preserve"> </w:t>
      </w:r>
      <w:proofErr w:type="spellStart"/>
      <w:r>
        <w:t>розмір</w:t>
      </w:r>
      <w:proofErr w:type="spellEnd"/>
      <w:r>
        <w:t xml:space="preserve"> становить 36,11 грн. (ст.8 Закону </w:t>
      </w:r>
    </w:p>
    <w:p w14:paraId="13983EC1" w14:textId="77777777" w:rsidR="002E6E66" w:rsidRDefault="002E6E66" w:rsidP="002E6E66">
      <w:pPr>
        <w:spacing w:after="5" w:line="268" w:lineRule="auto"/>
        <w:ind w:left="1733" w:right="1825" w:hanging="10"/>
        <w:jc w:val="center"/>
      </w:pP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Державний</w:t>
      </w:r>
      <w:proofErr w:type="spellEnd"/>
      <w:r>
        <w:t xml:space="preserve"> бюджет </w:t>
      </w:r>
      <w:proofErr w:type="spellStart"/>
      <w:r>
        <w:t>України</w:t>
      </w:r>
      <w:proofErr w:type="spellEnd"/>
      <w:r>
        <w:t xml:space="preserve"> на 2021 </w:t>
      </w:r>
      <w:proofErr w:type="spellStart"/>
      <w:r>
        <w:t>рік</w:t>
      </w:r>
      <w:proofErr w:type="spellEnd"/>
      <w:r>
        <w:t xml:space="preserve">» </w:t>
      </w:r>
      <w:hyperlink r:id="rId7" w:anchor="n2" w:history="1">
        <w:r>
          <w:rPr>
            <w:rStyle w:val="a7"/>
          </w:rPr>
          <w:t>(№ 1158-</w:t>
        </w:r>
      </w:hyperlink>
      <w:hyperlink r:id="rId8" w:anchor="n2" w:history="1">
        <w:r>
          <w:rPr>
            <w:rStyle w:val="a7"/>
          </w:rPr>
          <w:t xml:space="preserve">IX </w:t>
        </w:r>
        <w:proofErr w:type="spellStart"/>
        <w:r>
          <w:rPr>
            <w:rStyle w:val="a7"/>
          </w:rPr>
          <w:t>від</w:t>
        </w:r>
        <w:proofErr w:type="spellEnd"/>
        <w:r>
          <w:rPr>
            <w:rStyle w:val="a7"/>
          </w:rPr>
          <w:t xml:space="preserve"> 29.01.202</w:t>
        </w:r>
      </w:hyperlink>
      <w:hyperlink r:id="rId9" w:anchor="n2" w:history="1">
        <w:r>
          <w:rPr>
            <w:rStyle w:val="a7"/>
            <w:color w:val="000099"/>
          </w:rPr>
          <w:t>1</w:t>
        </w:r>
      </w:hyperlink>
      <w:hyperlink r:id="rId10" w:anchor="n2" w:history="1">
        <w:r>
          <w:rPr>
            <w:rStyle w:val="a7"/>
          </w:rPr>
          <w:t>)</w:t>
        </w:r>
      </w:hyperlink>
      <w:r>
        <w:t xml:space="preserve">. </w:t>
      </w:r>
    </w:p>
    <w:p w14:paraId="52AC31F4" w14:textId="77777777" w:rsidR="002E6E66" w:rsidRDefault="002E6E66" w:rsidP="002E6E66">
      <w:pPr>
        <w:ind w:left="7144"/>
      </w:pPr>
      <w:r>
        <w:t xml:space="preserve"> </w:t>
      </w:r>
    </w:p>
    <w:tbl>
      <w:tblPr>
        <w:tblStyle w:val="TableGrid"/>
        <w:tblW w:w="9892" w:type="dxa"/>
        <w:tblInd w:w="-427" w:type="dxa"/>
        <w:tblCellMar>
          <w:top w:w="7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934"/>
        <w:gridCol w:w="3386"/>
        <w:gridCol w:w="2567"/>
        <w:gridCol w:w="1604"/>
        <w:gridCol w:w="1401"/>
      </w:tblGrid>
      <w:tr w:rsidR="002E6E66" w14:paraId="0DB7A238" w14:textId="77777777" w:rsidTr="002E6E66">
        <w:trPr>
          <w:trHeight w:val="166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2E31" w14:textId="77777777" w:rsidR="002E6E66" w:rsidRDefault="002E6E66">
            <w:pPr>
              <w:spacing w:after="160" w:line="256" w:lineRule="auto"/>
              <w:jc w:val="left"/>
              <w:rPr>
                <w:lang w:val="uk-UA"/>
              </w:rPr>
            </w:pPr>
          </w:p>
          <w:p w14:paraId="68C9CB64" w14:textId="77777777" w:rsidR="002E6E66" w:rsidRDefault="002E6E66">
            <w:pPr>
              <w:spacing w:after="160" w:line="256" w:lineRule="auto"/>
              <w:jc w:val="left"/>
              <w:rPr>
                <w:lang w:val="uk-UA"/>
              </w:rPr>
            </w:pPr>
          </w:p>
          <w:p w14:paraId="208CA102" w14:textId="77777777" w:rsidR="002E6E66" w:rsidRDefault="002E6E66">
            <w:pPr>
              <w:spacing w:after="160" w:line="25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98FDC" w14:textId="77777777" w:rsidR="002E6E66" w:rsidRDefault="002E6E66">
            <w:pPr>
              <w:spacing w:after="160" w:line="25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Процедури отримання первинної інформації про вимоги регулювання</w:t>
            </w:r>
          </w:p>
          <w:p w14:paraId="5FE0C55C" w14:textId="77777777" w:rsidR="002E6E66" w:rsidRDefault="002E6E66">
            <w:pPr>
              <w:spacing w:after="160" w:line="25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Формула:</w:t>
            </w:r>
          </w:p>
          <w:p w14:paraId="4D003D7A" w14:textId="77777777" w:rsidR="002E6E66" w:rsidRDefault="002E6E66">
            <w:pPr>
              <w:spacing w:after="160" w:line="256" w:lineRule="auto"/>
              <w:jc w:val="left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Витрати часу на отримання  інформації  про регулювання, отримання необхідних  форм та заявок х вартість часу </w:t>
            </w:r>
            <w:proofErr w:type="spellStart"/>
            <w:r>
              <w:rPr>
                <w:i/>
                <w:iCs/>
                <w:lang w:val="uk-UA"/>
              </w:rPr>
              <w:t>суб</w:t>
            </w:r>
            <w:proofErr w:type="spellEnd"/>
            <w:r>
              <w:rPr>
                <w:i/>
                <w:iCs/>
              </w:rPr>
              <w:t>’</w:t>
            </w:r>
            <w:proofErr w:type="spellStart"/>
            <w:r>
              <w:rPr>
                <w:i/>
                <w:iCs/>
                <w:lang w:val="uk-UA"/>
              </w:rPr>
              <w:t>єкта</w:t>
            </w:r>
            <w:proofErr w:type="spellEnd"/>
            <w:r>
              <w:rPr>
                <w:i/>
                <w:iCs/>
                <w:lang w:val="uk-UA"/>
              </w:rPr>
              <w:t xml:space="preserve"> малого підприємництва (заробітна плата) х оціночна кількість форм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3501B" w14:textId="77777777" w:rsidR="002E6E66" w:rsidRDefault="002E6E66">
            <w:pPr>
              <w:spacing w:after="160" w:line="25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1 година (час, який витрачається </w:t>
            </w:r>
            <w:proofErr w:type="spellStart"/>
            <w:r>
              <w:rPr>
                <w:lang w:val="uk-UA"/>
              </w:rPr>
              <w:t>суб</w:t>
            </w:r>
            <w:proofErr w:type="spellEnd"/>
            <w:r>
              <w:t>’</w:t>
            </w:r>
            <w:proofErr w:type="spellStart"/>
            <w:r>
              <w:rPr>
                <w:lang w:val="uk-UA"/>
              </w:rPr>
              <w:t>єктами</w:t>
            </w:r>
            <w:proofErr w:type="spellEnd"/>
            <w:r>
              <w:rPr>
                <w:lang w:val="uk-UA"/>
              </w:rPr>
              <w:t xml:space="preserve"> на пошук акту в мережі Інтернет)</w:t>
            </w:r>
          </w:p>
          <w:p w14:paraId="3A64ED08" w14:textId="77777777" w:rsidR="002E6E66" w:rsidRDefault="002E6E66">
            <w:pPr>
              <w:spacing w:after="160" w:line="25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*6000,00 розмір мінімальної заробітної плати станом на 01.01.2021 р.) у погодинному розмірі 36,11 грн.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21D9" w14:textId="77777777" w:rsidR="002E6E66" w:rsidRDefault="002E6E66">
            <w:pPr>
              <w:spacing w:line="237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14:paraId="33AD68C9" w14:textId="77777777" w:rsidR="002E6E66" w:rsidRDefault="002E6E66">
            <w:pPr>
              <w:spacing w:line="237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(витрати</w:t>
            </w:r>
          </w:p>
          <w:p w14:paraId="1E99B087" w14:textId="77777777" w:rsidR="002E6E66" w:rsidRDefault="002E6E66">
            <w:pPr>
              <w:spacing w:line="237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відсутні)</w:t>
            </w:r>
          </w:p>
          <w:p w14:paraId="0915E5CA" w14:textId="77777777" w:rsidR="002E6E66" w:rsidRDefault="002E6E66">
            <w:pPr>
              <w:spacing w:line="237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(припущення, що </w:t>
            </w:r>
            <w:proofErr w:type="spellStart"/>
            <w:r>
              <w:rPr>
                <w:lang w:val="uk-UA"/>
              </w:rPr>
              <w:t>отритмує</w:t>
            </w:r>
            <w:proofErr w:type="spellEnd"/>
            <w:r>
              <w:rPr>
                <w:lang w:val="uk-UA"/>
              </w:rPr>
              <w:t xml:space="preserve"> первинну інформацію про вимоги </w:t>
            </w:r>
            <w:proofErr w:type="spellStart"/>
            <w:r>
              <w:rPr>
                <w:lang w:val="uk-UA"/>
              </w:rPr>
              <w:t>реголювання</w:t>
            </w:r>
            <w:proofErr w:type="spellEnd"/>
            <w:r>
              <w:rPr>
                <w:lang w:val="uk-UA"/>
              </w:rPr>
              <w:t xml:space="preserve"> у</w:t>
            </w:r>
          </w:p>
          <w:p w14:paraId="281D3972" w14:textId="77777777" w:rsidR="002E6E66" w:rsidRDefault="002E6E66">
            <w:pPr>
              <w:spacing w:line="237" w:lineRule="auto"/>
              <w:jc w:val="center"/>
              <w:rPr>
                <w:lang w:val="uk-UA"/>
              </w:rPr>
            </w:pPr>
          </w:p>
          <w:p w14:paraId="043193B3" w14:textId="77777777" w:rsidR="002E6E66" w:rsidRDefault="002E6E66">
            <w:pPr>
              <w:spacing w:line="237" w:lineRule="auto"/>
              <w:jc w:val="center"/>
            </w:pPr>
            <w:r>
              <w:t xml:space="preserve">перший </w:t>
            </w:r>
            <w:proofErr w:type="spellStart"/>
            <w:r>
              <w:t>рік</w:t>
            </w:r>
            <w:proofErr w:type="spellEnd"/>
            <w:r>
              <w:t xml:space="preserve">, за </w:t>
            </w:r>
          </w:p>
          <w:p w14:paraId="7CFBDFDD" w14:textId="77777777" w:rsidR="002E6E66" w:rsidRDefault="002E6E66">
            <w:pPr>
              <w:spacing w:line="237" w:lineRule="auto"/>
              <w:jc w:val="center"/>
            </w:pPr>
            <w:r>
              <w:t xml:space="preserve">результат </w:t>
            </w:r>
            <w:proofErr w:type="spellStart"/>
            <w:r>
              <w:t>ами</w:t>
            </w:r>
            <w:proofErr w:type="spellEnd"/>
            <w:r>
              <w:t xml:space="preserve"> </w:t>
            </w:r>
          </w:p>
          <w:p w14:paraId="65C81712" w14:textId="77777777" w:rsidR="002E6E66" w:rsidRDefault="002E6E66">
            <w:pPr>
              <w:spacing w:line="256" w:lineRule="auto"/>
              <w:jc w:val="center"/>
            </w:pPr>
            <w:proofErr w:type="spellStart"/>
            <w:r>
              <w:t>консульта</w:t>
            </w:r>
            <w:proofErr w:type="spellEnd"/>
            <w:r>
              <w:t xml:space="preserve"> </w:t>
            </w:r>
            <w:proofErr w:type="spellStart"/>
            <w:r>
              <w:t>цій</w:t>
            </w:r>
            <w:proofErr w:type="spellEnd"/>
            <w:r>
              <w:t xml:space="preserve">)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9FC0F" w14:textId="77777777" w:rsidR="002E6E66" w:rsidRDefault="002E6E66">
            <w:pPr>
              <w:spacing w:after="160" w:line="25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36,11 грн</w:t>
            </w:r>
          </w:p>
        </w:tc>
      </w:tr>
      <w:tr w:rsidR="002E6E66" w14:paraId="119212F0" w14:textId="77777777" w:rsidTr="002E6E66">
        <w:trPr>
          <w:trHeight w:val="359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6FEDB" w14:textId="77777777" w:rsidR="002E6E66" w:rsidRDefault="002E6E66">
            <w:pPr>
              <w:spacing w:line="256" w:lineRule="auto"/>
              <w:ind w:right="36"/>
              <w:jc w:val="center"/>
            </w:pPr>
            <w:r>
              <w:lastRenderedPageBreak/>
              <w:t xml:space="preserve">10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C0075" w14:textId="77777777" w:rsidR="002E6E66" w:rsidRDefault="002E6E66">
            <w:pPr>
              <w:spacing w:line="256" w:lineRule="auto"/>
              <w:ind w:right="248"/>
              <w:jc w:val="left"/>
            </w:pPr>
            <w:proofErr w:type="spellStart"/>
            <w:r>
              <w:t>Процедури</w:t>
            </w:r>
            <w:proofErr w:type="spellEnd"/>
            <w:r>
              <w:t xml:space="preserve"> </w:t>
            </w:r>
            <w:proofErr w:type="spellStart"/>
            <w:r>
              <w:t>організації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вимог</w:t>
            </w:r>
            <w:proofErr w:type="spellEnd"/>
            <w:r>
              <w:t xml:space="preserve"> </w:t>
            </w:r>
            <w:proofErr w:type="spellStart"/>
            <w:r>
              <w:t>регулювання</w:t>
            </w:r>
            <w:proofErr w:type="spellEnd"/>
            <w:r>
              <w:t xml:space="preserve"> Формула: </w:t>
            </w:r>
            <w:proofErr w:type="spellStart"/>
            <w:r>
              <w:rPr>
                <w:i/>
              </w:rPr>
              <w:t>витрати</w:t>
            </w:r>
            <w:proofErr w:type="spellEnd"/>
            <w:r>
              <w:rPr>
                <w:i/>
              </w:rPr>
              <w:t xml:space="preserve"> часу на </w:t>
            </w:r>
            <w:proofErr w:type="spellStart"/>
            <w:r>
              <w:rPr>
                <w:i/>
              </w:rPr>
              <w:t>розроблення</w:t>
            </w:r>
            <w:proofErr w:type="spellEnd"/>
            <w:r>
              <w:rPr>
                <w:i/>
              </w:rPr>
              <w:t xml:space="preserve"> та </w:t>
            </w:r>
            <w:proofErr w:type="spellStart"/>
            <w:r>
              <w:rPr>
                <w:i/>
              </w:rPr>
              <w:t>впровадження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внутрішніх</w:t>
            </w:r>
            <w:proofErr w:type="spellEnd"/>
            <w:r>
              <w:rPr>
                <w:i/>
              </w:rPr>
              <w:t xml:space="preserve"> для </w:t>
            </w:r>
            <w:proofErr w:type="spellStart"/>
            <w:r>
              <w:rPr>
                <w:i/>
              </w:rPr>
              <w:t>суб'єкта</w:t>
            </w:r>
            <w:proofErr w:type="spellEnd"/>
            <w:r>
              <w:rPr>
                <w:i/>
              </w:rPr>
              <w:t xml:space="preserve"> малого </w:t>
            </w:r>
            <w:proofErr w:type="spellStart"/>
            <w:r>
              <w:rPr>
                <w:i/>
              </w:rPr>
              <w:t>підприємництва</w:t>
            </w:r>
            <w:proofErr w:type="spellEnd"/>
            <w:r>
              <w:rPr>
                <w:i/>
              </w:rPr>
              <w:t xml:space="preserve"> процедур на </w:t>
            </w:r>
            <w:proofErr w:type="spellStart"/>
            <w:r>
              <w:rPr>
                <w:i/>
              </w:rPr>
              <w:t>впровадження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вимог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регулювання</w:t>
            </w:r>
            <w:proofErr w:type="spellEnd"/>
            <w:proofErr w:type="gramEnd"/>
            <w:r>
              <w:rPr>
                <w:i/>
              </w:rPr>
              <w:t xml:space="preserve"> х </w:t>
            </w:r>
            <w:proofErr w:type="spellStart"/>
            <w:r>
              <w:rPr>
                <w:i/>
              </w:rPr>
              <w:t>вартість</w:t>
            </w:r>
            <w:proofErr w:type="spellEnd"/>
            <w:r>
              <w:rPr>
                <w:i/>
              </w:rPr>
              <w:t xml:space="preserve"> часу </w:t>
            </w:r>
            <w:proofErr w:type="spellStart"/>
            <w:r>
              <w:rPr>
                <w:i/>
              </w:rPr>
              <w:t>суб</w:t>
            </w:r>
            <w:proofErr w:type="spellEnd"/>
            <w:r>
              <w:rPr>
                <w:i/>
              </w:rPr>
              <w:t xml:space="preserve">' </w:t>
            </w:r>
            <w:proofErr w:type="spellStart"/>
            <w:r>
              <w:rPr>
                <w:i/>
              </w:rPr>
              <w:t>єкта</w:t>
            </w:r>
            <w:proofErr w:type="spellEnd"/>
            <w:r>
              <w:rPr>
                <w:i/>
              </w:rPr>
              <w:t xml:space="preserve"> малого </w:t>
            </w:r>
            <w:proofErr w:type="spellStart"/>
            <w:r>
              <w:rPr>
                <w:i/>
              </w:rPr>
              <w:t>підприємництва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заробітна</w:t>
            </w:r>
            <w:proofErr w:type="spellEnd"/>
            <w:r>
              <w:rPr>
                <w:i/>
              </w:rPr>
              <w:t xml:space="preserve"> плата) х </w:t>
            </w:r>
            <w:proofErr w:type="spellStart"/>
            <w:r>
              <w:rPr>
                <w:i/>
              </w:rPr>
              <w:t>оціночна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кількість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внутрішніх</w:t>
            </w:r>
            <w:proofErr w:type="spellEnd"/>
            <w:r>
              <w:rPr>
                <w:i/>
              </w:rPr>
              <w:t xml:space="preserve"> процедур</w:t>
            </w: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A6DBB" w14:textId="77777777" w:rsidR="002E6E66" w:rsidRDefault="002E6E66">
            <w:pPr>
              <w:spacing w:line="256" w:lineRule="auto"/>
              <w:jc w:val="center"/>
            </w:pPr>
            <w:r>
              <w:t xml:space="preserve">2 </w:t>
            </w:r>
            <w:proofErr w:type="spellStart"/>
            <w:r>
              <w:t>години</w:t>
            </w:r>
            <w:proofErr w:type="spellEnd"/>
            <w:r>
              <w:t xml:space="preserve"> *36,</w:t>
            </w:r>
            <w:proofErr w:type="gramStart"/>
            <w:r>
              <w:t>11  *</w:t>
            </w:r>
            <w:proofErr w:type="gramEnd"/>
            <w:r>
              <w:t xml:space="preserve"> 1 процедуру = 72,22 грн.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BC868" w14:textId="77777777" w:rsidR="002E6E66" w:rsidRDefault="000A00BD" w:rsidP="000A00BD">
            <w:pPr>
              <w:spacing w:line="256" w:lineRule="auto"/>
              <w:ind w:left="55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          0</w:t>
            </w:r>
          </w:p>
          <w:p w14:paraId="07D95A42" w14:textId="02923A26" w:rsidR="000A00BD" w:rsidRPr="000A00BD" w:rsidRDefault="000A00BD" w:rsidP="000A00BD">
            <w:pPr>
              <w:spacing w:line="256" w:lineRule="auto"/>
              <w:ind w:left="55"/>
              <w:jc w:val="left"/>
              <w:rPr>
                <w:lang w:val="uk-UA"/>
              </w:rPr>
            </w:pPr>
            <w:r>
              <w:rPr>
                <w:lang w:val="uk-UA"/>
              </w:rPr>
              <w:t>(витрати відсутні)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83A51" w14:textId="77777777" w:rsidR="002E6E66" w:rsidRDefault="002E6E66">
            <w:pPr>
              <w:spacing w:line="256" w:lineRule="auto"/>
              <w:ind w:left="74"/>
              <w:jc w:val="left"/>
            </w:pPr>
            <w:r>
              <w:t>72,</w:t>
            </w:r>
            <w:proofErr w:type="gramStart"/>
            <w:r>
              <w:t>22  грн.</w:t>
            </w:r>
            <w:proofErr w:type="gramEnd"/>
            <w:r>
              <w:t xml:space="preserve"> </w:t>
            </w:r>
          </w:p>
        </w:tc>
      </w:tr>
      <w:tr w:rsidR="002E6E66" w14:paraId="69DDFA65" w14:textId="77777777" w:rsidTr="002E6E66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D4F0A" w14:textId="77777777" w:rsidR="002E6E66" w:rsidRDefault="002E6E66">
            <w:pPr>
              <w:spacing w:line="256" w:lineRule="auto"/>
              <w:ind w:right="36"/>
              <w:jc w:val="center"/>
            </w:pPr>
            <w:r>
              <w:t xml:space="preserve">11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E01E8" w14:textId="77777777" w:rsidR="002E6E66" w:rsidRDefault="002E6E66">
            <w:pPr>
              <w:spacing w:line="276" w:lineRule="auto"/>
              <w:jc w:val="left"/>
            </w:pPr>
            <w:proofErr w:type="spellStart"/>
            <w:r>
              <w:t>Процедури</w:t>
            </w:r>
            <w:proofErr w:type="spellEnd"/>
            <w:r>
              <w:t xml:space="preserve"> </w:t>
            </w:r>
            <w:proofErr w:type="spellStart"/>
            <w:r>
              <w:t>офіційного</w:t>
            </w:r>
            <w:proofErr w:type="spellEnd"/>
            <w:r>
              <w:t xml:space="preserve"> </w:t>
            </w:r>
            <w:proofErr w:type="spellStart"/>
            <w:r>
              <w:t>звітування</w:t>
            </w:r>
            <w:proofErr w:type="spellEnd"/>
            <w:r>
              <w:t xml:space="preserve"> </w:t>
            </w:r>
          </w:p>
          <w:p w14:paraId="309C01DD" w14:textId="77777777" w:rsidR="002E6E66" w:rsidRDefault="002E6E66">
            <w:pPr>
              <w:spacing w:line="256" w:lineRule="auto"/>
              <w:jc w:val="left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05A4B" w14:textId="77777777" w:rsidR="002E6E66" w:rsidRDefault="002E6E66">
            <w:pPr>
              <w:spacing w:after="22" w:line="256" w:lineRule="auto"/>
              <w:ind w:right="36"/>
              <w:jc w:val="center"/>
            </w:pPr>
            <w:r>
              <w:t xml:space="preserve">0 </w:t>
            </w:r>
          </w:p>
          <w:p w14:paraId="6494D55F" w14:textId="77777777" w:rsidR="002E6E66" w:rsidRDefault="002E6E66">
            <w:pPr>
              <w:spacing w:line="256" w:lineRule="auto"/>
              <w:ind w:right="37"/>
              <w:jc w:val="center"/>
            </w:pPr>
            <w:r>
              <w:t>(</w:t>
            </w:r>
            <w:proofErr w:type="spellStart"/>
            <w:r>
              <w:t>витрати</w:t>
            </w:r>
            <w:proofErr w:type="spellEnd"/>
            <w:r>
              <w:t xml:space="preserve"> </w:t>
            </w:r>
            <w:proofErr w:type="spellStart"/>
            <w:r>
              <w:t>відсутні</w:t>
            </w:r>
            <w:proofErr w:type="spellEnd"/>
            <w:r>
              <w:t xml:space="preserve">)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A8D88" w14:textId="77777777" w:rsidR="002E6E66" w:rsidRDefault="002E6E66">
            <w:pPr>
              <w:spacing w:line="256" w:lineRule="auto"/>
              <w:ind w:right="36"/>
              <w:jc w:val="center"/>
            </w:pPr>
            <w:r>
              <w:t xml:space="preserve">0 </w:t>
            </w:r>
          </w:p>
          <w:p w14:paraId="41A46316" w14:textId="77777777" w:rsidR="002E6E66" w:rsidRDefault="002E6E66">
            <w:pPr>
              <w:spacing w:line="256" w:lineRule="auto"/>
              <w:jc w:val="center"/>
            </w:pPr>
            <w:r>
              <w:t>(</w:t>
            </w:r>
            <w:proofErr w:type="spellStart"/>
            <w:r>
              <w:t>витрати</w:t>
            </w:r>
            <w:proofErr w:type="spellEnd"/>
            <w:r>
              <w:t xml:space="preserve"> </w:t>
            </w:r>
            <w:proofErr w:type="spellStart"/>
            <w:r>
              <w:t>відсутні</w:t>
            </w:r>
            <w:proofErr w:type="spellEnd"/>
            <w:r>
              <w:t xml:space="preserve">)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A242C" w14:textId="77777777" w:rsidR="002E6E66" w:rsidRDefault="002E6E66">
            <w:pPr>
              <w:spacing w:line="256" w:lineRule="auto"/>
              <w:ind w:right="36"/>
              <w:jc w:val="center"/>
            </w:pPr>
            <w:r>
              <w:t xml:space="preserve">0 </w:t>
            </w:r>
          </w:p>
          <w:p w14:paraId="1ACA9C61" w14:textId="77777777" w:rsidR="002E6E66" w:rsidRDefault="002E6E66">
            <w:pPr>
              <w:spacing w:line="256" w:lineRule="auto"/>
              <w:jc w:val="center"/>
            </w:pPr>
            <w:r>
              <w:t>(</w:t>
            </w:r>
            <w:proofErr w:type="spellStart"/>
            <w:r>
              <w:t>витрати</w:t>
            </w:r>
            <w:proofErr w:type="spellEnd"/>
            <w:r>
              <w:t xml:space="preserve"> </w:t>
            </w:r>
            <w:proofErr w:type="spellStart"/>
            <w:r>
              <w:t>відсутні</w:t>
            </w:r>
            <w:proofErr w:type="spellEnd"/>
            <w:r>
              <w:t xml:space="preserve">) </w:t>
            </w:r>
          </w:p>
        </w:tc>
      </w:tr>
      <w:tr w:rsidR="002E6E66" w14:paraId="10FDF8A5" w14:textId="77777777" w:rsidTr="002E6E66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BE7A3" w14:textId="77777777" w:rsidR="002E6E66" w:rsidRDefault="002E6E66">
            <w:pPr>
              <w:spacing w:line="256" w:lineRule="auto"/>
              <w:ind w:right="36"/>
              <w:jc w:val="center"/>
            </w:pPr>
            <w:r>
              <w:t xml:space="preserve">12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1FDC1" w14:textId="77777777" w:rsidR="002E6E66" w:rsidRDefault="002E6E66">
            <w:pPr>
              <w:spacing w:line="276" w:lineRule="auto"/>
            </w:pPr>
            <w:proofErr w:type="spellStart"/>
            <w:r>
              <w:t>Процедури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процесу</w:t>
            </w:r>
            <w:proofErr w:type="spellEnd"/>
            <w:r>
              <w:t xml:space="preserve"> </w:t>
            </w:r>
            <w:proofErr w:type="spellStart"/>
            <w:r>
              <w:t>перевірок</w:t>
            </w:r>
            <w:proofErr w:type="spellEnd"/>
            <w:r>
              <w:t xml:space="preserve">  </w:t>
            </w:r>
          </w:p>
          <w:p w14:paraId="3280AF07" w14:textId="77777777" w:rsidR="002E6E66" w:rsidRDefault="002E6E66">
            <w:pPr>
              <w:spacing w:line="256" w:lineRule="auto"/>
              <w:jc w:val="left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77830" w14:textId="77777777" w:rsidR="002E6E66" w:rsidRDefault="002E6E66">
            <w:pPr>
              <w:spacing w:after="22" w:line="256" w:lineRule="auto"/>
              <w:ind w:right="36"/>
              <w:jc w:val="center"/>
            </w:pPr>
            <w:r>
              <w:t xml:space="preserve">0 </w:t>
            </w:r>
          </w:p>
          <w:p w14:paraId="385A7858" w14:textId="77777777" w:rsidR="002E6E66" w:rsidRDefault="002E6E66">
            <w:pPr>
              <w:spacing w:line="256" w:lineRule="auto"/>
              <w:ind w:right="37"/>
              <w:jc w:val="center"/>
            </w:pPr>
            <w:r>
              <w:t>(</w:t>
            </w:r>
            <w:proofErr w:type="spellStart"/>
            <w:r>
              <w:t>витрати</w:t>
            </w:r>
            <w:proofErr w:type="spellEnd"/>
            <w:r>
              <w:t xml:space="preserve"> </w:t>
            </w:r>
            <w:proofErr w:type="spellStart"/>
            <w:r>
              <w:t>відсутні</w:t>
            </w:r>
            <w:proofErr w:type="spellEnd"/>
            <w:r>
              <w:t xml:space="preserve">)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79693" w14:textId="77777777" w:rsidR="002E6E66" w:rsidRDefault="002E6E66">
            <w:pPr>
              <w:spacing w:line="256" w:lineRule="auto"/>
              <w:ind w:right="36"/>
              <w:jc w:val="center"/>
            </w:pPr>
            <w:r>
              <w:t xml:space="preserve">0 </w:t>
            </w:r>
          </w:p>
          <w:p w14:paraId="60E82745" w14:textId="77777777" w:rsidR="002E6E66" w:rsidRDefault="002E6E66">
            <w:pPr>
              <w:spacing w:line="256" w:lineRule="auto"/>
              <w:jc w:val="center"/>
            </w:pPr>
            <w:r>
              <w:t>(</w:t>
            </w:r>
            <w:proofErr w:type="spellStart"/>
            <w:r>
              <w:t>витрати</w:t>
            </w:r>
            <w:proofErr w:type="spellEnd"/>
            <w:r>
              <w:t xml:space="preserve"> </w:t>
            </w:r>
            <w:proofErr w:type="spellStart"/>
            <w:r>
              <w:t>відсутні</w:t>
            </w:r>
            <w:proofErr w:type="spellEnd"/>
            <w:r>
              <w:t xml:space="preserve">)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75FCE" w14:textId="77777777" w:rsidR="002E6E66" w:rsidRDefault="002E6E66">
            <w:pPr>
              <w:spacing w:line="256" w:lineRule="auto"/>
              <w:ind w:right="36"/>
              <w:jc w:val="center"/>
            </w:pPr>
            <w:r>
              <w:t xml:space="preserve">0 </w:t>
            </w:r>
          </w:p>
          <w:p w14:paraId="7863353A" w14:textId="77777777" w:rsidR="002E6E66" w:rsidRDefault="002E6E66">
            <w:pPr>
              <w:spacing w:line="256" w:lineRule="auto"/>
              <w:jc w:val="center"/>
            </w:pPr>
            <w:r>
              <w:t>(</w:t>
            </w:r>
            <w:proofErr w:type="spellStart"/>
            <w:r>
              <w:t>витрати</w:t>
            </w:r>
            <w:proofErr w:type="spellEnd"/>
            <w:r>
              <w:t xml:space="preserve"> </w:t>
            </w:r>
            <w:proofErr w:type="spellStart"/>
            <w:r>
              <w:t>відсутні</w:t>
            </w:r>
            <w:proofErr w:type="spellEnd"/>
            <w:r>
              <w:t xml:space="preserve">) </w:t>
            </w:r>
          </w:p>
        </w:tc>
      </w:tr>
      <w:tr w:rsidR="002E6E66" w14:paraId="539D95B9" w14:textId="77777777" w:rsidTr="002E6E66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88E1B" w14:textId="77777777" w:rsidR="002E6E66" w:rsidRDefault="002E6E66">
            <w:pPr>
              <w:spacing w:line="256" w:lineRule="auto"/>
              <w:ind w:right="36"/>
              <w:jc w:val="center"/>
            </w:pPr>
            <w:r>
              <w:t xml:space="preserve">13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09C8A" w14:textId="77777777" w:rsidR="002E6E66" w:rsidRDefault="002E6E66">
            <w:pPr>
              <w:spacing w:line="256" w:lineRule="auto"/>
              <w:jc w:val="left"/>
            </w:pPr>
            <w:proofErr w:type="spellStart"/>
            <w:r>
              <w:t>Інші</w:t>
            </w:r>
            <w:proofErr w:type="spellEnd"/>
            <w:r>
              <w:t xml:space="preserve"> </w:t>
            </w:r>
            <w:proofErr w:type="spellStart"/>
            <w:r>
              <w:t>процедури</w:t>
            </w:r>
            <w:proofErr w:type="spellEnd"/>
            <w:r>
              <w:t xml:space="preserve"> (</w:t>
            </w:r>
            <w:proofErr w:type="spellStart"/>
            <w:r>
              <w:t>уточнити</w:t>
            </w:r>
            <w:proofErr w:type="spellEnd"/>
            <w:r>
              <w:t xml:space="preserve">)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2485B" w14:textId="77777777" w:rsidR="002E6E66" w:rsidRDefault="002E6E66">
            <w:pPr>
              <w:spacing w:after="22" w:line="256" w:lineRule="auto"/>
              <w:ind w:right="36"/>
              <w:jc w:val="center"/>
            </w:pPr>
            <w:r>
              <w:t xml:space="preserve">0 </w:t>
            </w:r>
          </w:p>
          <w:p w14:paraId="5B4E85F3" w14:textId="77777777" w:rsidR="002E6E66" w:rsidRDefault="002E6E66">
            <w:pPr>
              <w:spacing w:line="256" w:lineRule="auto"/>
              <w:ind w:right="37"/>
              <w:jc w:val="center"/>
            </w:pPr>
            <w:r>
              <w:t>(</w:t>
            </w:r>
            <w:proofErr w:type="spellStart"/>
            <w:r>
              <w:t>витрати</w:t>
            </w:r>
            <w:proofErr w:type="spellEnd"/>
            <w:r>
              <w:t xml:space="preserve"> </w:t>
            </w:r>
            <w:proofErr w:type="spellStart"/>
            <w:r>
              <w:t>відсутні</w:t>
            </w:r>
            <w:proofErr w:type="spellEnd"/>
            <w:r>
              <w:t xml:space="preserve">)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5B2A3" w14:textId="77777777" w:rsidR="002E6E66" w:rsidRDefault="002E6E66">
            <w:pPr>
              <w:spacing w:line="256" w:lineRule="auto"/>
              <w:ind w:right="36"/>
              <w:jc w:val="center"/>
            </w:pPr>
            <w:r>
              <w:t xml:space="preserve">0 </w:t>
            </w:r>
          </w:p>
          <w:p w14:paraId="3452FE9E" w14:textId="77777777" w:rsidR="002E6E66" w:rsidRDefault="002E6E66">
            <w:pPr>
              <w:spacing w:line="256" w:lineRule="auto"/>
              <w:jc w:val="center"/>
            </w:pPr>
            <w:r>
              <w:t>(</w:t>
            </w:r>
            <w:proofErr w:type="spellStart"/>
            <w:r>
              <w:t>витрати</w:t>
            </w:r>
            <w:proofErr w:type="spellEnd"/>
            <w:r>
              <w:t xml:space="preserve"> </w:t>
            </w:r>
            <w:proofErr w:type="spellStart"/>
            <w:r>
              <w:t>відсутні</w:t>
            </w:r>
            <w:proofErr w:type="spellEnd"/>
            <w:r>
              <w:t xml:space="preserve">)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EC059" w14:textId="77777777" w:rsidR="002E6E66" w:rsidRDefault="002E6E66">
            <w:pPr>
              <w:spacing w:line="256" w:lineRule="auto"/>
              <w:ind w:right="36"/>
              <w:jc w:val="center"/>
            </w:pPr>
            <w:r>
              <w:t xml:space="preserve">0 </w:t>
            </w:r>
          </w:p>
          <w:p w14:paraId="3E260514" w14:textId="77777777" w:rsidR="002E6E66" w:rsidRDefault="002E6E66">
            <w:pPr>
              <w:spacing w:line="256" w:lineRule="auto"/>
              <w:jc w:val="center"/>
            </w:pPr>
            <w:r>
              <w:t>(</w:t>
            </w:r>
            <w:proofErr w:type="spellStart"/>
            <w:r>
              <w:t>витрати</w:t>
            </w:r>
            <w:proofErr w:type="spellEnd"/>
            <w:r>
              <w:t xml:space="preserve"> </w:t>
            </w:r>
            <w:proofErr w:type="spellStart"/>
            <w:r>
              <w:t>відсутні</w:t>
            </w:r>
            <w:proofErr w:type="spellEnd"/>
            <w:r>
              <w:t xml:space="preserve">) </w:t>
            </w:r>
          </w:p>
        </w:tc>
      </w:tr>
      <w:tr w:rsidR="002E6E66" w14:paraId="7D35BB88" w14:textId="77777777" w:rsidTr="002E6E66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5C2A8" w14:textId="77777777" w:rsidR="002E6E66" w:rsidRDefault="002E6E66">
            <w:pPr>
              <w:spacing w:line="256" w:lineRule="auto"/>
              <w:ind w:right="36"/>
              <w:jc w:val="center"/>
            </w:pPr>
            <w:r>
              <w:t xml:space="preserve">14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988D0" w14:textId="77777777" w:rsidR="002E6E66" w:rsidRDefault="002E6E66">
            <w:pPr>
              <w:spacing w:line="256" w:lineRule="auto"/>
              <w:jc w:val="left"/>
            </w:pPr>
            <w:r>
              <w:t xml:space="preserve">Разом, </w:t>
            </w:r>
            <w:proofErr w:type="spellStart"/>
            <w:r>
              <w:t>гривень</w:t>
            </w:r>
            <w:proofErr w:type="spellEnd"/>
            <w:r>
              <w:t xml:space="preserve">  </w:t>
            </w:r>
          </w:p>
          <w:p w14:paraId="1C526EFA" w14:textId="77777777" w:rsidR="002E6E66" w:rsidRDefault="002E6E66">
            <w:pPr>
              <w:spacing w:line="256" w:lineRule="auto"/>
              <w:jc w:val="left"/>
            </w:pPr>
            <w:r>
              <w:t xml:space="preserve">Формула: </w:t>
            </w:r>
            <w:r>
              <w:rPr>
                <w:i/>
              </w:rPr>
              <w:t xml:space="preserve">(сума </w:t>
            </w:r>
            <w:proofErr w:type="spellStart"/>
            <w:r>
              <w:rPr>
                <w:i/>
              </w:rPr>
              <w:t>рядків</w:t>
            </w:r>
            <w:proofErr w:type="spellEnd"/>
            <w:r>
              <w:rPr>
                <w:i/>
              </w:rPr>
              <w:t xml:space="preserve"> 9 + 10 + 11 + 12 + 13)</w:t>
            </w: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83760" w14:textId="77777777" w:rsidR="002E6E66" w:rsidRDefault="002E6E66">
            <w:pPr>
              <w:spacing w:line="256" w:lineRule="auto"/>
              <w:ind w:right="39"/>
              <w:jc w:val="center"/>
            </w:pPr>
            <w:r>
              <w:t xml:space="preserve">108,33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1093D" w14:textId="40EC494B" w:rsidR="000A00BD" w:rsidRDefault="000A00BD">
            <w:pPr>
              <w:spacing w:line="256" w:lineRule="auto"/>
              <w:ind w:right="3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14:paraId="1BF12D74" w14:textId="45010EC9" w:rsidR="002E6E66" w:rsidRPr="000A00BD" w:rsidRDefault="000A00BD">
            <w:pPr>
              <w:spacing w:line="256" w:lineRule="auto"/>
              <w:ind w:right="38"/>
              <w:jc w:val="center"/>
              <w:rPr>
                <w:lang w:val="uk-UA"/>
              </w:rPr>
            </w:pPr>
            <w:r>
              <w:rPr>
                <w:lang w:val="uk-UA"/>
              </w:rPr>
              <w:t>(витрати відсутні)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96AE0" w14:textId="77777777" w:rsidR="002E6E66" w:rsidRDefault="002E6E66">
            <w:pPr>
              <w:spacing w:line="256" w:lineRule="auto"/>
              <w:ind w:right="39"/>
              <w:jc w:val="center"/>
            </w:pPr>
            <w:r>
              <w:t xml:space="preserve">108,33 </w:t>
            </w:r>
          </w:p>
        </w:tc>
      </w:tr>
      <w:tr w:rsidR="002E6E66" w14:paraId="68D9C73B" w14:textId="77777777" w:rsidTr="002E6E66">
        <w:trPr>
          <w:trHeight w:val="11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5E66" w14:textId="77777777" w:rsidR="002E6E66" w:rsidRDefault="002E6E66">
            <w:pPr>
              <w:spacing w:line="256" w:lineRule="auto"/>
              <w:ind w:right="36"/>
              <w:jc w:val="center"/>
            </w:pPr>
            <w:r>
              <w:t xml:space="preserve">15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A2A9F" w14:textId="77777777" w:rsidR="002E6E66" w:rsidRDefault="002E6E66">
            <w:pPr>
              <w:spacing w:line="256" w:lineRule="auto"/>
              <w:jc w:val="left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суб</w:t>
            </w:r>
            <w:proofErr w:type="spellEnd"/>
            <w:r>
              <w:t xml:space="preserve">' </w:t>
            </w:r>
            <w:proofErr w:type="spellStart"/>
            <w:r>
              <w:t>єктів</w:t>
            </w:r>
            <w:proofErr w:type="spellEnd"/>
            <w:r>
              <w:t xml:space="preserve"> малого </w:t>
            </w:r>
            <w:proofErr w:type="spellStart"/>
            <w:r>
              <w:t>підприємництва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повинні</w:t>
            </w:r>
            <w:proofErr w:type="spellEnd"/>
            <w:r>
              <w:t xml:space="preserve"> </w:t>
            </w:r>
            <w:proofErr w:type="spellStart"/>
            <w:r>
              <w:t>виконати</w:t>
            </w:r>
            <w:proofErr w:type="spellEnd"/>
            <w:r>
              <w:t xml:space="preserve"> </w:t>
            </w:r>
            <w:proofErr w:type="spellStart"/>
            <w:r>
              <w:t>вимоги</w:t>
            </w:r>
            <w:proofErr w:type="spellEnd"/>
            <w:r>
              <w:t xml:space="preserve"> </w:t>
            </w:r>
            <w:proofErr w:type="spellStart"/>
            <w:r>
              <w:t>регулювання</w:t>
            </w:r>
            <w:proofErr w:type="spellEnd"/>
            <w:r>
              <w:t xml:space="preserve">, </w:t>
            </w:r>
            <w:proofErr w:type="spellStart"/>
            <w:r>
              <w:t>одиниць</w:t>
            </w:r>
            <w:proofErr w:type="spellEnd"/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1FF1C" w14:textId="44D7F038" w:rsidR="002E6E66" w:rsidRPr="000A00BD" w:rsidRDefault="002E6E66">
            <w:pPr>
              <w:spacing w:line="256" w:lineRule="auto"/>
              <w:ind w:right="36"/>
              <w:jc w:val="center"/>
              <w:rPr>
                <w:lang w:val="uk-UA"/>
              </w:rPr>
            </w:pPr>
            <w:r>
              <w:t>8</w:t>
            </w:r>
            <w:r w:rsidR="000A00BD">
              <w:rPr>
                <w:lang w:val="uk-UA"/>
              </w:rPr>
              <w:t>29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4BDFF" w14:textId="1502FAFB" w:rsidR="002E6E66" w:rsidRDefault="002E6E66">
            <w:pPr>
              <w:spacing w:line="256" w:lineRule="auto"/>
              <w:ind w:right="36"/>
              <w:jc w:val="center"/>
            </w:pPr>
            <w:r>
              <w:t>8</w:t>
            </w:r>
            <w:r w:rsidR="000A00BD">
              <w:rPr>
                <w:lang w:val="uk-UA"/>
              </w:rPr>
              <w:t>29</w:t>
            </w:r>
            <w: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9BDF9" w14:textId="414F28E2" w:rsidR="002E6E66" w:rsidRDefault="002E6E66">
            <w:pPr>
              <w:spacing w:line="256" w:lineRule="auto"/>
              <w:ind w:right="36"/>
              <w:jc w:val="center"/>
            </w:pPr>
            <w:r>
              <w:t>8</w:t>
            </w:r>
            <w:r w:rsidR="000A00BD">
              <w:rPr>
                <w:lang w:val="uk-UA"/>
              </w:rPr>
              <w:t>29</w:t>
            </w:r>
            <w:r>
              <w:t xml:space="preserve"> </w:t>
            </w:r>
          </w:p>
        </w:tc>
      </w:tr>
      <w:tr w:rsidR="002E6E66" w14:paraId="49273605" w14:textId="77777777" w:rsidTr="002E6E66">
        <w:trPr>
          <w:trHeight w:val="222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D111B" w14:textId="77777777" w:rsidR="002E6E66" w:rsidRDefault="002E6E66">
            <w:pPr>
              <w:spacing w:line="256" w:lineRule="auto"/>
              <w:ind w:right="36"/>
              <w:jc w:val="center"/>
            </w:pPr>
            <w:r>
              <w:t xml:space="preserve">16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5F726" w14:textId="77777777" w:rsidR="002E6E66" w:rsidRDefault="002E6E66">
            <w:pPr>
              <w:spacing w:line="252" w:lineRule="auto"/>
              <w:ind w:right="126"/>
              <w:jc w:val="left"/>
            </w:pPr>
            <w:proofErr w:type="spellStart"/>
            <w:r>
              <w:t>Сумарно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гривень</w:t>
            </w:r>
            <w:proofErr w:type="spellEnd"/>
            <w:r>
              <w:t xml:space="preserve">  Формула</w:t>
            </w:r>
            <w:proofErr w:type="gramEnd"/>
            <w:r>
              <w:t xml:space="preserve">: </w:t>
            </w:r>
            <w:proofErr w:type="spellStart"/>
            <w:r>
              <w:rPr>
                <w:i/>
              </w:rPr>
              <w:t>відповідний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стовпчик</w:t>
            </w:r>
            <w:proofErr w:type="spellEnd"/>
            <w:r>
              <w:rPr>
                <w:i/>
              </w:rPr>
              <w:t xml:space="preserve"> "разом" х </w:t>
            </w:r>
            <w:proofErr w:type="spellStart"/>
            <w:r>
              <w:rPr>
                <w:i/>
              </w:rPr>
              <w:t>кількість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суб'єктів</w:t>
            </w:r>
            <w:proofErr w:type="spellEnd"/>
            <w:r>
              <w:rPr>
                <w:i/>
              </w:rPr>
              <w:t xml:space="preserve"> малого </w:t>
            </w:r>
            <w:proofErr w:type="spellStart"/>
            <w:r>
              <w:rPr>
                <w:i/>
              </w:rPr>
              <w:t>підприємництва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що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повинні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виконати</w:t>
            </w:r>
            <w:proofErr w:type="spellEnd"/>
            <w:r>
              <w:rPr>
                <w:i/>
              </w:rPr>
              <w:t xml:space="preserve"> </w:t>
            </w:r>
          </w:p>
          <w:p w14:paraId="34274B71" w14:textId="77777777" w:rsidR="002E6E66" w:rsidRDefault="002E6E66">
            <w:pPr>
              <w:spacing w:line="256" w:lineRule="auto"/>
              <w:jc w:val="left"/>
            </w:pPr>
            <w:proofErr w:type="spellStart"/>
            <w:r>
              <w:rPr>
                <w:i/>
              </w:rPr>
              <w:t>вимоги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регулювання</w:t>
            </w:r>
            <w:proofErr w:type="spellEnd"/>
            <w:r>
              <w:rPr>
                <w:i/>
              </w:rPr>
              <w:t xml:space="preserve"> (рядок 14 х рядок 15)</w:t>
            </w: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5F156" w14:textId="53B791DF" w:rsidR="002E6E66" w:rsidRPr="000A00BD" w:rsidRDefault="000A00BD">
            <w:pPr>
              <w:spacing w:line="256" w:lineRule="auto"/>
              <w:ind w:right="36"/>
              <w:jc w:val="center"/>
              <w:rPr>
                <w:lang w:val="uk-UA"/>
              </w:rPr>
            </w:pPr>
            <w:r>
              <w:rPr>
                <w:lang w:val="uk-UA"/>
              </w:rPr>
              <w:t>89714,38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1B7B7" w14:textId="77777777" w:rsidR="002E6E66" w:rsidRDefault="000A00BD">
            <w:pPr>
              <w:spacing w:line="256" w:lineRule="auto"/>
              <w:ind w:left="24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        0</w:t>
            </w:r>
          </w:p>
          <w:p w14:paraId="47884E6D" w14:textId="7BAAEE9D" w:rsidR="000A00BD" w:rsidRPr="000A00BD" w:rsidRDefault="000A00BD">
            <w:pPr>
              <w:spacing w:line="256" w:lineRule="auto"/>
              <w:ind w:left="24"/>
              <w:jc w:val="left"/>
              <w:rPr>
                <w:lang w:val="uk-UA"/>
              </w:rPr>
            </w:pPr>
            <w:r>
              <w:rPr>
                <w:lang w:val="uk-UA"/>
              </w:rPr>
              <w:t>(витрати відсутні)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591CD" w14:textId="673F3636" w:rsidR="002E6E66" w:rsidRPr="000A00BD" w:rsidRDefault="000A00BD">
            <w:pPr>
              <w:spacing w:line="256" w:lineRule="auto"/>
              <w:ind w:right="36"/>
              <w:jc w:val="center"/>
              <w:rPr>
                <w:lang w:val="uk-UA"/>
              </w:rPr>
            </w:pPr>
            <w:r>
              <w:rPr>
                <w:lang w:val="uk-UA"/>
              </w:rPr>
              <w:t>89714,38</w:t>
            </w:r>
          </w:p>
        </w:tc>
      </w:tr>
    </w:tbl>
    <w:p w14:paraId="005041C6" w14:textId="77777777" w:rsidR="002E6E66" w:rsidRDefault="002E6E66" w:rsidP="002E6E66">
      <w:pPr>
        <w:spacing w:line="268" w:lineRule="auto"/>
        <w:ind w:left="-15" w:firstLine="720"/>
        <w:rPr>
          <w:szCs w:val="22"/>
        </w:rPr>
      </w:pPr>
      <w:r>
        <w:rPr>
          <w:b/>
          <w:sz w:val="20"/>
        </w:rPr>
        <w:t>*</w:t>
      </w:r>
      <w:proofErr w:type="spellStart"/>
      <w:r>
        <w:rPr>
          <w:sz w:val="20"/>
        </w:rPr>
        <w:t>Інформація</w:t>
      </w:r>
      <w:proofErr w:type="spellEnd"/>
      <w:r>
        <w:rPr>
          <w:sz w:val="20"/>
        </w:rPr>
        <w:t xml:space="preserve"> про </w:t>
      </w:r>
      <w:proofErr w:type="spellStart"/>
      <w:r>
        <w:rPr>
          <w:sz w:val="20"/>
        </w:rPr>
        <w:t>придбання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обладнання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пристроїв</w:t>
      </w:r>
      <w:proofErr w:type="spellEnd"/>
      <w:r>
        <w:rPr>
          <w:sz w:val="20"/>
        </w:rPr>
        <w:t xml:space="preserve">, машин, </w:t>
      </w:r>
      <w:proofErr w:type="spellStart"/>
      <w:r>
        <w:rPr>
          <w:sz w:val="20"/>
        </w:rPr>
        <w:t>механізмів</w:t>
      </w:r>
      <w:proofErr w:type="spellEnd"/>
      <w:r>
        <w:rPr>
          <w:sz w:val="20"/>
        </w:rPr>
        <w:t xml:space="preserve">), </w:t>
      </w:r>
      <w:proofErr w:type="spellStart"/>
      <w:r>
        <w:rPr>
          <w:sz w:val="20"/>
        </w:rPr>
        <w:t>орієнтовно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необхідного</w:t>
      </w:r>
      <w:proofErr w:type="spellEnd"/>
      <w:r>
        <w:rPr>
          <w:sz w:val="20"/>
        </w:rPr>
        <w:t xml:space="preserve"> на </w:t>
      </w:r>
      <w:proofErr w:type="spellStart"/>
      <w:r>
        <w:rPr>
          <w:sz w:val="20"/>
        </w:rPr>
        <w:t>виконання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вимог</w:t>
      </w:r>
      <w:proofErr w:type="spellEnd"/>
      <w:r>
        <w:rPr>
          <w:sz w:val="20"/>
        </w:rPr>
        <w:t xml:space="preserve"> регуляторного акту, </w:t>
      </w:r>
      <w:proofErr w:type="spellStart"/>
      <w:r>
        <w:rPr>
          <w:sz w:val="20"/>
        </w:rPr>
        <w:t>розрахована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виходячи</w:t>
      </w:r>
      <w:proofErr w:type="spellEnd"/>
      <w:r>
        <w:rPr>
          <w:sz w:val="20"/>
        </w:rPr>
        <w:t xml:space="preserve"> з </w:t>
      </w:r>
      <w:proofErr w:type="spellStart"/>
      <w:r>
        <w:rPr>
          <w:sz w:val="20"/>
        </w:rPr>
        <w:t>вартості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однієї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одиниці</w:t>
      </w:r>
      <w:proofErr w:type="spellEnd"/>
      <w:r>
        <w:rPr>
          <w:sz w:val="20"/>
        </w:rPr>
        <w:t xml:space="preserve"> товару, </w:t>
      </w:r>
      <w:proofErr w:type="spellStart"/>
      <w:r>
        <w:rPr>
          <w:sz w:val="20"/>
        </w:rPr>
        <w:t>що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вказані</w:t>
      </w:r>
      <w:proofErr w:type="spellEnd"/>
      <w:r>
        <w:rPr>
          <w:sz w:val="20"/>
        </w:rPr>
        <w:t xml:space="preserve"> на </w:t>
      </w:r>
      <w:proofErr w:type="spellStart"/>
      <w:r>
        <w:rPr>
          <w:sz w:val="20"/>
        </w:rPr>
        <w:t>майданчику</w:t>
      </w:r>
      <w:proofErr w:type="spellEnd"/>
      <w:r>
        <w:rPr>
          <w:sz w:val="20"/>
        </w:rPr>
        <w:t xml:space="preserve"> E-</w:t>
      </w:r>
      <w:proofErr w:type="spellStart"/>
      <w:r>
        <w:rPr>
          <w:sz w:val="20"/>
        </w:rPr>
        <w:t>tender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системи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публічних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закупівель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ProZorro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Державних</w:t>
      </w:r>
      <w:proofErr w:type="spellEnd"/>
      <w:r>
        <w:rPr>
          <w:sz w:val="20"/>
        </w:rPr>
        <w:t xml:space="preserve"> та </w:t>
      </w:r>
      <w:proofErr w:type="spellStart"/>
      <w:r>
        <w:rPr>
          <w:sz w:val="20"/>
        </w:rPr>
        <w:t>комерційних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закупівель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України</w:t>
      </w:r>
      <w:proofErr w:type="spellEnd"/>
      <w:r>
        <w:rPr>
          <w:sz w:val="20"/>
        </w:rPr>
        <w:t xml:space="preserve"> </w:t>
      </w:r>
      <w:hyperlink r:id="rId11" w:history="1">
        <w:r>
          <w:rPr>
            <w:rStyle w:val="a7"/>
            <w:sz w:val="20"/>
          </w:rPr>
          <w:t>(</w:t>
        </w:r>
      </w:hyperlink>
      <w:hyperlink r:id="rId12" w:history="1">
        <w:r>
          <w:rPr>
            <w:rStyle w:val="a7"/>
            <w:sz w:val="20"/>
          </w:rPr>
          <w:t>https://bid.e</w:t>
        </w:r>
      </w:hyperlink>
      <w:hyperlink r:id="rId13" w:history="1">
        <w:r>
          <w:rPr>
            <w:rStyle w:val="a7"/>
            <w:sz w:val="20"/>
          </w:rPr>
          <w:t>-</w:t>
        </w:r>
      </w:hyperlink>
      <w:hyperlink r:id="rId14" w:history="1">
        <w:r>
          <w:rPr>
            <w:rStyle w:val="a7"/>
            <w:sz w:val="20"/>
          </w:rPr>
          <w:t>tender.biz</w:t>
        </w:r>
      </w:hyperlink>
      <w:hyperlink r:id="rId15" w:history="1">
        <w:r>
          <w:rPr>
            <w:rStyle w:val="a7"/>
            <w:sz w:val="20"/>
          </w:rPr>
          <w:t>)</w:t>
        </w:r>
      </w:hyperlink>
      <w:r>
        <w:rPr>
          <w:sz w:val="20"/>
        </w:rPr>
        <w:t xml:space="preserve"> в </w:t>
      </w:r>
      <w:proofErr w:type="spellStart"/>
      <w:r>
        <w:rPr>
          <w:sz w:val="20"/>
        </w:rPr>
        <w:t>зв’язку</w:t>
      </w:r>
      <w:proofErr w:type="spellEnd"/>
      <w:r>
        <w:rPr>
          <w:sz w:val="20"/>
        </w:rPr>
        <w:t xml:space="preserve"> з не </w:t>
      </w:r>
      <w:proofErr w:type="spellStart"/>
      <w:r>
        <w:rPr>
          <w:sz w:val="20"/>
        </w:rPr>
        <w:t>отриманням</w:t>
      </w:r>
      <w:proofErr w:type="spellEnd"/>
      <w:r>
        <w:rPr>
          <w:sz w:val="20"/>
        </w:rPr>
        <w:t xml:space="preserve"> та не </w:t>
      </w:r>
      <w:proofErr w:type="spellStart"/>
      <w:r>
        <w:rPr>
          <w:sz w:val="20"/>
        </w:rPr>
        <w:t>наданням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зазначеної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інформацією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від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суб’єктів</w:t>
      </w:r>
      <w:proofErr w:type="spellEnd"/>
      <w:r>
        <w:rPr>
          <w:sz w:val="20"/>
        </w:rPr>
        <w:t xml:space="preserve"> малого </w:t>
      </w:r>
      <w:proofErr w:type="spellStart"/>
      <w:r>
        <w:rPr>
          <w:sz w:val="20"/>
        </w:rPr>
        <w:t>підприємництва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під</w:t>
      </w:r>
      <w:proofErr w:type="spellEnd"/>
      <w:r>
        <w:rPr>
          <w:sz w:val="20"/>
        </w:rPr>
        <w:t xml:space="preserve"> час </w:t>
      </w:r>
      <w:proofErr w:type="spellStart"/>
      <w:r>
        <w:rPr>
          <w:sz w:val="20"/>
        </w:rPr>
        <w:t>проведених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консультацій</w:t>
      </w:r>
      <w:proofErr w:type="spellEnd"/>
      <w:r>
        <w:rPr>
          <w:sz w:val="20"/>
        </w:rPr>
        <w:t xml:space="preserve"> та </w:t>
      </w:r>
      <w:proofErr w:type="spellStart"/>
      <w:r>
        <w:rPr>
          <w:sz w:val="20"/>
        </w:rPr>
        <w:t>зустрічей</w:t>
      </w:r>
      <w:proofErr w:type="spellEnd"/>
      <w:r>
        <w:rPr>
          <w:sz w:val="20"/>
        </w:rPr>
        <w:t xml:space="preserve"> станом на дату </w:t>
      </w:r>
      <w:proofErr w:type="spellStart"/>
      <w:r>
        <w:rPr>
          <w:sz w:val="20"/>
        </w:rPr>
        <w:t>проведення</w:t>
      </w:r>
      <w:proofErr w:type="spellEnd"/>
      <w:r>
        <w:rPr>
          <w:sz w:val="20"/>
        </w:rPr>
        <w:t xml:space="preserve"> такого </w:t>
      </w:r>
      <w:proofErr w:type="spellStart"/>
      <w:r>
        <w:rPr>
          <w:sz w:val="20"/>
        </w:rPr>
        <w:t>обговорення</w:t>
      </w:r>
      <w:proofErr w:type="spellEnd"/>
      <w:r>
        <w:rPr>
          <w:sz w:val="20"/>
        </w:rPr>
        <w:t xml:space="preserve">. </w:t>
      </w:r>
    </w:p>
    <w:p w14:paraId="21F8083F" w14:textId="77777777" w:rsidR="002E6E66" w:rsidRDefault="002E6E66" w:rsidP="002E6E66">
      <w:pPr>
        <w:spacing w:line="268" w:lineRule="auto"/>
        <w:ind w:left="-15" w:firstLine="708"/>
      </w:pPr>
      <w:r>
        <w:rPr>
          <w:sz w:val="20"/>
        </w:rPr>
        <w:t xml:space="preserve">Так, в </w:t>
      </w:r>
      <w:proofErr w:type="spellStart"/>
      <w:r>
        <w:rPr>
          <w:sz w:val="20"/>
        </w:rPr>
        <w:t>процесі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виконання</w:t>
      </w:r>
      <w:proofErr w:type="spellEnd"/>
      <w:r>
        <w:rPr>
          <w:sz w:val="20"/>
        </w:rPr>
        <w:t xml:space="preserve"> регуляторного акту у </w:t>
      </w:r>
      <w:proofErr w:type="spellStart"/>
      <w:r>
        <w:rPr>
          <w:sz w:val="20"/>
        </w:rPr>
        <w:t>суб’єктів</w:t>
      </w:r>
      <w:proofErr w:type="spellEnd"/>
      <w:r>
        <w:rPr>
          <w:sz w:val="20"/>
        </w:rPr>
        <w:t xml:space="preserve"> малого </w:t>
      </w:r>
      <w:proofErr w:type="spellStart"/>
      <w:r>
        <w:rPr>
          <w:sz w:val="20"/>
        </w:rPr>
        <w:t>підприємництва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виникає</w:t>
      </w:r>
      <w:proofErr w:type="spellEnd"/>
      <w:r>
        <w:rPr>
          <w:sz w:val="20"/>
        </w:rPr>
        <w:t xml:space="preserve"> потреба у </w:t>
      </w:r>
      <w:proofErr w:type="spellStart"/>
      <w:r>
        <w:rPr>
          <w:sz w:val="20"/>
        </w:rPr>
        <w:t>придбанні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наступного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обладнання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мотокоса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бензинова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ручна,для</w:t>
      </w:r>
      <w:proofErr w:type="spellEnd"/>
      <w:proofErr w:type="gramEnd"/>
      <w:r>
        <w:rPr>
          <w:sz w:val="20"/>
        </w:rPr>
        <w:t xml:space="preserve"> покосу трави,  </w:t>
      </w:r>
      <w:proofErr w:type="spellStart"/>
      <w:r>
        <w:rPr>
          <w:sz w:val="20"/>
        </w:rPr>
        <w:t>вартість</w:t>
      </w:r>
      <w:proofErr w:type="spellEnd"/>
      <w:r>
        <w:rPr>
          <w:sz w:val="20"/>
        </w:rPr>
        <w:t xml:space="preserve"> 3 600,00 грн.. тачка </w:t>
      </w:r>
      <w:proofErr w:type="spellStart"/>
      <w:r>
        <w:rPr>
          <w:sz w:val="20"/>
        </w:rPr>
        <w:t>садово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будівельна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одноколісна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вартість</w:t>
      </w:r>
      <w:proofErr w:type="spellEnd"/>
      <w:r>
        <w:rPr>
          <w:sz w:val="20"/>
        </w:rPr>
        <w:t xml:space="preserve"> 920,00 грн. </w:t>
      </w:r>
    </w:p>
    <w:p w14:paraId="43611F05" w14:textId="77777777" w:rsidR="002E6E66" w:rsidRDefault="002E6E66" w:rsidP="002E6E66">
      <w:pPr>
        <w:spacing w:line="268" w:lineRule="auto"/>
        <w:ind w:left="-15" w:firstLine="708"/>
      </w:pPr>
      <w:r>
        <w:rPr>
          <w:sz w:val="20"/>
        </w:rPr>
        <w:t xml:space="preserve"> </w:t>
      </w:r>
      <w:proofErr w:type="spellStart"/>
      <w:r>
        <w:rPr>
          <w:sz w:val="20"/>
        </w:rPr>
        <w:t>Придбання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вказаного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обладнання</w:t>
      </w:r>
      <w:proofErr w:type="spellEnd"/>
      <w:r>
        <w:rPr>
          <w:sz w:val="20"/>
        </w:rPr>
        <w:t xml:space="preserve"> є одноразовою </w:t>
      </w:r>
      <w:proofErr w:type="spellStart"/>
      <w:r>
        <w:rPr>
          <w:sz w:val="20"/>
        </w:rPr>
        <w:t>дією</w:t>
      </w:r>
      <w:proofErr w:type="spellEnd"/>
      <w:r>
        <w:rPr>
          <w:sz w:val="20"/>
        </w:rPr>
        <w:t xml:space="preserve"> для </w:t>
      </w:r>
      <w:proofErr w:type="spellStart"/>
      <w:r>
        <w:rPr>
          <w:sz w:val="20"/>
        </w:rPr>
        <w:t>суб’єктів</w:t>
      </w:r>
      <w:proofErr w:type="spellEnd"/>
      <w:r>
        <w:rPr>
          <w:sz w:val="20"/>
        </w:rPr>
        <w:t xml:space="preserve"> малого </w:t>
      </w:r>
      <w:proofErr w:type="spellStart"/>
      <w:r>
        <w:rPr>
          <w:sz w:val="20"/>
        </w:rPr>
        <w:t>підприємництва</w:t>
      </w:r>
      <w:proofErr w:type="spellEnd"/>
      <w:r>
        <w:rPr>
          <w:sz w:val="20"/>
        </w:rPr>
        <w:t xml:space="preserve">, з </w:t>
      </w:r>
      <w:proofErr w:type="spellStart"/>
      <w:r>
        <w:rPr>
          <w:sz w:val="20"/>
        </w:rPr>
        <w:t>тривалим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строком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експлуатації</w:t>
      </w:r>
      <w:proofErr w:type="spellEnd"/>
      <w:r>
        <w:rPr>
          <w:sz w:val="20"/>
        </w:rPr>
        <w:t xml:space="preserve"> та не </w:t>
      </w:r>
      <w:proofErr w:type="spellStart"/>
      <w:r>
        <w:rPr>
          <w:sz w:val="20"/>
        </w:rPr>
        <w:t>потребує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щорічного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придбання</w:t>
      </w:r>
      <w:proofErr w:type="spellEnd"/>
      <w:r>
        <w:rPr>
          <w:sz w:val="20"/>
        </w:rPr>
        <w:t xml:space="preserve"> нового </w:t>
      </w:r>
      <w:proofErr w:type="spellStart"/>
      <w:r>
        <w:rPr>
          <w:sz w:val="20"/>
        </w:rPr>
        <w:t>обладнання</w:t>
      </w:r>
      <w:proofErr w:type="spellEnd"/>
      <w:r>
        <w:rPr>
          <w:sz w:val="20"/>
        </w:rPr>
        <w:t xml:space="preserve">. </w:t>
      </w:r>
    </w:p>
    <w:p w14:paraId="7FEFEBA3" w14:textId="77777777" w:rsidR="002E6E66" w:rsidRDefault="002E6E66" w:rsidP="002E6E66">
      <w:pPr>
        <w:widowControl/>
        <w:numPr>
          <w:ilvl w:val="0"/>
          <w:numId w:val="8"/>
        </w:numPr>
        <w:suppressAutoHyphens w:val="0"/>
        <w:overflowPunct/>
        <w:autoSpaceDE/>
        <w:autoSpaceDN/>
        <w:adjustRightInd/>
        <w:spacing w:after="14" w:line="268" w:lineRule="auto"/>
        <w:ind w:hanging="708"/>
      </w:pPr>
      <w:r>
        <w:rPr>
          <w:sz w:val="20"/>
        </w:rPr>
        <w:lastRenderedPageBreak/>
        <w:t>**</w:t>
      </w:r>
      <w:proofErr w:type="spellStart"/>
      <w:r>
        <w:rPr>
          <w:sz w:val="20"/>
        </w:rPr>
        <w:t>Інформація</w:t>
      </w:r>
      <w:proofErr w:type="spellEnd"/>
      <w:r>
        <w:rPr>
          <w:sz w:val="20"/>
        </w:rPr>
        <w:t xml:space="preserve"> про </w:t>
      </w:r>
      <w:proofErr w:type="spellStart"/>
      <w:r>
        <w:rPr>
          <w:sz w:val="20"/>
        </w:rPr>
        <w:t>придбання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експлуатаційних</w:t>
      </w:r>
      <w:proofErr w:type="spellEnd"/>
      <w:r>
        <w:rPr>
          <w:sz w:val="20"/>
        </w:rPr>
        <w:t xml:space="preserve"> та </w:t>
      </w:r>
      <w:proofErr w:type="spellStart"/>
      <w:r>
        <w:rPr>
          <w:sz w:val="20"/>
        </w:rPr>
        <w:t>витратних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витрат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орієнтовно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необхідного</w:t>
      </w:r>
      <w:proofErr w:type="spellEnd"/>
      <w:r>
        <w:rPr>
          <w:sz w:val="20"/>
        </w:rPr>
        <w:t xml:space="preserve"> на </w:t>
      </w:r>
      <w:proofErr w:type="spellStart"/>
      <w:r>
        <w:rPr>
          <w:sz w:val="20"/>
        </w:rPr>
        <w:t>виконання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вимог</w:t>
      </w:r>
      <w:proofErr w:type="spellEnd"/>
      <w:r>
        <w:rPr>
          <w:sz w:val="20"/>
        </w:rPr>
        <w:t xml:space="preserve"> регуляторного акту, </w:t>
      </w:r>
      <w:proofErr w:type="spellStart"/>
      <w:r>
        <w:rPr>
          <w:sz w:val="20"/>
        </w:rPr>
        <w:t>розрахована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виходячи</w:t>
      </w:r>
      <w:proofErr w:type="spellEnd"/>
      <w:r>
        <w:rPr>
          <w:sz w:val="20"/>
        </w:rPr>
        <w:t xml:space="preserve"> з </w:t>
      </w:r>
      <w:proofErr w:type="spellStart"/>
      <w:r>
        <w:rPr>
          <w:sz w:val="20"/>
        </w:rPr>
        <w:t>вартості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однієї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одиниці</w:t>
      </w:r>
      <w:proofErr w:type="spellEnd"/>
      <w:r>
        <w:rPr>
          <w:sz w:val="20"/>
        </w:rPr>
        <w:t xml:space="preserve"> товару, </w:t>
      </w:r>
      <w:proofErr w:type="spellStart"/>
      <w:r>
        <w:rPr>
          <w:sz w:val="20"/>
        </w:rPr>
        <w:t>що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вказані</w:t>
      </w:r>
      <w:proofErr w:type="spellEnd"/>
      <w:r>
        <w:rPr>
          <w:sz w:val="20"/>
        </w:rPr>
        <w:t xml:space="preserve"> на </w:t>
      </w:r>
      <w:proofErr w:type="spellStart"/>
      <w:r>
        <w:rPr>
          <w:sz w:val="20"/>
        </w:rPr>
        <w:t>майданчику</w:t>
      </w:r>
      <w:proofErr w:type="spellEnd"/>
      <w:r>
        <w:rPr>
          <w:sz w:val="20"/>
        </w:rPr>
        <w:t xml:space="preserve"> E-</w:t>
      </w:r>
      <w:proofErr w:type="spellStart"/>
      <w:r>
        <w:rPr>
          <w:sz w:val="20"/>
        </w:rPr>
        <w:t>tender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системи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публічних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закупівель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ProZorro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Державних</w:t>
      </w:r>
      <w:proofErr w:type="spellEnd"/>
      <w:r>
        <w:rPr>
          <w:sz w:val="20"/>
        </w:rPr>
        <w:t xml:space="preserve"> та </w:t>
      </w:r>
      <w:proofErr w:type="spellStart"/>
      <w:r>
        <w:rPr>
          <w:sz w:val="20"/>
        </w:rPr>
        <w:t>комерційних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закупівель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України</w:t>
      </w:r>
      <w:proofErr w:type="spellEnd"/>
      <w:r>
        <w:rPr>
          <w:sz w:val="20"/>
        </w:rPr>
        <w:t xml:space="preserve"> </w:t>
      </w:r>
      <w:hyperlink r:id="rId16" w:history="1">
        <w:r>
          <w:rPr>
            <w:rStyle w:val="a7"/>
            <w:sz w:val="20"/>
          </w:rPr>
          <w:t>(</w:t>
        </w:r>
      </w:hyperlink>
      <w:hyperlink r:id="rId17" w:history="1">
        <w:r>
          <w:rPr>
            <w:rStyle w:val="a7"/>
            <w:sz w:val="20"/>
          </w:rPr>
          <w:t>https://bid.e</w:t>
        </w:r>
      </w:hyperlink>
      <w:hyperlink r:id="rId18" w:history="1">
        <w:r>
          <w:rPr>
            <w:rStyle w:val="a7"/>
            <w:sz w:val="20"/>
          </w:rPr>
          <w:t>-</w:t>
        </w:r>
      </w:hyperlink>
      <w:hyperlink r:id="rId19" w:history="1">
        <w:r>
          <w:rPr>
            <w:rStyle w:val="a7"/>
            <w:sz w:val="20"/>
          </w:rPr>
          <w:t>tender.biz</w:t>
        </w:r>
      </w:hyperlink>
      <w:hyperlink r:id="rId20" w:history="1">
        <w:r>
          <w:rPr>
            <w:rStyle w:val="a7"/>
            <w:sz w:val="20"/>
          </w:rPr>
          <w:t>)</w:t>
        </w:r>
      </w:hyperlink>
      <w:r>
        <w:rPr>
          <w:sz w:val="20"/>
        </w:rPr>
        <w:t xml:space="preserve"> в </w:t>
      </w:r>
      <w:proofErr w:type="spellStart"/>
      <w:r>
        <w:rPr>
          <w:sz w:val="20"/>
        </w:rPr>
        <w:t>зв’язку</w:t>
      </w:r>
      <w:proofErr w:type="spellEnd"/>
      <w:r>
        <w:rPr>
          <w:sz w:val="20"/>
        </w:rPr>
        <w:t xml:space="preserve"> з не </w:t>
      </w:r>
      <w:proofErr w:type="spellStart"/>
      <w:r>
        <w:rPr>
          <w:sz w:val="20"/>
        </w:rPr>
        <w:t>отриманням</w:t>
      </w:r>
      <w:proofErr w:type="spellEnd"/>
      <w:r>
        <w:rPr>
          <w:sz w:val="20"/>
        </w:rPr>
        <w:t xml:space="preserve"> та не </w:t>
      </w:r>
      <w:proofErr w:type="spellStart"/>
      <w:r>
        <w:rPr>
          <w:sz w:val="20"/>
        </w:rPr>
        <w:t>наданням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зазначеної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інформацією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від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суб’єктів</w:t>
      </w:r>
      <w:proofErr w:type="spellEnd"/>
      <w:r>
        <w:rPr>
          <w:sz w:val="20"/>
        </w:rPr>
        <w:t xml:space="preserve"> малого </w:t>
      </w:r>
      <w:proofErr w:type="spellStart"/>
      <w:r>
        <w:rPr>
          <w:sz w:val="20"/>
        </w:rPr>
        <w:t>підприємництва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під</w:t>
      </w:r>
      <w:proofErr w:type="spellEnd"/>
      <w:r>
        <w:rPr>
          <w:sz w:val="20"/>
        </w:rPr>
        <w:t xml:space="preserve"> час </w:t>
      </w:r>
      <w:proofErr w:type="spellStart"/>
      <w:r>
        <w:rPr>
          <w:sz w:val="20"/>
        </w:rPr>
        <w:t>проведених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консультацій</w:t>
      </w:r>
      <w:proofErr w:type="spellEnd"/>
      <w:r>
        <w:rPr>
          <w:sz w:val="20"/>
        </w:rPr>
        <w:t xml:space="preserve"> та </w:t>
      </w:r>
      <w:proofErr w:type="spellStart"/>
      <w:r>
        <w:rPr>
          <w:sz w:val="20"/>
        </w:rPr>
        <w:t>зустрічей</w:t>
      </w:r>
      <w:proofErr w:type="spellEnd"/>
      <w:r>
        <w:rPr>
          <w:sz w:val="20"/>
        </w:rPr>
        <w:t xml:space="preserve"> станом на дату </w:t>
      </w:r>
      <w:proofErr w:type="spellStart"/>
      <w:r>
        <w:rPr>
          <w:sz w:val="20"/>
        </w:rPr>
        <w:t>проведення</w:t>
      </w:r>
      <w:proofErr w:type="spellEnd"/>
      <w:r>
        <w:rPr>
          <w:sz w:val="20"/>
        </w:rPr>
        <w:t xml:space="preserve"> такого </w:t>
      </w:r>
      <w:proofErr w:type="spellStart"/>
      <w:r>
        <w:rPr>
          <w:sz w:val="20"/>
        </w:rPr>
        <w:t>обговорення</w:t>
      </w:r>
      <w:proofErr w:type="spellEnd"/>
      <w:r>
        <w:rPr>
          <w:sz w:val="20"/>
        </w:rPr>
        <w:t>. -</w:t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 xml:space="preserve">Так, в </w:t>
      </w:r>
      <w:proofErr w:type="spellStart"/>
      <w:r>
        <w:rPr>
          <w:sz w:val="20"/>
        </w:rPr>
        <w:t>процесі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виконання</w:t>
      </w:r>
      <w:proofErr w:type="spellEnd"/>
      <w:r>
        <w:rPr>
          <w:sz w:val="20"/>
        </w:rPr>
        <w:t xml:space="preserve"> регуляторного акту у </w:t>
      </w:r>
      <w:proofErr w:type="spellStart"/>
      <w:r>
        <w:rPr>
          <w:sz w:val="20"/>
        </w:rPr>
        <w:t>суб’єктів</w:t>
      </w:r>
      <w:proofErr w:type="spellEnd"/>
      <w:r>
        <w:rPr>
          <w:sz w:val="20"/>
        </w:rPr>
        <w:t xml:space="preserve"> малого </w:t>
      </w:r>
      <w:proofErr w:type="spellStart"/>
      <w:r>
        <w:rPr>
          <w:sz w:val="20"/>
        </w:rPr>
        <w:t>підприємництва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виникає</w:t>
      </w:r>
      <w:proofErr w:type="spellEnd"/>
      <w:r>
        <w:rPr>
          <w:sz w:val="20"/>
        </w:rPr>
        <w:t xml:space="preserve"> потреба у </w:t>
      </w:r>
      <w:proofErr w:type="spellStart"/>
      <w:r>
        <w:rPr>
          <w:sz w:val="20"/>
        </w:rPr>
        <w:t>придбанні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придбання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наступних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експлуатаційних</w:t>
      </w:r>
      <w:proofErr w:type="spellEnd"/>
      <w:r>
        <w:rPr>
          <w:sz w:val="20"/>
        </w:rPr>
        <w:t xml:space="preserve"> та </w:t>
      </w:r>
      <w:proofErr w:type="spellStart"/>
      <w:r>
        <w:rPr>
          <w:sz w:val="20"/>
        </w:rPr>
        <w:t>витратних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витрат</w:t>
      </w:r>
      <w:proofErr w:type="spellEnd"/>
      <w:r>
        <w:rPr>
          <w:sz w:val="20"/>
        </w:rPr>
        <w:t xml:space="preserve">: </w:t>
      </w:r>
    </w:p>
    <w:p w14:paraId="322FD0D7" w14:textId="77777777" w:rsidR="002E6E66" w:rsidRDefault="002E6E66" w:rsidP="002E6E66">
      <w:pPr>
        <w:widowControl/>
        <w:numPr>
          <w:ilvl w:val="0"/>
          <w:numId w:val="8"/>
        </w:numPr>
        <w:suppressAutoHyphens w:val="0"/>
        <w:overflowPunct/>
        <w:autoSpaceDE/>
        <w:autoSpaceDN/>
        <w:adjustRightInd/>
        <w:spacing w:after="14" w:line="268" w:lineRule="auto"/>
        <w:ind w:hanging="708"/>
      </w:pPr>
      <w:proofErr w:type="spellStart"/>
      <w:r>
        <w:rPr>
          <w:sz w:val="20"/>
        </w:rPr>
        <w:t>мотокоса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бензинова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ручна,для</w:t>
      </w:r>
      <w:proofErr w:type="spellEnd"/>
      <w:proofErr w:type="gramEnd"/>
      <w:r>
        <w:rPr>
          <w:sz w:val="20"/>
        </w:rPr>
        <w:t xml:space="preserve"> покосу трави,  </w:t>
      </w:r>
      <w:proofErr w:type="spellStart"/>
      <w:r>
        <w:rPr>
          <w:sz w:val="20"/>
        </w:rPr>
        <w:t>вартість</w:t>
      </w:r>
      <w:proofErr w:type="spellEnd"/>
      <w:r>
        <w:rPr>
          <w:sz w:val="20"/>
        </w:rPr>
        <w:t xml:space="preserve"> 3 600,00 грн. </w:t>
      </w:r>
    </w:p>
    <w:p w14:paraId="6F6B8F0F" w14:textId="77777777" w:rsidR="002E6E66" w:rsidRDefault="002E6E66" w:rsidP="002E6E66">
      <w:pPr>
        <w:widowControl/>
        <w:numPr>
          <w:ilvl w:val="0"/>
          <w:numId w:val="8"/>
        </w:numPr>
        <w:suppressAutoHyphens w:val="0"/>
        <w:overflowPunct/>
        <w:autoSpaceDE/>
        <w:autoSpaceDN/>
        <w:adjustRightInd/>
        <w:spacing w:after="14" w:line="268" w:lineRule="auto"/>
        <w:ind w:hanging="708"/>
      </w:pPr>
      <w:r>
        <w:rPr>
          <w:sz w:val="20"/>
        </w:rPr>
        <w:t xml:space="preserve">тачка </w:t>
      </w:r>
      <w:proofErr w:type="spellStart"/>
      <w:r>
        <w:rPr>
          <w:sz w:val="20"/>
        </w:rPr>
        <w:t>садово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будівельна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двухколісна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вартість</w:t>
      </w:r>
      <w:proofErr w:type="spellEnd"/>
      <w:r>
        <w:rPr>
          <w:sz w:val="20"/>
        </w:rPr>
        <w:t xml:space="preserve"> 920,00 грн. </w:t>
      </w:r>
    </w:p>
    <w:p w14:paraId="0C5C332E" w14:textId="77777777" w:rsidR="002E6E66" w:rsidRDefault="002E6E66" w:rsidP="002E6E66">
      <w:pPr>
        <w:widowControl/>
        <w:numPr>
          <w:ilvl w:val="0"/>
          <w:numId w:val="8"/>
        </w:numPr>
        <w:suppressAutoHyphens w:val="0"/>
        <w:overflowPunct/>
        <w:autoSpaceDE/>
        <w:autoSpaceDN/>
        <w:adjustRightInd/>
        <w:spacing w:after="14" w:line="268" w:lineRule="auto"/>
        <w:ind w:hanging="708"/>
      </w:pPr>
      <w:proofErr w:type="spellStart"/>
      <w:r>
        <w:rPr>
          <w:sz w:val="20"/>
        </w:rPr>
        <w:t>льодоруб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вартість</w:t>
      </w:r>
      <w:proofErr w:type="spellEnd"/>
      <w:r>
        <w:rPr>
          <w:sz w:val="20"/>
        </w:rPr>
        <w:t xml:space="preserve"> 105,00 грн.  </w:t>
      </w:r>
    </w:p>
    <w:p w14:paraId="48242196" w14:textId="77777777" w:rsidR="002E6E66" w:rsidRDefault="002E6E66" w:rsidP="002E6E66">
      <w:pPr>
        <w:widowControl/>
        <w:numPr>
          <w:ilvl w:val="0"/>
          <w:numId w:val="8"/>
        </w:numPr>
        <w:suppressAutoHyphens w:val="0"/>
        <w:overflowPunct/>
        <w:autoSpaceDE/>
        <w:autoSpaceDN/>
        <w:adjustRightInd/>
        <w:spacing w:after="14" w:line="268" w:lineRule="auto"/>
        <w:ind w:hanging="708"/>
      </w:pPr>
      <w:proofErr w:type="spellStart"/>
      <w:r>
        <w:rPr>
          <w:sz w:val="20"/>
        </w:rPr>
        <w:t>граблі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вартість</w:t>
      </w:r>
      <w:proofErr w:type="spellEnd"/>
      <w:r>
        <w:rPr>
          <w:sz w:val="20"/>
        </w:rPr>
        <w:t xml:space="preserve"> 75,00 </w:t>
      </w:r>
      <w:proofErr w:type="spellStart"/>
      <w:r>
        <w:rPr>
          <w:sz w:val="20"/>
        </w:rPr>
        <w:t>грн</w:t>
      </w:r>
      <w:proofErr w:type="spellEnd"/>
      <w:r>
        <w:rPr>
          <w:sz w:val="20"/>
        </w:rPr>
        <w:t xml:space="preserve"> </w:t>
      </w:r>
    </w:p>
    <w:p w14:paraId="2D2941F9" w14:textId="77777777" w:rsidR="002E6E66" w:rsidRDefault="002E6E66" w:rsidP="002E6E66">
      <w:pPr>
        <w:widowControl/>
        <w:numPr>
          <w:ilvl w:val="0"/>
          <w:numId w:val="8"/>
        </w:numPr>
        <w:suppressAutoHyphens w:val="0"/>
        <w:overflowPunct/>
        <w:autoSpaceDE/>
        <w:autoSpaceDN/>
        <w:adjustRightInd/>
        <w:spacing w:after="14" w:line="268" w:lineRule="auto"/>
        <w:ind w:hanging="708"/>
      </w:pPr>
      <w:r>
        <w:rPr>
          <w:sz w:val="20"/>
        </w:rPr>
        <w:t xml:space="preserve">лопата для </w:t>
      </w:r>
      <w:proofErr w:type="spellStart"/>
      <w:r>
        <w:rPr>
          <w:sz w:val="20"/>
        </w:rPr>
        <w:t>прибирання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снігу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металева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вартість</w:t>
      </w:r>
      <w:proofErr w:type="spellEnd"/>
      <w:r>
        <w:rPr>
          <w:sz w:val="20"/>
        </w:rPr>
        <w:t xml:space="preserve"> 140,00 </w:t>
      </w:r>
      <w:proofErr w:type="spellStart"/>
      <w:r>
        <w:rPr>
          <w:sz w:val="20"/>
        </w:rPr>
        <w:t>грн</w:t>
      </w:r>
      <w:proofErr w:type="spellEnd"/>
      <w:r>
        <w:rPr>
          <w:sz w:val="20"/>
        </w:rPr>
        <w:t xml:space="preserve"> </w:t>
      </w:r>
    </w:p>
    <w:p w14:paraId="22D4B611" w14:textId="77777777" w:rsidR="002E6E66" w:rsidRDefault="002E6E66" w:rsidP="002E6E66">
      <w:pPr>
        <w:widowControl/>
        <w:numPr>
          <w:ilvl w:val="0"/>
          <w:numId w:val="8"/>
        </w:numPr>
        <w:suppressAutoHyphens w:val="0"/>
        <w:overflowPunct/>
        <w:autoSpaceDE/>
        <w:autoSpaceDN/>
        <w:adjustRightInd/>
        <w:spacing w:after="14" w:line="268" w:lineRule="auto"/>
        <w:ind w:hanging="708"/>
      </w:pPr>
      <w:proofErr w:type="spellStart"/>
      <w:r>
        <w:rPr>
          <w:sz w:val="20"/>
        </w:rPr>
        <w:t>відро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оцинковане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вартість</w:t>
      </w:r>
      <w:proofErr w:type="spellEnd"/>
      <w:r>
        <w:rPr>
          <w:sz w:val="20"/>
        </w:rPr>
        <w:t xml:space="preserve"> 54,00 </w:t>
      </w:r>
      <w:proofErr w:type="spellStart"/>
      <w:r>
        <w:rPr>
          <w:sz w:val="20"/>
        </w:rPr>
        <w:t>грн</w:t>
      </w:r>
      <w:proofErr w:type="spellEnd"/>
      <w:r>
        <w:rPr>
          <w:sz w:val="20"/>
        </w:rPr>
        <w:t xml:space="preserve"> </w:t>
      </w:r>
    </w:p>
    <w:p w14:paraId="55595E06" w14:textId="77777777" w:rsidR="002E6E66" w:rsidRDefault="002E6E66" w:rsidP="002E6E66">
      <w:pPr>
        <w:widowControl/>
        <w:numPr>
          <w:ilvl w:val="0"/>
          <w:numId w:val="8"/>
        </w:numPr>
        <w:suppressAutoHyphens w:val="0"/>
        <w:overflowPunct/>
        <w:autoSpaceDE/>
        <w:autoSpaceDN/>
        <w:adjustRightInd/>
        <w:spacing w:after="14" w:line="268" w:lineRule="auto"/>
        <w:ind w:hanging="708"/>
      </w:pPr>
      <w:r>
        <w:rPr>
          <w:sz w:val="20"/>
        </w:rPr>
        <w:t xml:space="preserve">урна </w:t>
      </w:r>
      <w:proofErr w:type="spellStart"/>
      <w:r>
        <w:rPr>
          <w:sz w:val="20"/>
        </w:rPr>
        <w:t>вулична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металева</w:t>
      </w:r>
      <w:proofErr w:type="spellEnd"/>
      <w:r>
        <w:rPr>
          <w:sz w:val="20"/>
        </w:rPr>
        <w:t xml:space="preserve"> для </w:t>
      </w:r>
      <w:proofErr w:type="spellStart"/>
      <w:r>
        <w:rPr>
          <w:sz w:val="20"/>
        </w:rPr>
        <w:t>сміття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стаціонарна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вартість</w:t>
      </w:r>
      <w:proofErr w:type="spellEnd"/>
      <w:r>
        <w:rPr>
          <w:sz w:val="20"/>
        </w:rPr>
        <w:t xml:space="preserve"> 725,00 грн.  </w:t>
      </w:r>
    </w:p>
    <w:p w14:paraId="607900B1" w14:textId="77777777" w:rsidR="002E6E66" w:rsidRDefault="002E6E66" w:rsidP="002E6E66">
      <w:pPr>
        <w:spacing w:line="268" w:lineRule="auto"/>
        <w:ind w:left="-15" w:firstLine="708"/>
      </w:pPr>
      <w:proofErr w:type="spellStart"/>
      <w:r>
        <w:rPr>
          <w:sz w:val="20"/>
        </w:rPr>
        <w:t>Придбання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вказаного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обладнання</w:t>
      </w:r>
      <w:proofErr w:type="spellEnd"/>
      <w:r>
        <w:rPr>
          <w:sz w:val="20"/>
        </w:rPr>
        <w:t xml:space="preserve"> є одноразовою </w:t>
      </w:r>
      <w:proofErr w:type="spellStart"/>
      <w:r>
        <w:rPr>
          <w:sz w:val="20"/>
        </w:rPr>
        <w:t>дією</w:t>
      </w:r>
      <w:proofErr w:type="spellEnd"/>
      <w:r>
        <w:rPr>
          <w:sz w:val="20"/>
        </w:rPr>
        <w:t xml:space="preserve"> для </w:t>
      </w:r>
      <w:proofErr w:type="spellStart"/>
      <w:r>
        <w:rPr>
          <w:sz w:val="20"/>
        </w:rPr>
        <w:t>суб’єктів</w:t>
      </w:r>
      <w:proofErr w:type="spellEnd"/>
      <w:r>
        <w:rPr>
          <w:sz w:val="20"/>
        </w:rPr>
        <w:t xml:space="preserve"> малого </w:t>
      </w:r>
      <w:proofErr w:type="spellStart"/>
      <w:r>
        <w:rPr>
          <w:sz w:val="20"/>
        </w:rPr>
        <w:t>підприємництва</w:t>
      </w:r>
      <w:proofErr w:type="spellEnd"/>
      <w:r>
        <w:rPr>
          <w:sz w:val="20"/>
        </w:rPr>
        <w:t xml:space="preserve">, з </w:t>
      </w:r>
      <w:proofErr w:type="spellStart"/>
      <w:r>
        <w:rPr>
          <w:sz w:val="20"/>
        </w:rPr>
        <w:t>тривалим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строком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експлуатації</w:t>
      </w:r>
      <w:proofErr w:type="spellEnd"/>
      <w:r>
        <w:rPr>
          <w:sz w:val="20"/>
        </w:rPr>
        <w:t xml:space="preserve"> та не </w:t>
      </w:r>
      <w:proofErr w:type="spellStart"/>
      <w:r>
        <w:rPr>
          <w:sz w:val="20"/>
        </w:rPr>
        <w:t>потребує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щорічного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придбання</w:t>
      </w:r>
      <w:proofErr w:type="spellEnd"/>
      <w:r>
        <w:rPr>
          <w:sz w:val="20"/>
        </w:rPr>
        <w:t xml:space="preserve"> нового </w:t>
      </w:r>
      <w:proofErr w:type="spellStart"/>
      <w:r>
        <w:rPr>
          <w:sz w:val="20"/>
        </w:rPr>
        <w:t>обладнання</w:t>
      </w:r>
      <w:proofErr w:type="spellEnd"/>
      <w:r>
        <w:rPr>
          <w:sz w:val="20"/>
        </w:rPr>
        <w:t xml:space="preserve">.  </w:t>
      </w:r>
    </w:p>
    <w:p w14:paraId="1D1C7173" w14:textId="77777777" w:rsidR="002E6E66" w:rsidRDefault="002E6E66" w:rsidP="002E6E66">
      <w:pPr>
        <w:spacing w:line="268" w:lineRule="auto"/>
        <w:ind w:left="-15" w:firstLine="566"/>
      </w:pPr>
      <w:r>
        <w:rPr>
          <w:sz w:val="20"/>
        </w:rPr>
        <w:t xml:space="preserve">Так, в </w:t>
      </w:r>
      <w:proofErr w:type="spellStart"/>
      <w:r>
        <w:rPr>
          <w:sz w:val="20"/>
        </w:rPr>
        <w:t>процесі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виконання</w:t>
      </w:r>
      <w:proofErr w:type="spellEnd"/>
      <w:r>
        <w:rPr>
          <w:sz w:val="20"/>
        </w:rPr>
        <w:t xml:space="preserve"> регуляторного акту у </w:t>
      </w:r>
      <w:proofErr w:type="spellStart"/>
      <w:r>
        <w:rPr>
          <w:sz w:val="20"/>
        </w:rPr>
        <w:t>суб’єктів</w:t>
      </w:r>
      <w:proofErr w:type="spellEnd"/>
      <w:r>
        <w:rPr>
          <w:sz w:val="20"/>
        </w:rPr>
        <w:t xml:space="preserve"> малого </w:t>
      </w:r>
      <w:proofErr w:type="spellStart"/>
      <w:r>
        <w:rPr>
          <w:sz w:val="20"/>
        </w:rPr>
        <w:t>підприємництва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виникає</w:t>
      </w:r>
      <w:proofErr w:type="spellEnd"/>
      <w:r>
        <w:rPr>
          <w:sz w:val="20"/>
        </w:rPr>
        <w:t xml:space="preserve"> потреба у </w:t>
      </w:r>
      <w:proofErr w:type="spellStart"/>
      <w:r>
        <w:rPr>
          <w:sz w:val="20"/>
        </w:rPr>
        <w:t>придбанні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наступних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експлуатаційних</w:t>
      </w:r>
      <w:proofErr w:type="spellEnd"/>
      <w:r>
        <w:rPr>
          <w:sz w:val="20"/>
        </w:rPr>
        <w:t xml:space="preserve"> та </w:t>
      </w:r>
      <w:proofErr w:type="spellStart"/>
      <w:r>
        <w:rPr>
          <w:sz w:val="20"/>
        </w:rPr>
        <w:t>витратних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витрат</w:t>
      </w:r>
      <w:proofErr w:type="spellEnd"/>
      <w:r>
        <w:rPr>
          <w:sz w:val="20"/>
        </w:rPr>
        <w:t xml:space="preserve">:  </w:t>
      </w:r>
    </w:p>
    <w:p w14:paraId="673918E0" w14:textId="77777777" w:rsidR="002E6E66" w:rsidRDefault="002E6E66" w:rsidP="002E6E66">
      <w:pPr>
        <w:widowControl/>
        <w:numPr>
          <w:ilvl w:val="0"/>
          <w:numId w:val="8"/>
        </w:numPr>
        <w:suppressAutoHyphens w:val="0"/>
        <w:overflowPunct/>
        <w:autoSpaceDE/>
        <w:autoSpaceDN/>
        <w:adjustRightInd/>
        <w:spacing w:after="14" w:line="268" w:lineRule="auto"/>
        <w:ind w:hanging="708"/>
      </w:pPr>
      <w:proofErr w:type="spellStart"/>
      <w:r>
        <w:rPr>
          <w:sz w:val="20"/>
        </w:rPr>
        <w:t>віник-лемира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мітла</w:t>
      </w:r>
      <w:proofErr w:type="spellEnd"/>
      <w:r>
        <w:rPr>
          <w:sz w:val="20"/>
        </w:rPr>
        <w:t xml:space="preserve"> для </w:t>
      </w:r>
      <w:proofErr w:type="spellStart"/>
      <w:r>
        <w:rPr>
          <w:sz w:val="20"/>
        </w:rPr>
        <w:t>вулиць</w:t>
      </w:r>
      <w:proofErr w:type="spellEnd"/>
      <w:r>
        <w:rPr>
          <w:sz w:val="20"/>
        </w:rPr>
        <w:t xml:space="preserve">), </w:t>
      </w:r>
      <w:proofErr w:type="spellStart"/>
      <w:r>
        <w:rPr>
          <w:sz w:val="20"/>
        </w:rPr>
        <w:t>вартість</w:t>
      </w:r>
      <w:proofErr w:type="spellEnd"/>
      <w:r>
        <w:rPr>
          <w:sz w:val="20"/>
        </w:rPr>
        <w:t xml:space="preserve"> 65,00 </w:t>
      </w:r>
      <w:proofErr w:type="spellStart"/>
      <w:r>
        <w:rPr>
          <w:sz w:val="20"/>
        </w:rPr>
        <w:t>грн</w:t>
      </w:r>
      <w:proofErr w:type="spellEnd"/>
      <w:r>
        <w:rPr>
          <w:sz w:val="20"/>
        </w:rPr>
        <w:t xml:space="preserve"> </w:t>
      </w:r>
    </w:p>
    <w:p w14:paraId="147C29E3" w14:textId="77777777" w:rsidR="002E6E66" w:rsidRDefault="002E6E66" w:rsidP="002E6E66">
      <w:pPr>
        <w:widowControl/>
        <w:numPr>
          <w:ilvl w:val="0"/>
          <w:numId w:val="8"/>
        </w:numPr>
        <w:suppressAutoHyphens w:val="0"/>
        <w:overflowPunct/>
        <w:autoSpaceDE/>
        <w:autoSpaceDN/>
        <w:adjustRightInd/>
        <w:spacing w:after="14" w:line="268" w:lineRule="auto"/>
        <w:ind w:hanging="708"/>
      </w:pPr>
      <w:proofErr w:type="spellStart"/>
      <w:r>
        <w:rPr>
          <w:sz w:val="20"/>
        </w:rPr>
        <w:t>пісок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природній</w:t>
      </w:r>
      <w:proofErr w:type="spellEnd"/>
      <w:r>
        <w:rPr>
          <w:sz w:val="20"/>
        </w:rPr>
        <w:t xml:space="preserve"> як компонент </w:t>
      </w:r>
      <w:proofErr w:type="spellStart"/>
      <w:r>
        <w:rPr>
          <w:sz w:val="20"/>
        </w:rPr>
        <w:t>протиожеледної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суміші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вартість</w:t>
      </w:r>
      <w:proofErr w:type="spellEnd"/>
      <w:r>
        <w:rPr>
          <w:sz w:val="20"/>
        </w:rPr>
        <w:t xml:space="preserve"> 200,00 </w:t>
      </w:r>
      <w:proofErr w:type="spellStart"/>
      <w:r>
        <w:rPr>
          <w:sz w:val="20"/>
        </w:rPr>
        <w:t>грн</w:t>
      </w:r>
      <w:proofErr w:type="spellEnd"/>
      <w:r>
        <w:rPr>
          <w:sz w:val="20"/>
        </w:rPr>
        <w:t xml:space="preserve">/0,2 </w:t>
      </w:r>
      <w:proofErr w:type="spellStart"/>
      <w:r>
        <w:rPr>
          <w:sz w:val="20"/>
        </w:rPr>
        <w:t>тонни</w:t>
      </w:r>
      <w:proofErr w:type="spellEnd"/>
      <w:r>
        <w:rPr>
          <w:sz w:val="20"/>
        </w:rPr>
        <w:t xml:space="preserve">. </w:t>
      </w:r>
    </w:p>
    <w:p w14:paraId="7A5F9B24" w14:textId="77777777" w:rsidR="002E6E66" w:rsidRDefault="002E6E66" w:rsidP="002E6E66">
      <w:pPr>
        <w:spacing w:line="268" w:lineRule="auto"/>
        <w:ind w:left="-15" w:firstLine="708"/>
      </w:pPr>
      <w:r>
        <w:rPr>
          <w:sz w:val="20"/>
        </w:rPr>
        <w:t xml:space="preserve">*** </w:t>
      </w:r>
      <w:proofErr w:type="spellStart"/>
      <w:r>
        <w:rPr>
          <w:sz w:val="20"/>
        </w:rPr>
        <w:t>Вартість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витрат</w:t>
      </w:r>
      <w:proofErr w:type="spellEnd"/>
      <w:r>
        <w:rPr>
          <w:sz w:val="20"/>
        </w:rPr>
        <w:t xml:space="preserve"> за </w:t>
      </w:r>
      <w:proofErr w:type="spellStart"/>
      <w:r>
        <w:rPr>
          <w:sz w:val="20"/>
        </w:rPr>
        <w:t>п’ять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років</w:t>
      </w:r>
      <w:proofErr w:type="spellEnd"/>
      <w:r>
        <w:rPr>
          <w:sz w:val="20"/>
        </w:rPr>
        <w:t xml:space="preserve"> на </w:t>
      </w:r>
      <w:proofErr w:type="spellStart"/>
      <w:r>
        <w:rPr>
          <w:sz w:val="20"/>
        </w:rPr>
        <w:t>процедури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експлуатації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обладнання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експлуатаційні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витрати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витратні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матеріали</w:t>
      </w:r>
      <w:proofErr w:type="spellEnd"/>
      <w:r>
        <w:rPr>
          <w:sz w:val="20"/>
        </w:rPr>
        <w:t xml:space="preserve">) </w:t>
      </w:r>
      <w:proofErr w:type="spellStart"/>
      <w:r>
        <w:rPr>
          <w:sz w:val="20"/>
        </w:rPr>
        <w:t>розрахована</w:t>
      </w:r>
      <w:proofErr w:type="spellEnd"/>
      <w:r>
        <w:rPr>
          <w:sz w:val="20"/>
        </w:rPr>
        <w:t xml:space="preserve"> з </w:t>
      </w:r>
      <w:proofErr w:type="spellStart"/>
      <w:r>
        <w:rPr>
          <w:sz w:val="20"/>
        </w:rPr>
        <w:t>урахуванням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витрат</w:t>
      </w:r>
      <w:proofErr w:type="spellEnd"/>
      <w:r>
        <w:rPr>
          <w:sz w:val="20"/>
        </w:rPr>
        <w:t xml:space="preserve"> на </w:t>
      </w:r>
      <w:proofErr w:type="spellStart"/>
      <w:r>
        <w:rPr>
          <w:sz w:val="20"/>
        </w:rPr>
        <w:t>закупівлю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піску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щорічно</w:t>
      </w:r>
      <w:proofErr w:type="spellEnd"/>
      <w:r>
        <w:rPr>
          <w:sz w:val="20"/>
        </w:rPr>
        <w:t xml:space="preserve">, так як </w:t>
      </w:r>
      <w:proofErr w:type="spellStart"/>
      <w:r>
        <w:rPr>
          <w:sz w:val="20"/>
        </w:rPr>
        <w:t>інші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витратні</w:t>
      </w:r>
      <w:proofErr w:type="spellEnd"/>
      <w:r>
        <w:rPr>
          <w:sz w:val="20"/>
        </w:rPr>
        <w:t xml:space="preserve"> та </w:t>
      </w:r>
      <w:proofErr w:type="spellStart"/>
      <w:r>
        <w:rPr>
          <w:sz w:val="20"/>
        </w:rPr>
        <w:t>експлуатаційні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матеріали</w:t>
      </w:r>
      <w:proofErr w:type="spellEnd"/>
      <w:r>
        <w:rPr>
          <w:sz w:val="20"/>
        </w:rPr>
        <w:t xml:space="preserve"> є такими, </w:t>
      </w:r>
      <w:proofErr w:type="spellStart"/>
      <w:r>
        <w:rPr>
          <w:sz w:val="20"/>
        </w:rPr>
        <w:t>що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мають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термін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використання</w:t>
      </w:r>
      <w:proofErr w:type="spellEnd"/>
      <w:r>
        <w:rPr>
          <w:sz w:val="20"/>
        </w:rPr>
        <w:t xml:space="preserve"> в </w:t>
      </w:r>
      <w:proofErr w:type="spellStart"/>
      <w:r>
        <w:rPr>
          <w:sz w:val="20"/>
        </w:rPr>
        <w:t>роботі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більше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ніж</w:t>
      </w:r>
      <w:proofErr w:type="spellEnd"/>
      <w:r>
        <w:rPr>
          <w:sz w:val="20"/>
        </w:rPr>
        <w:t xml:space="preserve"> 5 </w:t>
      </w:r>
      <w:proofErr w:type="spellStart"/>
      <w:r>
        <w:rPr>
          <w:sz w:val="20"/>
        </w:rPr>
        <w:t>років</w:t>
      </w:r>
      <w:proofErr w:type="spellEnd"/>
      <w:r>
        <w:rPr>
          <w:sz w:val="20"/>
        </w:rPr>
        <w:t xml:space="preserve"> при </w:t>
      </w:r>
      <w:proofErr w:type="spellStart"/>
      <w:r>
        <w:rPr>
          <w:sz w:val="20"/>
        </w:rPr>
        <w:t>умові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експлуатації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згідно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рекомендацій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виробник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пісок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природній</w:t>
      </w:r>
      <w:proofErr w:type="spellEnd"/>
      <w:r>
        <w:rPr>
          <w:sz w:val="20"/>
        </w:rPr>
        <w:t xml:space="preserve"> як компонент </w:t>
      </w:r>
      <w:proofErr w:type="spellStart"/>
      <w:r>
        <w:rPr>
          <w:sz w:val="20"/>
        </w:rPr>
        <w:t>протиожеледної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суміші</w:t>
      </w:r>
      <w:proofErr w:type="spellEnd"/>
      <w:r>
        <w:rPr>
          <w:sz w:val="20"/>
        </w:rPr>
        <w:t xml:space="preserve"> 200,00 грн. </w:t>
      </w:r>
    </w:p>
    <w:p w14:paraId="40CF9E54" w14:textId="77777777" w:rsidR="002E6E66" w:rsidRDefault="002E6E66" w:rsidP="002E6E66">
      <w:pPr>
        <w:spacing w:line="268" w:lineRule="auto"/>
        <w:ind w:left="-5" w:hanging="10"/>
      </w:pPr>
      <w:r>
        <w:rPr>
          <w:sz w:val="20"/>
        </w:rPr>
        <w:t xml:space="preserve">(за 0,2 т) * 5 </w:t>
      </w:r>
      <w:proofErr w:type="spellStart"/>
      <w:r>
        <w:rPr>
          <w:sz w:val="20"/>
        </w:rPr>
        <w:t>років</w:t>
      </w:r>
      <w:proofErr w:type="spellEnd"/>
      <w:r>
        <w:rPr>
          <w:sz w:val="20"/>
        </w:rPr>
        <w:t xml:space="preserve"> = 1 000,00 грн.) </w:t>
      </w:r>
    </w:p>
    <w:p w14:paraId="77F9C5DE" w14:textId="77777777" w:rsidR="002E6E66" w:rsidRDefault="002E6E66" w:rsidP="002E6E66">
      <w:pPr>
        <w:spacing w:line="268" w:lineRule="auto"/>
        <w:ind w:left="-15" w:firstLine="708"/>
      </w:pPr>
      <w:r>
        <w:rPr>
          <w:sz w:val="20"/>
        </w:rPr>
        <w:t xml:space="preserve">****В </w:t>
      </w:r>
      <w:proofErr w:type="spellStart"/>
      <w:r>
        <w:rPr>
          <w:sz w:val="20"/>
        </w:rPr>
        <w:t>процесі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використання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обладнання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орієнтовно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необхідного</w:t>
      </w:r>
      <w:proofErr w:type="spellEnd"/>
      <w:r>
        <w:rPr>
          <w:sz w:val="20"/>
        </w:rPr>
        <w:t xml:space="preserve"> на </w:t>
      </w:r>
      <w:proofErr w:type="spellStart"/>
      <w:r>
        <w:rPr>
          <w:sz w:val="20"/>
        </w:rPr>
        <w:t>виконання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вимог</w:t>
      </w:r>
      <w:proofErr w:type="spellEnd"/>
      <w:r>
        <w:rPr>
          <w:sz w:val="20"/>
        </w:rPr>
        <w:t xml:space="preserve"> регуляторного акту </w:t>
      </w:r>
      <w:proofErr w:type="spellStart"/>
      <w:r>
        <w:rPr>
          <w:sz w:val="20"/>
        </w:rPr>
        <w:t>виникатиме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питання</w:t>
      </w:r>
      <w:proofErr w:type="spellEnd"/>
      <w:r>
        <w:rPr>
          <w:sz w:val="20"/>
        </w:rPr>
        <w:t xml:space="preserve"> в </w:t>
      </w:r>
      <w:proofErr w:type="spellStart"/>
      <w:r>
        <w:rPr>
          <w:sz w:val="20"/>
        </w:rPr>
        <w:t>його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технічному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обслуговуванні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заміна</w:t>
      </w:r>
      <w:proofErr w:type="spellEnd"/>
      <w:r>
        <w:rPr>
          <w:sz w:val="20"/>
        </w:rPr>
        <w:t xml:space="preserve"> деталей, ремонт </w:t>
      </w:r>
      <w:proofErr w:type="spellStart"/>
      <w:r>
        <w:rPr>
          <w:sz w:val="20"/>
        </w:rPr>
        <w:t>окремих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запасних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частин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тощо</w:t>
      </w:r>
      <w:proofErr w:type="spellEnd"/>
      <w:r>
        <w:rPr>
          <w:sz w:val="20"/>
        </w:rPr>
        <w:t xml:space="preserve">), </w:t>
      </w:r>
      <w:proofErr w:type="spellStart"/>
      <w:r>
        <w:rPr>
          <w:sz w:val="20"/>
        </w:rPr>
        <w:t>загальна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вартість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чого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розрахована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виходячи</w:t>
      </w:r>
      <w:proofErr w:type="spellEnd"/>
      <w:r>
        <w:rPr>
          <w:sz w:val="20"/>
        </w:rPr>
        <w:t xml:space="preserve"> з </w:t>
      </w:r>
      <w:proofErr w:type="spellStart"/>
      <w:r>
        <w:rPr>
          <w:sz w:val="20"/>
        </w:rPr>
        <w:t>орієнтовної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сукупної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вартості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одиниці</w:t>
      </w:r>
      <w:proofErr w:type="spellEnd"/>
      <w:r>
        <w:rPr>
          <w:sz w:val="20"/>
        </w:rPr>
        <w:t xml:space="preserve"> товару </w:t>
      </w:r>
      <w:proofErr w:type="spellStart"/>
      <w:r>
        <w:rPr>
          <w:sz w:val="20"/>
        </w:rPr>
        <w:t>мінімально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визначеного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обладнання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необхідного</w:t>
      </w:r>
      <w:proofErr w:type="spellEnd"/>
      <w:r>
        <w:rPr>
          <w:sz w:val="20"/>
        </w:rPr>
        <w:t xml:space="preserve"> для </w:t>
      </w:r>
      <w:proofErr w:type="spellStart"/>
      <w:r>
        <w:rPr>
          <w:sz w:val="20"/>
        </w:rPr>
        <w:t>виконання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вимог</w:t>
      </w:r>
      <w:proofErr w:type="spellEnd"/>
      <w:r>
        <w:rPr>
          <w:sz w:val="20"/>
        </w:rPr>
        <w:t xml:space="preserve"> регуляторного акту, </w:t>
      </w:r>
      <w:proofErr w:type="spellStart"/>
      <w:r>
        <w:rPr>
          <w:sz w:val="20"/>
        </w:rPr>
        <w:t>що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підлягає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можливій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заміні</w:t>
      </w:r>
      <w:proofErr w:type="spellEnd"/>
      <w:r>
        <w:rPr>
          <w:sz w:val="20"/>
        </w:rPr>
        <w:t xml:space="preserve"> станом на дату </w:t>
      </w:r>
      <w:proofErr w:type="spellStart"/>
      <w:r>
        <w:rPr>
          <w:sz w:val="20"/>
        </w:rPr>
        <w:t>підготовки</w:t>
      </w:r>
      <w:proofErr w:type="spellEnd"/>
      <w:r>
        <w:rPr>
          <w:sz w:val="20"/>
        </w:rPr>
        <w:t xml:space="preserve"> проекту регуляторного акту та </w:t>
      </w:r>
      <w:proofErr w:type="spellStart"/>
      <w:r>
        <w:rPr>
          <w:sz w:val="20"/>
        </w:rPr>
        <w:t>аналізу</w:t>
      </w:r>
      <w:proofErr w:type="spellEnd"/>
      <w:r>
        <w:rPr>
          <w:sz w:val="20"/>
        </w:rPr>
        <w:t xml:space="preserve"> регуляторного </w:t>
      </w:r>
      <w:proofErr w:type="spellStart"/>
      <w:r>
        <w:rPr>
          <w:sz w:val="20"/>
        </w:rPr>
        <w:t>впливу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орієнтовно</w:t>
      </w:r>
      <w:proofErr w:type="spellEnd"/>
      <w:r>
        <w:rPr>
          <w:sz w:val="20"/>
        </w:rPr>
        <w:t xml:space="preserve"> становить 540,00 грн. за </w:t>
      </w:r>
      <w:proofErr w:type="spellStart"/>
      <w:r>
        <w:rPr>
          <w:sz w:val="20"/>
        </w:rPr>
        <w:t>рік</w:t>
      </w:r>
      <w:proofErr w:type="spellEnd"/>
      <w:r>
        <w:rPr>
          <w:sz w:val="20"/>
        </w:rPr>
        <w:t xml:space="preserve">. </w:t>
      </w:r>
    </w:p>
    <w:p w14:paraId="4428CF2F" w14:textId="77777777" w:rsidR="002E6E66" w:rsidRDefault="002E6E66" w:rsidP="002E6E66">
      <w:pPr>
        <w:spacing w:line="268" w:lineRule="auto"/>
        <w:ind w:left="-15" w:firstLine="708"/>
      </w:pPr>
      <w:proofErr w:type="spellStart"/>
      <w:r>
        <w:rPr>
          <w:sz w:val="20"/>
        </w:rPr>
        <w:t>Вартість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витрат</w:t>
      </w:r>
      <w:proofErr w:type="spellEnd"/>
      <w:r>
        <w:rPr>
          <w:sz w:val="20"/>
        </w:rPr>
        <w:t xml:space="preserve"> за перший та </w:t>
      </w:r>
      <w:proofErr w:type="spellStart"/>
      <w:r>
        <w:rPr>
          <w:sz w:val="20"/>
        </w:rPr>
        <w:t>наступні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п’ять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років</w:t>
      </w:r>
      <w:proofErr w:type="spellEnd"/>
      <w:r>
        <w:rPr>
          <w:sz w:val="20"/>
        </w:rPr>
        <w:t xml:space="preserve"> на </w:t>
      </w:r>
      <w:proofErr w:type="spellStart"/>
      <w:r>
        <w:rPr>
          <w:sz w:val="20"/>
        </w:rPr>
        <w:t>процедури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обслуговування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обладнання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технічне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обслуговування</w:t>
      </w:r>
      <w:proofErr w:type="spellEnd"/>
      <w:r>
        <w:rPr>
          <w:sz w:val="20"/>
        </w:rPr>
        <w:t xml:space="preserve">) </w:t>
      </w:r>
      <w:proofErr w:type="spellStart"/>
      <w:r>
        <w:rPr>
          <w:sz w:val="20"/>
        </w:rPr>
        <w:t>розраховані</w:t>
      </w:r>
      <w:proofErr w:type="spellEnd"/>
      <w:r>
        <w:rPr>
          <w:sz w:val="20"/>
        </w:rPr>
        <w:t xml:space="preserve"> з </w:t>
      </w:r>
      <w:proofErr w:type="spellStart"/>
      <w:r>
        <w:rPr>
          <w:sz w:val="20"/>
        </w:rPr>
        <w:t>урахуванням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витрат</w:t>
      </w:r>
      <w:proofErr w:type="spellEnd"/>
      <w:r>
        <w:rPr>
          <w:sz w:val="20"/>
        </w:rPr>
        <w:t xml:space="preserve">, при </w:t>
      </w:r>
      <w:proofErr w:type="spellStart"/>
      <w:r>
        <w:rPr>
          <w:sz w:val="20"/>
        </w:rPr>
        <w:t>умові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використання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обладнання</w:t>
      </w:r>
      <w:proofErr w:type="spellEnd"/>
      <w:r>
        <w:rPr>
          <w:sz w:val="20"/>
        </w:rPr>
        <w:t xml:space="preserve"> з </w:t>
      </w:r>
      <w:proofErr w:type="spellStart"/>
      <w:r>
        <w:rPr>
          <w:sz w:val="20"/>
        </w:rPr>
        <w:t>недотриманням</w:t>
      </w:r>
      <w:proofErr w:type="spellEnd"/>
      <w:r>
        <w:rPr>
          <w:sz w:val="20"/>
        </w:rPr>
        <w:t xml:space="preserve"> умов </w:t>
      </w:r>
      <w:proofErr w:type="spellStart"/>
      <w:r>
        <w:rPr>
          <w:sz w:val="20"/>
        </w:rPr>
        <w:t>його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експлуатації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згідно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рекомендацій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виробника</w:t>
      </w:r>
      <w:proofErr w:type="spellEnd"/>
      <w:r>
        <w:rPr>
          <w:sz w:val="20"/>
        </w:rPr>
        <w:t xml:space="preserve"> та </w:t>
      </w:r>
      <w:proofErr w:type="spellStart"/>
      <w:r>
        <w:rPr>
          <w:sz w:val="20"/>
        </w:rPr>
        <w:t>швидкої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зношеності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обладнання</w:t>
      </w:r>
      <w:proofErr w:type="spellEnd"/>
      <w:r>
        <w:rPr>
          <w:sz w:val="20"/>
        </w:rPr>
        <w:t xml:space="preserve">. </w:t>
      </w:r>
    </w:p>
    <w:p w14:paraId="6CA10986" w14:textId="77777777" w:rsidR="002E6E66" w:rsidRDefault="002E6E66" w:rsidP="002E6E66">
      <w:pPr>
        <w:spacing w:line="268" w:lineRule="auto"/>
        <w:ind w:left="-15" w:firstLine="708"/>
      </w:pPr>
      <w:r>
        <w:rPr>
          <w:sz w:val="20"/>
        </w:rPr>
        <w:t xml:space="preserve">***** В </w:t>
      </w:r>
      <w:proofErr w:type="spellStart"/>
      <w:r>
        <w:rPr>
          <w:sz w:val="20"/>
        </w:rPr>
        <w:t>разі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відмови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від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придбання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орієнтовно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необхідного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обладнання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необхідного</w:t>
      </w:r>
      <w:proofErr w:type="spellEnd"/>
      <w:r>
        <w:rPr>
          <w:sz w:val="20"/>
        </w:rPr>
        <w:t xml:space="preserve"> для </w:t>
      </w:r>
      <w:proofErr w:type="spellStart"/>
      <w:r>
        <w:rPr>
          <w:sz w:val="20"/>
        </w:rPr>
        <w:t>виконання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вимог</w:t>
      </w:r>
      <w:proofErr w:type="spellEnd"/>
      <w:r>
        <w:rPr>
          <w:sz w:val="20"/>
        </w:rPr>
        <w:t xml:space="preserve"> регуляторного акту - коси </w:t>
      </w:r>
      <w:proofErr w:type="gramStart"/>
      <w:r>
        <w:rPr>
          <w:sz w:val="20"/>
        </w:rPr>
        <w:t>для покосу</w:t>
      </w:r>
      <w:proofErr w:type="gramEnd"/>
      <w:r>
        <w:rPr>
          <w:sz w:val="20"/>
        </w:rPr>
        <w:t xml:space="preserve"> трави, у </w:t>
      </w:r>
      <w:proofErr w:type="spellStart"/>
      <w:r>
        <w:rPr>
          <w:sz w:val="20"/>
        </w:rPr>
        <w:t>суб’єктів</w:t>
      </w:r>
      <w:proofErr w:type="spellEnd"/>
      <w:r>
        <w:rPr>
          <w:sz w:val="20"/>
        </w:rPr>
        <w:t xml:space="preserve"> малого </w:t>
      </w:r>
      <w:proofErr w:type="spellStart"/>
      <w:r>
        <w:rPr>
          <w:sz w:val="20"/>
        </w:rPr>
        <w:t>підприємництва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може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виникнути</w:t>
      </w:r>
      <w:proofErr w:type="spellEnd"/>
      <w:r>
        <w:rPr>
          <w:sz w:val="20"/>
        </w:rPr>
        <w:t xml:space="preserve"> потреба в </w:t>
      </w:r>
      <w:proofErr w:type="spellStart"/>
      <w:r>
        <w:rPr>
          <w:sz w:val="20"/>
        </w:rPr>
        <w:t>залученні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кваліфікованих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спеціалістів</w:t>
      </w:r>
      <w:proofErr w:type="spellEnd"/>
      <w:r>
        <w:rPr>
          <w:sz w:val="20"/>
        </w:rPr>
        <w:t xml:space="preserve"> на </w:t>
      </w:r>
      <w:proofErr w:type="spellStart"/>
      <w:r>
        <w:rPr>
          <w:sz w:val="20"/>
        </w:rPr>
        <w:t>виконання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робіт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щодо</w:t>
      </w:r>
      <w:proofErr w:type="spellEnd"/>
      <w:r>
        <w:rPr>
          <w:sz w:val="20"/>
        </w:rPr>
        <w:t xml:space="preserve"> покосу росу трави та/</w:t>
      </w:r>
      <w:proofErr w:type="spellStart"/>
      <w:r>
        <w:rPr>
          <w:sz w:val="20"/>
        </w:rPr>
        <w:t>або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виконання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робіт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щодо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розчищення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снігу</w:t>
      </w:r>
      <w:proofErr w:type="spellEnd"/>
      <w:r>
        <w:rPr>
          <w:sz w:val="20"/>
        </w:rPr>
        <w:t xml:space="preserve">. Так, точна </w:t>
      </w:r>
      <w:proofErr w:type="spellStart"/>
      <w:r>
        <w:rPr>
          <w:sz w:val="20"/>
        </w:rPr>
        <w:t>вартість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робіт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виконання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робіт</w:t>
      </w:r>
      <w:proofErr w:type="spellEnd"/>
      <w:r>
        <w:rPr>
          <w:sz w:val="20"/>
        </w:rPr>
        <w:t xml:space="preserve"> для кожного </w:t>
      </w:r>
      <w:proofErr w:type="spellStart"/>
      <w:r>
        <w:rPr>
          <w:sz w:val="20"/>
        </w:rPr>
        <w:t>суб’єкта</w:t>
      </w:r>
      <w:proofErr w:type="spellEnd"/>
      <w:r>
        <w:rPr>
          <w:sz w:val="20"/>
        </w:rPr>
        <w:t xml:space="preserve"> малого </w:t>
      </w:r>
      <w:proofErr w:type="spellStart"/>
      <w:r>
        <w:rPr>
          <w:sz w:val="20"/>
        </w:rPr>
        <w:t>підприємництва</w:t>
      </w:r>
      <w:proofErr w:type="spellEnd"/>
      <w:r>
        <w:rPr>
          <w:sz w:val="20"/>
        </w:rPr>
        <w:t xml:space="preserve"> є не </w:t>
      </w:r>
      <w:proofErr w:type="spellStart"/>
      <w:r>
        <w:rPr>
          <w:sz w:val="20"/>
        </w:rPr>
        <w:t>стабільною</w:t>
      </w:r>
      <w:proofErr w:type="spellEnd"/>
      <w:r>
        <w:rPr>
          <w:sz w:val="20"/>
        </w:rPr>
        <w:t xml:space="preserve"> та </w:t>
      </w:r>
      <w:proofErr w:type="spellStart"/>
      <w:r>
        <w:rPr>
          <w:sz w:val="20"/>
        </w:rPr>
        <w:t>визначається</w:t>
      </w:r>
      <w:proofErr w:type="spellEnd"/>
      <w:r>
        <w:rPr>
          <w:sz w:val="20"/>
        </w:rPr>
        <w:t xml:space="preserve"> з </w:t>
      </w:r>
      <w:proofErr w:type="spellStart"/>
      <w:r>
        <w:rPr>
          <w:sz w:val="20"/>
        </w:rPr>
        <w:t>урахуванням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рельєфу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площі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території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засміченості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ділянки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висоти</w:t>
      </w:r>
      <w:proofErr w:type="spellEnd"/>
      <w:r>
        <w:rPr>
          <w:sz w:val="20"/>
        </w:rPr>
        <w:t xml:space="preserve"> та </w:t>
      </w:r>
      <w:proofErr w:type="spellStart"/>
      <w:r>
        <w:rPr>
          <w:sz w:val="20"/>
        </w:rPr>
        <w:t>густоти</w:t>
      </w:r>
      <w:proofErr w:type="spellEnd"/>
      <w:r>
        <w:rPr>
          <w:sz w:val="20"/>
        </w:rPr>
        <w:t xml:space="preserve"> трави), але не </w:t>
      </w:r>
      <w:proofErr w:type="spellStart"/>
      <w:r>
        <w:rPr>
          <w:sz w:val="20"/>
        </w:rPr>
        <w:t>нижче</w:t>
      </w:r>
      <w:proofErr w:type="spellEnd"/>
      <w:r>
        <w:rPr>
          <w:sz w:val="20"/>
        </w:rPr>
        <w:t xml:space="preserve"> 80, 00 грн./ 1 сотку. </w:t>
      </w:r>
    </w:p>
    <w:p w14:paraId="78F75682" w14:textId="77777777" w:rsidR="002E6E66" w:rsidRDefault="002E6E66" w:rsidP="002E6E66">
      <w:pPr>
        <w:spacing w:line="268" w:lineRule="auto"/>
        <w:ind w:left="-15" w:firstLine="566"/>
      </w:pPr>
      <w:r>
        <w:rPr>
          <w:sz w:val="20"/>
        </w:rPr>
        <w:t xml:space="preserve">Точна </w:t>
      </w:r>
      <w:proofErr w:type="spellStart"/>
      <w:r>
        <w:rPr>
          <w:sz w:val="20"/>
        </w:rPr>
        <w:t>вартість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робіт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щодо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розчищення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снігу</w:t>
      </w:r>
      <w:proofErr w:type="spellEnd"/>
      <w:r>
        <w:rPr>
          <w:sz w:val="20"/>
        </w:rPr>
        <w:t xml:space="preserve"> для кожного </w:t>
      </w:r>
      <w:proofErr w:type="spellStart"/>
      <w:r>
        <w:rPr>
          <w:sz w:val="20"/>
        </w:rPr>
        <w:t>суб’єкта</w:t>
      </w:r>
      <w:proofErr w:type="spellEnd"/>
      <w:r>
        <w:rPr>
          <w:sz w:val="20"/>
        </w:rPr>
        <w:t xml:space="preserve"> малого </w:t>
      </w:r>
      <w:proofErr w:type="spellStart"/>
      <w:r>
        <w:rPr>
          <w:sz w:val="20"/>
        </w:rPr>
        <w:t>підприємництва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також</w:t>
      </w:r>
      <w:proofErr w:type="spellEnd"/>
      <w:r>
        <w:rPr>
          <w:sz w:val="20"/>
        </w:rPr>
        <w:t xml:space="preserve"> є не </w:t>
      </w:r>
      <w:proofErr w:type="spellStart"/>
      <w:r>
        <w:rPr>
          <w:sz w:val="20"/>
        </w:rPr>
        <w:t>стабільною</w:t>
      </w:r>
      <w:proofErr w:type="spellEnd"/>
      <w:r>
        <w:rPr>
          <w:sz w:val="20"/>
        </w:rPr>
        <w:t xml:space="preserve"> та </w:t>
      </w:r>
      <w:proofErr w:type="spellStart"/>
      <w:r>
        <w:rPr>
          <w:sz w:val="20"/>
        </w:rPr>
        <w:t>визначається</w:t>
      </w:r>
      <w:proofErr w:type="spellEnd"/>
      <w:r>
        <w:rPr>
          <w:sz w:val="20"/>
        </w:rPr>
        <w:t xml:space="preserve"> з </w:t>
      </w:r>
      <w:proofErr w:type="spellStart"/>
      <w:r>
        <w:rPr>
          <w:sz w:val="20"/>
        </w:rPr>
        <w:t>урахуванням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рельєфу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площі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території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висоти</w:t>
      </w:r>
      <w:proofErr w:type="spellEnd"/>
      <w:r>
        <w:rPr>
          <w:sz w:val="20"/>
        </w:rPr>
        <w:t xml:space="preserve"> та </w:t>
      </w:r>
      <w:proofErr w:type="spellStart"/>
      <w:r>
        <w:rPr>
          <w:sz w:val="20"/>
        </w:rPr>
        <w:t>густоти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снігу</w:t>
      </w:r>
      <w:proofErr w:type="spellEnd"/>
      <w:r>
        <w:rPr>
          <w:sz w:val="20"/>
        </w:rPr>
        <w:t xml:space="preserve">), але не </w:t>
      </w:r>
      <w:proofErr w:type="spellStart"/>
      <w:r>
        <w:rPr>
          <w:sz w:val="20"/>
        </w:rPr>
        <w:t>нижче</w:t>
      </w:r>
      <w:proofErr w:type="spellEnd"/>
      <w:r>
        <w:rPr>
          <w:sz w:val="20"/>
        </w:rPr>
        <w:t xml:space="preserve"> 60, 00 грн./ 1 год. </w:t>
      </w:r>
      <w:proofErr w:type="spellStart"/>
      <w:r>
        <w:rPr>
          <w:sz w:val="20"/>
        </w:rPr>
        <w:t>розчищення</w:t>
      </w:r>
      <w:proofErr w:type="spellEnd"/>
      <w:r>
        <w:rPr>
          <w:sz w:val="20"/>
        </w:rPr>
        <w:t xml:space="preserve">. </w:t>
      </w:r>
    </w:p>
    <w:p w14:paraId="43BEAABE" w14:textId="77777777" w:rsidR="002E6E66" w:rsidRDefault="002E6E66" w:rsidP="002E6E66">
      <w:pPr>
        <w:spacing w:after="18" w:line="256" w:lineRule="auto"/>
        <w:ind w:right="15"/>
        <w:jc w:val="right"/>
      </w:pPr>
      <w:r>
        <w:rPr>
          <w:sz w:val="20"/>
        </w:rPr>
        <w:t xml:space="preserve">Таким чином, </w:t>
      </w:r>
      <w:proofErr w:type="spellStart"/>
      <w:r>
        <w:rPr>
          <w:sz w:val="20"/>
        </w:rPr>
        <w:t>мінімальна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вартість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послуг</w:t>
      </w:r>
      <w:proofErr w:type="spellEnd"/>
      <w:r>
        <w:rPr>
          <w:sz w:val="20"/>
        </w:rPr>
        <w:t xml:space="preserve"> на </w:t>
      </w:r>
      <w:proofErr w:type="spellStart"/>
      <w:r>
        <w:rPr>
          <w:sz w:val="20"/>
        </w:rPr>
        <w:t>виконання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вимог</w:t>
      </w:r>
      <w:proofErr w:type="spellEnd"/>
      <w:r>
        <w:rPr>
          <w:sz w:val="20"/>
        </w:rPr>
        <w:t xml:space="preserve"> регуляторного акту, </w:t>
      </w:r>
      <w:proofErr w:type="spellStart"/>
      <w:r>
        <w:rPr>
          <w:sz w:val="20"/>
        </w:rPr>
        <w:t>пов’язаних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із</w:t>
      </w:r>
      <w:proofErr w:type="spellEnd"/>
      <w:r>
        <w:rPr>
          <w:sz w:val="20"/>
        </w:rPr>
        <w:t xml:space="preserve"> наймом </w:t>
      </w:r>
    </w:p>
    <w:p w14:paraId="04A91C0F" w14:textId="5DD589FF" w:rsidR="002E6E66" w:rsidRDefault="002E6E66" w:rsidP="002E6E66">
      <w:pPr>
        <w:spacing w:line="268" w:lineRule="auto"/>
        <w:ind w:left="-5" w:hanging="10"/>
      </w:pPr>
      <w:proofErr w:type="spellStart"/>
      <w:r>
        <w:rPr>
          <w:sz w:val="20"/>
        </w:rPr>
        <w:t>додаткового</w:t>
      </w:r>
      <w:proofErr w:type="spellEnd"/>
      <w:r>
        <w:rPr>
          <w:sz w:val="20"/>
        </w:rPr>
        <w:t xml:space="preserve"> персоналу </w:t>
      </w:r>
      <w:proofErr w:type="spellStart"/>
      <w:r>
        <w:rPr>
          <w:sz w:val="20"/>
        </w:rPr>
        <w:t>орієнтовно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складатиме</w:t>
      </w:r>
      <w:proofErr w:type="spellEnd"/>
      <w:r>
        <w:rPr>
          <w:sz w:val="20"/>
        </w:rPr>
        <w:t xml:space="preserve"> </w:t>
      </w:r>
      <w:r w:rsidR="000A00BD">
        <w:rPr>
          <w:sz w:val="20"/>
          <w:lang w:val="uk-UA"/>
        </w:rPr>
        <w:t>200</w:t>
      </w:r>
      <w:r>
        <w:rPr>
          <w:sz w:val="20"/>
        </w:rPr>
        <w:t xml:space="preserve">,00 грн. </w:t>
      </w:r>
    </w:p>
    <w:p w14:paraId="66A6278A" w14:textId="77777777" w:rsidR="002E6E66" w:rsidRDefault="002E6E66" w:rsidP="002E6E66">
      <w:pPr>
        <w:spacing w:after="22" w:line="256" w:lineRule="auto"/>
        <w:ind w:left="566"/>
        <w:jc w:val="left"/>
      </w:pPr>
      <w:r>
        <w:rPr>
          <w:sz w:val="20"/>
        </w:rPr>
        <w:t xml:space="preserve"> </w:t>
      </w:r>
    </w:p>
    <w:p w14:paraId="7CD12ADF" w14:textId="6D62DAA0" w:rsidR="000A00BD" w:rsidRDefault="000A00BD" w:rsidP="005061C1">
      <w:pPr>
        <w:pStyle w:val="1"/>
        <w:spacing w:after="105"/>
        <w:ind w:left="0" w:right="307" w:firstLine="0"/>
        <w:jc w:val="both"/>
      </w:pPr>
    </w:p>
    <w:p w14:paraId="046A2FB4" w14:textId="081C0036" w:rsidR="005061C1" w:rsidRDefault="005061C1" w:rsidP="005061C1"/>
    <w:p w14:paraId="3540BA3C" w14:textId="0F35667E" w:rsidR="004C2F8C" w:rsidRDefault="004C2F8C" w:rsidP="005061C1"/>
    <w:p w14:paraId="0EA9A952" w14:textId="1DD17573" w:rsidR="004C2F8C" w:rsidRDefault="004C2F8C" w:rsidP="005061C1"/>
    <w:p w14:paraId="07937B45" w14:textId="77777777" w:rsidR="004C2F8C" w:rsidRPr="005061C1" w:rsidRDefault="004C2F8C" w:rsidP="005061C1"/>
    <w:p w14:paraId="1D867164" w14:textId="77777777" w:rsidR="000A00BD" w:rsidRDefault="000A00BD" w:rsidP="002E6E66">
      <w:pPr>
        <w:pStyle w:val="1"/>
        <w:spacing w:after="105"/>
        <w:ind w:left="365" w:right="307"/>
      </w:pPr>
    </w:p>
    <w:p w14:paraId="0F47CCE6" w14:textId="7F66959C" w:rsidR="002E6E66" w:rsidRDefault="002E6E66" w:rsidP="002E6E66">
      <w:pPr>
        <w:pStyle w:val="1"/>
        <w:spacing w:after="105"/>
        <w:ind w:left="365" w:right="307"/>
      </w:pPr>
      <w:proofErr w:type="spellStart"/>
      <w:r>
        <w:t>Бюджетні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 на </w:t>
      </w:r>
      <w:proofErr w:type="spellStart"/>
      <w:r>
        <w:t>адміністрування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суб’єктів</w:t>
      </w:r>
      <w:proofErr w:type="spellEnd"/>
      <w:r>
        <w:t xml:space="preserve"> малого </w:t>
      </w:r>
      <w:proofErr w:type="spellStart"/>
      <w:r>
        <w:t>підприємництва</w:t>
      </w:r>
      <w:proofErr w:type="spellEnd"/>
      <w:r>
        <w:rPr>
          <w:b w:val="0"/>
        </w:rPr>
        <w:t xml:space="preserve"> </w:t>
      </w:r>
    </w:p>
    <w:p w14:paraId="508C5F62" w14:textId="77777777" w:rsidR="002E6E66" w:rsidRDefault="002E6E66" w:rsidP="002E6E66">
      <w:pPr>
        <w:ind w:left="-5"/>
      </w:pPr>
      <w:proofErr w:type="spellStart"/>
      <w:r>
        <w:t>Розрахунок</w:t>
      </w:r>
      <w:proofErr w:type="spellEnd"/>
      <w:r>
        <w:t xml:space="preserve"> </w:t>
      </w:r>
      <w:proofErr w:type="spellStart"/>
      <w:r>
        <w:t>бюджетних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на </w:t>
      </w:r>
      <w:proofErr w:type="spellStart"/>
      <w:r>
        <w:t>адміністрування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окремо</w:t>
      </w:r>
      <w:proofErr w:type="spellEnd"/>
      <w:r>
        <w:t xml:space="preserve"> для кожного </w:t>
      </w:r>
      <w:proofErr w:type="spellStart"/>
      <w:r>
        <w:t>відповідного</w:t>
      </w:r>
      <w:proofErr w:type="spellEnd"/>
      <w:r>
        <w:t xml:space="preserve"> органу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органу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залучений</w:t>
      </w:r>
      <w:proofErr w:type="spellEnd"/>
      <w:r>
        <w:t xml:space="preserve"> до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. </w:t>
      </w:r>
    </w:p>
    <w:p w14:paraId="3434058C" w14:textId="77777777" w:rsidR="002E6E66" w:rsidRDefault="002E6E66" w:rsidP="002E6E66">
      <w:pPr>
        <w:ind w:left="-5"/>
      </w:pPr>
      <w:proofErr w:type="spellStart"/>
      <w:r>
        <w:t>Державний</w:t>
      </w:r>
      <w:proofErr w:type="spellEnd"/>
      <w:r>
        <w:t xml:space="preserve"> орган, для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розрахунок</w:t>
      </w:r>
      <w:proofErr w:type="spellEnd"/>
      <w:r>
        <w:t xml:space="preserve"> </w:t>
      </w:r>
      <w:proofErr w:type="spellStart"/>
      <w:r>
        <w:t>вартості</w:t>
      </w:r>
      <w:proofErr w:type="spellEnd"/>
      <w:r>
        <w:t xml:space="preserve"> </w:t>
      </w:r>
      <w:proofErr w:type="spellStart"/>
      <w:r>
        <w:t>адміністрування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: </w:t>
      </w:r>
    </w:p>
    <w:p w14:paraId="4AC5A89F" w14:textId="77777777" w:rsidR="002E6E66" w:rsidRDefault="002E6E66" w:rsidP="002E6E66">
      <w:pPr>
        <w:pStyle w:val="1"/>
        <w:ind w:left="365" w:right="-92"/>
        <w:rPr>
          <w:lang w:val="uk-UA"/>
        </w:rPr>
      </w:pPr>
      <w:proofErr w:type="spellStart"/>
      <w:r>
        <w:rPr>
          <w:lang w:val="uk-UA"/>
        </w:rPr>
        <w:t>Якушинецька</w:t>
      </w:r>
      <w:proofErr w:type="spellEnd"/>
      <w:r>
        <w:rPr>
          <w:lang w:val="uk-UA"/>
        </w:rPr>
        <w:t xml:space="preserve"> сільська рада</w:t>
      </w:r>
    </w:p>
    <w:tbl>
      <w:tblPr>
        <w:tblStyle w:val="TableGrid"/>
        <w:tblW w:w="9655" w:type="dxa"/>
        <w:tblInd w:w="-14" w:type="dxa"/>
        <w:tblCellMar>
          <w:top w:w="21" w:type="dxa"/>
        </w:tblCellMar>
        <w:tblLook w:val="04A0" w:firstRow="1" w:lastRow="0" w:firstColumn="1" w:lastColumn="0" w:noHBand="0" w:noVBand="1"/>
      </w:tblPr>
      <w:tblGrid>
        <w:gridCol w:w="2992"/>
        <w:gridCol w:w="994"/>
        <w:gridCol w:w="1560"/>
        <w:gridCol w:w="1133"/>
        <w:gridCol w:w="1418"/>
        <w:gridCol w:w="1558"/>
      </w:tblGrid>
      <w:tr w:rsidR="002E6E66" w14:paraId="42E67A7B" w14:textId="77777777" w:rsidTr="002E6E66">
        <w:trPr>
          <w:trHeight w:val="2525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2B0A8" w14:textId="77777777" w:rsidR="002E6E66" w:rsidRDefault="002E6E66">
            <w:pPr>
              <w:spacing w:line="237" w:lineRule="auto"/>
              <w:jc w:val="center"/>
            </w:pPr>
            <w:r>
              <w:t xml:space="preserve">Процедура </w:t>
            </w:r>
            <w:proofErr w:type="spellStart"/>
            <w:r>
              <w:t>регулювання</w:t>
            </w:r>
            <w:proofErr w:type="spellEnd"/>
            <w:r>
              <w:t xml:space="preserve"> </w:t>
            </w:r>
            <w:proofErr w:type="spellStart"/>
            <w:r>
              <w:t>суб’єктів</w:t>
            </w:r>
            <w:proofErr w:type="spellEnd"/>
            <w:r>
              <w:t xml:space="preserve"> малого </w:t>
            </w:r>
          </w:p>
          <w:p w14:paraId="629FEF27" w14:textId="77777777" w:rsidR="002E6E66" w:rsidRDefault="002E6E66">
            <w:pPr>
              <w:spacing w:line="256" w:lineRule="auto"/>
              <w:jc w:val="center"/>
            </w:pPr>
            <w:proofErr w:type="spellStart"/>
            <w:r>
              <w:t>підприємництва</w:t>
            </w:r>
            <w:proofErr w:type="spellEnd"/>
            <w:r>
              <w:t xml:space="preserve"> </w:t>
            </w:r>
          </w:p>
          <w:p w14:paraId="2CA68801" w14:textId="77777777" w:rsidR="002E6E66" w:rsidRDefault="002E6E66">
            <w:pPr>
              <w:spacing w:after="1" w:line="237" w:lineRule="auto"/>
              <w:jc w:val="center"/>
            </w:pPr>
            <w:r>
              <w:t>(</w:t>
            </w:r>
            <w:proofErr w:type="spellStart"/>
            <w:r>
              <w:t>розрахунок</w:t>
            </w:r>
            <w:proofErr w:type="spellEnd"/>
            <w:r>
              <w:t xml:space="preserve"> на одного типового </w:t>
            </w:r>
            <w:proofErr w:type="spellStart"/>
            <w:r>
              <w:t>суб’єкта</w:t>
            </w:r>
            <w:proofErr w:type="spellEnd"/>
            <w:r>
              <w:t xml:space="preserve"> </w:t>
            </w:r>
          </w:p>
          <w:p w14:paraId="0BBC6A3B" w14:textId="77777777" w:rsidR="002E6E66" w:rsidRDefault="002E6E66">
            <w:pPr>
              <w:spacing w:after="21" w:line="256" w:lineRule="auto"/>
              <w:ind w:right="4"/>
              <w:jc w:val="center"/>
            </w:pPr>
            <w:proofErr w:type="spellStart"/>
            <w:r>
              <w:t>господарювання</w:t>
            </w:r>
            <w:proofErr w:type="spellEnd"/>
            <w:r>
              <w:t xml:space="preserve"> малого </w:t>
            </w:r>
          </w:p>
          <w:p w14:paraId="56440112" w14:textId="77777777" w:rsidR="002E6E66" w:rsidRDefault="002E6E66">
            <w:pPr>
              <w:spacing w:line="256" w:lineRule="auto"/>
              <w:jc w:val="center"/>
            </w:pPr>
            <w:proofErr w:type="spellStart"/>
            <w:r>
              <w:t>підприємництва</w:t>
            </w:r>
            <w:proofErr w:type="spellEnd"/>
            <w:r>
              <w:t xml:space="preserve"> - за потреби </w:t>
            </w:r>
            <w:proofErr w:type="spellStart"/>
            <w:r>
              <w:t>окремо</w:t>
            </w:r>
            <w:proofErr w:type="spellEnd"/>
            <w:r>
              <w:t xml:space="preserve"> для </w:t>
            </w:r>
            <w:proofErr w:type="spellStart"/>
            <w:r>
              <w:t>суб’єктів</w:t>
            </w:r>
            <w:proofErr w:type="spellEnd"/>
            <w:r>
              <w:t xml:space="preserve"> малого та </w:t>
            </w:r>
            <w:proofErr w:type="spellStart"/>
            <w:r>
              <w:t>мікро-підприємництва</w:t>
            </w:r>
            <w:proofErr w:type="spellEnd"/>
            <w:r>
              <w:t xml:space="preserve">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9ECC1" w14:textId="77777777" w:rsidR="002E6E66" w:rsidRDefault="002E6E66">
            <w:pPr>
              <w:spacing w:line="256" w:lineRule="auto"/>
              <w:jc w:val="center"/>
            </w:pPr>
            <w:proofErr w:type="spellStart"/>
            <w:r>
              <w:t>Планові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часу на </w:t>
            </w:r>
          </w:p>
          <w:p w14:paraId="6E2C5A17" w14:textId="77777777" w:rsidR="002E6E66" w:rsidRDefault="002E6E66">
            <w:pPr>
              <w:spacing w:after="17" w:line="256" w:lineRule="auto"/>
              <w:ind w:left="72"/>
            </w:pPr>
            <w:proofErr w:type="spellStart"/>
            <w:r>
              <w:t>процеду</w:t>
            </w:r>
            <w:proofErr w:type="spellEnd"/>
          </w:p>
          <w:p w14:paraId="3689041D" w14:textId="77777777" w:rsidR="002E6E66" w:rsidRDefault="002E6E66">
            <w:pPr>
              <w:spacing w:after="252" w:line="256" w:lineRule="auto"/>
              <w:ind w:left="65"/>
            </w:pPr>
            <w:proofErr w:type="spellStart"/>
            <w:r>
              <w:t>ру</w:t>
            </w:r>
            <w:proofErr w:type="spellEnd"/>
            <w:r>
              <w:t xml:space="preserve"> (год.) </w:t>
            </w:r>
          </w:p>
          <w:p w14:paraId="416FABC5" w14:textId="77777777" w:rsidR="002E6E66" w:rsidRDefault="002E6E66">
            <w:pPr>
              <w:spacing w:line="256" w:lineRule="auto"/>
              <w:ind w:left="-21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D793C" w14:textId="77777777" w:rsidR="002E6E66" w:rsidRDefault="002E6E66">
            <w:pPr>
              <w:spacing w:line="237" w:lineRule="auto"/>
              <w:jc w:val="center"/>
            </w:pPr>
            <w:proofErr w:type="spellStart"/>
            <w:r>
              <w:t>Вартість</w:t>
            </w:r>
            <w:proofErr w:type="spellEnd"/>
            <w:r>
              <w:t xml:space="preserve"> часу </w:t>
            </w:r>
            <w:proofErr w:type="spellStart"/>
            <w:r>
              <w:t>співробітника</w:t>
            </w:r>
            <w:proofErr w:type="spellEnd"/>
            <w:r>
              <w:t xml:space="preserve"> органу </w:t>
            </w:r>
          </w:p>
          <w:p w14:paraId="29C0D661" w14:textId="77777777" w:rsidR="002E6E66" w:rsidRDefault="002E6E66">
            <w:pPr>
              <w:spacing w:after="1" w:line="237" w:lineRule="auto"/>
              <w:jc w:val="center"/>
            </w:pP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влади</w:t>
            </w:r>
            <w:proofErr w:type="spellEnd"/>
            <w:r>
              <w:t xml:space="preserve"> </w:t>
            </w:r>
          </w:p>
          <w:p w14:paraId="65ED0A26" w14:textId="77777777" w:rsidR="002E6E66" w:rsidRDefault="002E6E66">
            <w:pPr>
              <w:spacing w:line="237" w:lineRule="auto"/>
              <w:jc w:val="center"/>
            </w:pPr>
            <w:proofErr w:type="spellStart"/>
            <w:r>
              <w:t>відповідної</w:t>
            </w:r>
            <w:proofErr w:type="spellEnd"/>
            <w:r>
              <w:t xml:space="preserve"> </w:t>
            </w:r>
            <w:proofErr w:type="spellStart"/>
            <w:r>
              <w:t>категорії</w:t>
            </w:r>
            <w:proofErr w:type="spellEnd"/>
            <w:r>
              <w:t xml:space="preserve"> </w:t>
            </w:r>
          </w:p>
          <w:p w14:paraId="51AB3583" w14:textId="77777777" w:rsidR="002E6E66" w:rsidRDefault="002E6E66">
            <w:pPr>
              <w:spacing w:line="256" w:lineRule="auto"/>
              <w:jc w:val="center"/>
            </w:pPr>
            <w:r>
              <w:t>(</w:t>
            </w:r>
            <w:proofErr w:type="spellStart"/>
            <w:r>
              <w:t>заробітна</w:t>
            </w:r>
            <w:proofErr w:type="spellEnd"/>
            <w:r>
              <w:t xml:space="preserve"> плата)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0B709" w14:textId="77777777" w:rsidR="002E6E66" w:rsidRDefault="002E6E66">
            <w:pPr>
              <w:spacing w:line="237" w:lineRule="auto"/>
              <w:jc w:val="center"/>
            </w:pPr>
            <w:proofErr w:type="spellStart"/>
            <w:r>
              <w:t>Оцінка</w:t>
            </w:r>
            <w:proofErr w:type="spellEnd"/>
            <w:r>
              <w:t xml:space="preserve"> </w:t>
            </w:r>
            <w:proofErr w:type="spellStart"/>
            <w:r>
              <w:t>кількості</w:t>
            </w:r>
            <w:proofErr w:type="spellEnd"/>
            <w:r>
              <w:t xml:space="preserve"> </w:t>
            </w:r>
          </w:p>
          <w:p w14:paraId="57EAA2F1" w14:textId="77777777" w:rsidR="002E6E66" w:rsidRDefault="002E6E66">
            <w:pPr>
              <w:spacing w:line="256" w:lineRule="auto"/>
              <w:ind w:left="84"/>
            </w:pPr>
            <w:r>
              <w:t xml:space="preserve">процедур </w:t>
            </w:r>
          </w:p>
          <w:p w14:paraId="5F79ED1D" w14:textId="77777777" w:rsidR="002E6E66" w:rsidRDefault="002E6E66">
            <w:pPr>
              <w:spacing w:line="237" w:lineRule="auto"/>
              <w:jc w:val="center"/>
            </w:pPr>
            <w:r>
              <w:t xml:space="preserve">за </w:t>
            </w:r>
            <w:proofErr w:type="spellStart"/>
            <w:r>
              <w:t>рік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припадаю </w:t>
            </w:r>
            <w:proofErr w:type="spellStart"/>
            <w:r>
              <w:t>ть</w:t>
            </w:r>
            <w:proofErr w:type="spellEnd"/>
            <w:r>
              <w:t xml:space="preserve"> на </w:t>
            </w:r>
          </w:p>
          <w:p w14:paraId="638A4B26" w14:textId="77777777" w:rsidR="002E6E66" w:rsidRDefault="002E6E66">
            <w:pPr>
              <w:spacing w:line="256" w:lineRule="auto"/>
              <w:jc w:val="center"/>
            </w:pPr>
            <w:r>
              <w:t xml:space="preserve">одного </w:t>
            </w:r>
            <w:proofErr w:type="spellStart"/>
            <w:r>
              <w:t>суб’єкта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1D3EF" w14:textId="77777777" w:rsidR="002E6E66" w:rsidRDefault="002E6E66">
            <w:pPr>
              <w:spacing w:line="273" w:lineRule="auto"/>
              <w:ind w:left="214" w:firstLine="132"/>
              <w:jc w:val="left"/>
            </w:pPr>
            <w:proofErr w:type="spellStart"/>
            <w:r>
              <w:t>Оцінка</w:t>
            </w:r>
            <w:proofErr w:type="spellEnd"/>
            <w:r>
              <w:t xml:space="preserve"> </w:t>
            </w:r>
            <w:proofErr w:type="spellStart"/>
            <w:r>
              <w:t>кількості</w:t>
            </w:r>
            <w:proofErr w:type="spellEnd"/>
            <w:r>
              <w:t xml:space="preserve">  </w:t>
            </w:r>
          </w:p>
          <w:p w14:paraId="68DC5D93" w14:textId="77777777" w:rsidR="002E6E66" w:rsidRDefault="002E6E66">
            <w:pPr>
              <w:spacing w:line="256" w:lineRule="auto"/>
              <w:ind w:left="29"/>
            </w:pPr>
            <w:proofErr w:type="spellStart"/>
            <w:r>
              <w:t>суб’єктів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</w:p>
          <w:p w14:paraId="68FEC3DD" w14:textId="77777777" w:rsidR="002E6E66" w:rsidRDefault="002E6E66">
            <w:pPr>
              <w:spacing w:after="1" w:line="237" w:lineRule="auto"/>
              <w:jc w:val="center"/>
            </w:pPr>
            <w:proofErr w:type="spellStart"/>
            <w:r>
              <w:t>підпадають</w:t>
            </w:r>
            <w:proofErr w:type="spellEnd"/>
            <w:r>
              <w:t xml:space="preserve"> </w:t>
            </w:r>
            <w:proofErr w:type="spellStart"/>
            <w:r>
              <w:t>під</w:t>
            </w:r>
            <w:proofErr w:type="spellEnd"/>
            <w:r>
              <w:t xml:space="preserve"> </w:t>
            </w:r>
            <w:proofErr w:type="spellStart"/>
            <w:r>
              <w:t>дію</w:t>
            </w:r>
            <w:proofErr w:type="spellEnd"/>
            <w:r>
              <w:t xml:space="preserve"> </w:t>
            </w:r>
          </w:p>
          <w:p w14:paraId="10ACF1F8" w14:textId="77777777" w:rsidR="002E6E66" w:rsidRDefault="002E6E66">
            <w:pPr>
              <w:spacing w:line="256" w:lineRule="auto"/>
              <w:jc w:val="center"/>
            </w:pPr>
            <w:proofErr w:type="spellStart"/>
            <w:r>
              <w:t>процедури</w:t>
            </w:r>
            <w:proofErr w:type="spellEnd"/>
            <w:r>
              <w:t xml:space="preserve"> </w:t>
            </w:r>
            <w:proofErr w:type="spellStart"/>
            <w:r>
              <w:t>регулювання</w:t>
            </w:r>
            <w:proofErr w:type="spellEnd"/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B7429" w14:textId="77777777" w:rsidR="002E6E66" w:rsidRDefault="002E6E66">
            <w:pPr>
              <w:spacing w:line="237" w:lineRule="auto"/>
              <w:jc w:val="center"/>
            </w:pP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адмініструван</w:t>
            </w:r>
            <w:proofErr w:type="spellEnd"/>
            <w:r>
              <w:t xml:space="preserve"> </w:t>
            </w:r>
            <w:proofErr w:type="spellStart"/>
            <w:r>
              <w:t>ня</w:t>
            </w:r>
            <w:proofErr w:type="spellEnd"/>
            <w:r>
              <w:t xml:space="preserve"> </w:t>
            </w:r>
          </w:p>
          <w:p w14:paraId="79342427" w14:textId="77777777" w:rsidR="002E6E66" w:rsidRDefault="002E6E66">
            <w:pPr>
              <w:spacing w:line="256" w:lineRule="auto"/>
              <w:ind w:left="53"/>
            </w:pPr>
            <w:proofErr w:type="spellStart"/>
            <w:r>
              <w:t>регулювання</w:t>
            </w:r>
            <w:proofErr w:type="spellEnd"/>
            <w:r>
              <w:t xml:space="preserve">* </w:t>
            </w:r>
          </w:p>
          <w:p w14:paraId="605BF583" w14:textId="77777777" w:rsidR="002E6E66" w:rsidRDefault="002E6E66">
            <w:pPr>
              <w:spacing w:line="256" w:lineRule="auto"/>
              <w:jc w:val="center"/>
            </w:pPr>
            <w:r>
              <w:t xml:space="preserve">(за </w:t>
            </w:r>
            <w:proofErr w:type="spellStart"/>
            <w:r>
              <w:t>рік</w:t>
            </w:r>
            <w:proofErr w:type="spellEnd"/>
            <w:r>
              <w:t xml:space="preserve">), </w:t>
            </w:r>
            <w:proofErr w:type="spellStart"/>
            <w:r>
              <w:t>гривень</w:t>
            </w:r>
            <w:proofErr w:type="spellEnd"/>
            <w:r>
              <w:t xml:space="preserve"> </w:t>
            </w:r>
          </w:p>
        </w:tc>
      </w:tr>
      <w:tr w:rsidR="002E6E66" w14:paraId="14CA7EDD" w14:textId="77777777" w:rsidTr="002E6E66">
        <w:trPr>
          <w:trHeight w:val="1145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59CFF" w14:textId="77777777" w:rsidR="002E6E66" w:rsidRDefault="002E6E66">
            <w:pPr>
              <w:spacing w:line="256" w:lineRule="auto"/>
              <w:ind w:right="857"/>
            </w:pPr>
            <w:r>
              <w:t xml:space="preserve">1. </w:t>
            </w:r>
            <w:proofErr w:type="spellStart"/>
            <w:r>
              <w:t>Облік</w:t>
            </w:r>
            <w:proofErr w:type="spellEnd"/>
            <w:r>
              <w:t xml:space="preserve"> </w:t>
            </w:r>
            <w:proofErr w:type="spellStart"/>
            <w:r>
              <w:t>суб’єкта</w:t>
            </w:r>
            <w:proofErr w:type="spellEnd"/>
            <w:r>
              <w:t xml:space="preserve"> </w:t>
            </w:r>
            <w:proofErr w:type="spellStart"/>
            <w:r>
              <w:t>господарювання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перебуває</w:t>
            </w:r>
            <w:proofErr w:type="spellEnd"/>
            <w:r>
              <w:t xml:space="preserve">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регулювання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4B415" w14:textId="77777777" w:rsidR="002E6E66" w:rsidRDefault="002E6E66">
            <w:pPr>
              <w:spacing w:line="256" w:lineRule="auto"/>
              <w:ind w:right="11"/>
              <w:jc w:val="center"/>
            </w:pPr>
            <w:r>
              <w:t xml:space="preserve">0,5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D747B" w14:textId="77777777" w:rsidR="002E6E66" w:rsidRDefault="002E6E66">
            <w:pPr>
              <w:spacing w:line="256" w:lineRule="auto"/>
              <w:ind w:right="10"/>
              <w:jc w:val="center"/>
            </w:pPr>
            <w:r>
              <w:t xml:space="preserve">15,055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A46E8" w14:textId="77777777" w:rsidR="002E6E66" w:rsidRDefault="002E6E66">
            <w:pPr>
              <w:spacing w:line="256" w:lineRule="auto"/>
              <w:ind w:right="9"/>
              <w:jc w:val="center"/>
            </w:pPr>
            <w: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F2346" w14:textId="6F420954" w:rsidR="002E6E66" w:rsidRPr="000A00BD" w:rsidRDefault="002E6E66">
            <w:pPr>
              <w:spacing w:line="256" w:lineRule="auto"/>
              <w:ind w:right="11"/>
              <w:jc w:val="center"/>
              <w:rPr>
                <w:lang w:val="uk-UA"/>
              </w:rPr>
            </w:pPr>
            <w:r>
              <w:t>8</w:t>
            </w:r>
            <w:r w:rsidR="000A00BD">
              <w:rPr>
                <w:lang w:val="uk-UA"/>
              </w:rPr>
              <w:t>29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90AF9" w14:textId="6FD501FD" w:rsidR="002E6E66" w:rsidRDefault="000A00BD">
            <w:pPr>
              <w:spacing w:line="256" w:lineRule="auto"/>
              <w:ind w:right="11"/>
              <w:jc w:val="center"/>
            </w:pPr>
            <w:r>
              <w:rPr>
                <w:lang w:val="uk-UA"/>
              </w:rPr>
              <w:t>12480,60</w:t>
            </w:r>
            <w:r w:rsidR="002E6E66">
              <w:t xml:space="preserve"> </w:t>
            </w:r>
          </w:p>
          <w:p w14:paraId="2CA6C46E" w14:textId="77777777" w:rsidR="002E6E66" w:rsidRDefault="002E6E66">
            <w:pPr>
              <w:spacing w:line="256" w:lineRule="auto"/>
              <w:ind w:left="49"/>
              <w:jc w:val="center"/>
            </w:pPr>
            <w:r>
              <w:t xml:space="preserve"> </w:t>
            </w:r>
          </w:p>
        </w:tc>
      </w:tr>
      <w:tr w:rsidR="002E6E66" w14:paraId="7BA31F72" w14:textId="77777777" w:rsidTr="002E6E66">
        <w:trPr>
          <w:trHeight w:val="1145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1A207" w14:textId="77777777" w:rsidR="002E6E66" w:rsidRDefault="002E6E66">
            <w:pPr>
              <w:spacing w:line="256" w:lineRule="auto"/>
              <w:ind w:right="135"/>
            </w:pPr>
            <w:r>
              <w:t xml:space="preserve">2. </w:t>
            </w:r>
            <w:proofErr w:type="spellStart"/>
            <w:r>
              <w:t>Поточний</w:t>
            </w:r>
            <w:proofErr w:type="spellEnd"/>
            <w:r>
              <w:t xml:space="preserve"> контроль за </w:t>
            </w:r>
            <w:proofErr w:type="spellStart"/>
            <w:r>
              <w:t>суб’єктом</w:t>
            </w:r>
            <w:proofErr w:type="spellEnd"/>
            <w:r>
              <w:t xml:space="preserve"> </w:t>
            </w:r>
            <w:proofErr w:type="spellStart"/>
            <w:r>
              <w:t>господарювання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перебуває</w:t>
            </w:r>
            <w:proofErr w:type="spellEnd"/>
            <w:r>
              <w:t xml:space="preserve">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регулювання</w:t>
            </w:r>
            <w:proofErr w:type="spellEnd"/>
            <w:r>
              <w:t xml:space="preserve">, у тому </w:t>
            </w:r>
            <w:proofErr w:type="spellStart"/>
            <w:r>
              <w:t>числі</w:t>
            </w:r>
            <w:proofErr w:type="spellEnd"/>
            <w:r>
              <w:t xml:space="preserve">: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1B3CC" w14:textId="77777777" w:rsidR="002E6E66" w:rsidRDefault="002E6E66">
            <w:pPr>
              <w:spacing w:line="256" w:lineRule="auto"/>
              <w:ind w:right="13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B5700" w14:textId="77777777" w:rsidR="002E6E66" w:rsidRDefault="002E6E66">
            <w:pPr>
              <w:spacing w:line="256" w:lineRule="auto"/>
              <w:ind w:right="10"/>
              <w:jc w:val="center"/>
            </w:pPr>
            <w:r>
              <w:t xml:space="preserve">30,11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57631" w14:textId="77777777" w:rsidR="002E6E66" w:rsidRDefault="002E6E66">
            <w:pPr>
              <w:spacing w:line="256" w:lineRule="auto"/>
              <w:ind w:right="9"/>
              <w:jc w:val="center"/>
            </w:pPr>
            <w: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3EB73" w14:textId="070CA420" w:rsidR="002E6E66" w:rsidRPr="000A00BD" w:rsidRDefault="002E6E66">
            <w:pPr>
              <w:spacing w:line="256" w:lineRule="auto"/>
              <w:ind w:right="11"/>
              <w:jc w:val="center"/>
              <w:rPr>
                <w:lang w:val="uk-UA"/>
              </w:rPr>
            </w:pPr>
            <w:r>
              <w:t>8</w:t>
            </w:r>
            <w:r w:rsidR="000A00BD">
              <w:rPr>
                <w:lang w:val="uk-UA"/>
              </w:rPr>
              <w:t>29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C76B8" w14:textId="6E9F9C01" w:rsidR="002E6E66" w:rsidRPr="000A00BD" w:rsidRDefault="002E6E66">
            <w:pPr>
              <w:spacing w:line="256" w:lineRule="auto"/>
              <w:ind w:right="11"/>
              <w:jc w:val="center"/>
              <w:rPr>
                <w:lang w:val="uk-UA"/>
              </w:rPr>
            </w:pPr>
            <w:r>
              <w:t>2</w:t>
            </w:r>
            <w:r w:rsidR="000A00BD">
              <w:rPr>
                <w:lang w:val="uk-UA"/>
              </w:rPr>
              <w:t>4961,19</w:t>
            </w:r>
          </w:p>
        </w:tc>
      </w:tr>
      <w:tr w:rsidR="002E6E66" w14:paraId="5AF2D109" w14:textId="77777777" w:rsidTr="002E6E66">
        <w:trPr>
          <w:trHeight w:val="314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A57DE" w14:textId="77777777" w:rsidR="002E6E66" w:rsidRDefault="002E6E66">
            <w:pPr>
              <w:spacing w:line="256" w:lineRule="auto"/>
              <w:jc w:val="left"/>
            </w:pPr>
            <w:proofErr w:type="spellStart"/>
            <w:r>
              <w:t>камеральні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9B871" w14:textId="77777777" w:rsidR="002E6E66" w:rsidRDefault="002E6E66">
            <w:pPr>
              <w:spacing w:line="256" w:lineRule="auto"/>
              <w:ind w:right="10"/>
              <w:jc w:val="center"/>
            </w:pPr>
            <w:r>
              <w:t xml:space="preserve">-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583E5" w14:textId="77777777" w:rsidR="002E6E66" w:rsidRDefault="002E6E66">
            <w:pPr>
              <w:spacing w:line="256" w:lineRule="auto"/>
              <w:ind w:right="9"/>
              <w:jc w:val="center"/>
            </w:pPr>
            <w: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1AE8C" w14:textId="77777777" w:rsidR="002E6E66" w:rsidRDefault="002E6E66">
            <w:pPr>
              <w:spacing w:line="256" w:lineRule="auto"/>
              <w:ind w:right="10"/>
              <w:jc w:val="center"/>
            </w:pPr>
            <w:r>
              <w:t xml:space="preserve">-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22034" w14:textId="77777777" w:rsidR="002E6E66" w:rsidRDefault="002E6E66">
            <w:pPr>
              <w:spacing w:line="256" w:lineRule="auto"/>
              <w:ind w:right="12"/>
              <w:jc w:val="center"/>
            </w:pPr>
            <w:r>
              <w:t xml:space="preserve">-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A4195" w14:textId="78BC5550" w:rsidR="002E6E66" w:rsidRPr="000A00BD" w:rsidRDefault="002E6E66">
            <w:pPr>
              <w:spacing w:line="256" w:lineRule="auto"/>
              <w:ind w:right="8"/>
              <w:jc w:val="center"/>
              <w:rPr>
                <w:lang w:val="uk-UA"/>
              </w:rPr>
            </w:pPr>
            <w:r>
              <w:t>-</w:t>
            </w:r>
          </w:p>
        </w:tc>
      </w:tr>
      <w:tr w:rsidR="002E6E66" w14:paraId="30731286" w14:textId="77777777" w:rsidTr="002E6E66">
        <w:trPr>
          <w:trHeight w:val="317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A334B" w14:textId="77777777" w:rsidR="002E6E66" w:rsidRDefault="002E6E66">
            <w:pPr>
              <w:spacing w:line="256" w:lineRule="auto"/>
              <w:jc w:val="left"/>
            </w:pPr>
            <w:proofErr w:type="spellStart"/>
            <w:r>
              <w:t>виїзні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E82BD" w14:textId="77777777" w:rsidR="002E6E66" w:rsidRDefault="002E6E66">
            <w:pPr>
              <w:spacing w:line="256" w:lineRule="auto"/>
              <w:ind w:right="13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A52DE" w14:textId="77777777" w:rsidR="002E6E66" w:rsidRDefault="002E6E66">
            <w:pPr>
              <w:spacing w:line="256" w:lineRule="auto"/>
              <w:ind w:right="10"/>
              <w:jc w:val="center"/>
            </w:pPr>
            <w:r>
              <w:t xml:space="preserve">30,11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9F00E" w14:textId="77777777" w:rsidR="002E6E66" w:rsidRDefault="002E6E66">
            <w:pPr>
              <w:spacing w:line="256" w:lineRule="auto"/>
              <w:ind w:right="9"/>
              <w:jc w:val="center"/>
            </w:pPr>
            <w: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B2805" w14:textId="12D108E9" w:rsidR="002E6E66" w:rsidRPr="000A00BD" w:rsidRDefault="002E6E66">
            <w:pPr>
              <w:spacing w:line="256" w:lineRule="auto"/>
              <w:ind w:right="11"/>
              <w:jc w:val="center"/>
              <w:rPr>
                <w:lang w:val="uk-UA"/>
              </w:rPr>
            </w:pPr>
            <w:r>
              <w:t>8</w:t>
            </w:r>
            <w:r w:rsidR="000A00BD">
              <w:rPr>
                <w:lang w:val="uk-UA"/>
              </w:rPr>
              <w:t>29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B26F9" w14:textId="36DD4457" w:rsidR="002E6E66" w:rsidRPr="000A00BD" w:rsidRDefault="000A00BD">
            <w:pPr>
              <w:spacing w:line="256" w:lineRule="auto"/>
              <w:ind w:right="11"/>
              <w:jc w:val="center"/>
              <w:rPr>
                <w:lang w:val="uk-UA"/>
              </w:rPr>
            </w:pPr>
            <w:r>
              <w:rPr>
                <w:lang w:val="uk-UA"/>
              </w:rPr>
              <w:t>24961,19</w:t>
            </w:r>
          </w:p>
        </w:tc>
      </w:tr>
      <w:tr w:rsidR="002E6E66" w14:paraId="3F6C6ABA" w14:textId="77777777" w:rsidTr="002E6E66">
        <w:trPr>
          <w:trHeight w:val="1421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A6004" w14:textId="77777777" w:rsidR="002E6E66" w:rsidRDefault="002E6E66">
            <w:pPr>
              <w:spacing w:line="256" w:lineRule="auto"/>
              <w:jc w:val="left"/>
            </w:pPr>
            <w:r>
              <w:t xml:space="preserve">3. </w:t>
            </w:r>
            <w:proofErr w:type="spellStart"/>
            <w:r>
              <w:t>Підготовка</w:t>
            </w:r>
            <w:proofErr w:type="spellEnd"/>
            <w:r>
              <w:t xml:space="preserve">, </w:t>
            </w:r>
            <w:proofErr w:type="spellStart"/>
            <w:r>
              <w:t>затвердження</w:t>
            </w:r>
            <w:proofErr w:type="spellEnd"/>
            <w:r>
              <w:t xml:space="preserve"> та </w:t>
            </w:r>
            <w:proofErr w:type="spellStart"/>
            <w:r>
              <w:t>опрацювання</w:t>
            </w:r>
            <w:proofErr w:type="spellEnd"/>
            <w:r>
              <w:t xml:space="preserve"> одного </w:t>
            </w:r>
            <w:proofErr w:type="spellStart"/>
            <w:r>
              <w:t>окремого</w:t>
            </w:r>
            <w:proofErr w:type="spellEnd"/>
            <w:r>
              <w:t xml:space="preserve"> акта про </w:t>
            </w:r>
            <w:proofErr w:type="spellStart"/>
            <w:r>
              <w:t>порушення</w:t>
            </w:r>
            <w:proofErr w:type="spellEnd"/>
            <w:r>
              <w:t xml:space="preserve"> </w:t>
            </w:r>
            <w:proofErr w:type="spellStart"/>
            <w:r>
              <w:t>вимог</w:t>
            </w:r>
            <w:proofErr w:type="spellEnd"/>
            <w:r>
              <w:t xml:space="preserve"> </w:t>
            </w:r>
            <w:proofErr w:type="spellStart"/>
            <w:r>
              <w:t>регулювання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26247" w14:textId="77777777" w:rsidR="002E6E66" w:rsidRDefault="002E6E66">
            <w:pPr>
              <w:spacing w:line="256" w:lineRule="auto"/>
              <w:ind w:right="11"/>
              <w:jc w:val="center"/>
            </w:pPr>
            <w:r>
              <w:t xml:space="preserve">0,5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11C0D" w14:textId="77777777" w:rsidR="002E6E66" w:rsidRDefault="002E6E66">
            <w:pPr>
              <w:spacing w:line="256" w:lineRule="auto"/>
              <w:ind w:right="10"/>
              <w:jc w:val="center"/>
            </w:pPr>
            <w:r>
              <w:t xml:space="preserve">15,055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E0BE4" w14:textId="77777777" w:rsidR="002E6E66" w:rsidRDefault="002E6E66">
            <w:pPr>
              <w:spacing w:line="256" w:lineRule="auto"/>
              <w:ind w:right="9"/>
              <w:jc w:val="center"/>
            </w:pPr>
            <w: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B1C9F" w14:textId="1299CF6E" w:rsidR="002E6E66" w:rsidRDefault="002E6E66">
            <w:pPr>
              <w:spacing w:line="256" w:lineRule="auto"/>
              <w:ind w:right="11"/>
              <w:jc w:val="center"/>
            </w:pPr>
            <w:r>
              <w:t>8</w:t>
            </w:r>
            <w:r w:rsidR="000A00BD">
              <w:rPr>
                <w:lang w:val="uk-UA"/>
              </w:rPr>
              <w:t>29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5BDBB" w14:textId="1209545E" w:rsidR="002E6E66" w:rsidRDefault="002E6E66">
            <w:pPr>
              <w:spacing w:line="256" w:lineRule="auto"/>
              <w:ind w:right="11"/>
              <w:jc w:val="center"/>
            </w:pPr>
            <w:r>
              <w:t>6</w:t>
            </w:r>
            <w:r w:rsidR="00213C16">
              <w:rPr>
                <w:lang w:val="uk-UA"/>
              </w:rPr>
              <w:t>240,30</w:t>
            </w:r>
            <w:r>
              <w:t xml:space="preserve"> </w:t>
            </w:r>
          </w:p>
        </w:tc>
      </w:tr>
      <w:tr w:rsidR="002E6E66" w14:paraId="14CAF1B0" w14:textId="77777777" w:rsidTr="002E6E66">
        <w:trPr>
          <w:trHeight w:val="1142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73976" w14:textId="77777777" w:rsidR="002E6E66" w:rsidRDefault="002E6E66">
            <w:pPr>
              <w:spacing w:line="256" w:lineRule="auto"/>
              <w:jc w:val="left"/>
            </w:pPr>
            <w:r>
              <w:t xml:space="preserve">4. </w:t>
            </w:r>
            <w:proofErr w:type="spellStart"/>
            <w:r>
              <w:t>Реалізація</w:t>
            </w:r>
            <w:proofErr w:type="spellEnd"/>
            <w:r>
              <w:t xml:space="preserve"> одного </w:t>
            </w:r>
            <w:proofErr w:type="spellStart"/>
            <w:r>
              <w:t>окремого</w:t>
            </w:r>
            <w:proofErr w:type="spellEnd"/>
            <w:r>
              <w:t xml:space="preserve">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порушення</w:t>
            </w:r>
            <w:proofErr w:type="spellEnd"/>
            <w:r>
              <w:t xml:space="preserve"> </w:t>
            </w:r>
            <w:proofErr w:type="spellStart"/>
            <w:r>
              <w:t>вимог</w:t>
            </w:r>
            <w:proofErr w:type="spellEnd"/>
            <w:r>
              <w:t xml:space="preserve"> </w:t>
            </w:r>
            <w:proofErr w:type="spellStart"/>
            <w:r>
              <w:t>регулювання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4402D" w14:textId="77777777" w:rsidR="002E6E66" w:rsidRDefault="002E6E66">
            <w:pPr>
              <w:spacing w:line="256" w:lineRule="auto"/>
              <w:ind w:right="11"/>
              <w:jc w:val="center"/>
            </w:pPr>
            <w:r>
              <w:t xml:space="preserve">0,5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EF629" w14:textId="77777777" w:rsidR="002E6E66" w:rsidRDefault="002E6E66">
            <w:pPr>
              <w:spacing w:line="256" w:lineRule="auto"/>
              <w:ind w:right="10"/>
              <w:jc w:val="center"/>
            </w:pPr>
            <w:r>
              <w:t xml:space="preserve">15,055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64774" w14:textId="77777777" w:rsidR="002E6E66" w:rsidRDefault="002E6E66">
            <w:pPr>
              <w:spacing w:line="256" w:lineRule="auto"/>
              <w:ind w:right="9"/>
              <w:jc w:val="center"/>
            </w:pPr>
            <w: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00EB3" w14:textId="6DBDE6A7" w:rsidR="002E6E66" w:rsidRDefault="002E6E66">
            <w:pPr>
              <w:spacing w:line="256" w:lineRule="auto"/>
              <w:ind w:right="11"/>
              <w:jc w:val="center"/>
            </w:pPr>
            <w:r>
              <w:t>8</w:t>
            </w:r>
            <w:r w:rsidR="00213C16">
              <w:rPr>
                <w:lang w:val="uk-UA"/>
              </w:rPr>
              <w:t>29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0AF8A" w14:textId="6E82AE61" w:rsidR="002E6E66" w:rsidRDefault="00213C16">
            <w:pPr>
              <w:spacing w:line="256" w:lineRule="auto"/>
              <w:ind w:right="11"/>
              <w:jc w:val="center"/>
            </w:pPr>
            <w:r>
              <w:rPr>
                <w:lang w:val="uk-UA"/>
              </w:rPr>
              <w:t>6240,30</w:t>
            </w:r>
            <w:r w:rsidR="002E6E66">
              <w:t xml:space="preserve"> </w:t>
            </w:r>
          </w:p>
        </w:tc>
      </w:tr>
      <w:tr w:rsidR="002E6E66" w14:paraId="0AAF0A5B" w14:textId="77777777" w:rsidTr="002E6E66">
        <w:trPr>
          <w:trHeight w:val="869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6BB63" w14:textId="77777777" w:rsidR="002E6E66" w:rsidRDefault="002E6E66">
            <w:pPr>
              <w:spacing w:line="256" w:lineRule="auto"/>
              <w:jc w:val="left"/>
            </w:pPr>
            <w:r>
              <w:t xml:space="preserve">5. </w:t>
            </w:r>
            <w:proofErr w:type="spellStart"/>
            <w:r>
              <w:t>Оскарження</w:t>
            </w:r>
            <w:proofErr w:type="spellEnd"/>
            <w:r>
              <w:t xml:space="preserve"> одного </w:t>
            </w:r>
            <w:proofErr w:type="spellStart"/>
            <w:r>
              <w:t>окремого</w:t>
            </w:r>
            <w:proofErr w:type="spellEnd"/>
            <w:r>
              <w:t xml:space="preserve">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суб’єктами</w:t>
            </w:r>
            <w:proofErr w:type="spellEnd"/>
            <w:r>
              <w:t xml:space="preserve"> </w:t>
            </w:r>
            <w:proofErr w:type="spellStart"/>
            <w: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FA59F" w14:textId="77777777" w:rsidR="002E6E66" w:rsidRDefault="002E6E66">
            <w:pPr>
              <w:spacing w:line="256" w:lineRule="auto"/>
              <w:ind w:right="10"/>
              <w:jc w:val="center"/>
            </w:pPr>
            <w:r>
              <w:t xml:space="preserve">-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1AABD" w14:textId="77777777" w:rsidR="002E6E66" w:rsidRDefault="002E6E66">
            <w:pPr>
              <w:spacing w:line="256" w:lineRule="auto"/>
              <w:ind w:right="9"/>
              <w:jc w:val="center"/>
            </w:pPr>
            <w: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FF6AB" w14:textId="77777777" w:rsidR="002E6E66" w:rsidRDefault="002E6E66">
            <w:pPr>
              <w:spacing w:line="256" w:lineRule="auto"/>
              <w:ind w:right="10"/>
              <w:jc w:val="center"/>
            </w:pPr>
            <w:r>
              <w:t xml:space="preserve">-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6C812" w14:textId="77777777" w:rsidR="002E6E66" w:rsidRDefault="002E6E66">
            <w:pPr>
              <w:spacing w:line="256" w:lineRule="auto"/>
              <w:ind w:right="12"/>
              <w:jc w:val="center"/>
            </w:pPr>
            <w:r>
              <w:t xml:space="preserve">-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66575" w14:textId="77777777" w:rsidR="002E6E66" w:rsidRDefault="002E6E66">
            <w:pPr>
              <w:spacing w:line="256" w:lineRule="auto"/>
              <w:ind w:right="8"/>
              <w:jc w:val="center"/>
            </w:pPr>
            <w:r>
              <w:t xml:space="preserve">- </w:t>
            </w:r>
          </w:p>
        </w:tc>
      </w:tr>
      <w:tr w:rsidR="002E6E66" w14:paraId="5FD9046C" w14:textId="77777777" w:rsidTr="002E6E66">
        <w:trPr>
          <w:trHeight w:val="593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CF828" w14:textId="77777777" w:rsidR="002E6E66" w:rsidRDefault="002E6E66">
            <w:pPr>
              <w:spacing w:line="256" w:lineRule="auto"/>
              <w:jc w:val="left"/>
            </w:pPr>
            <w:r>
              <w:t xml:space="preserve">6. </w:t>
            </w:r>
            <w:proofErr w:type="spellStart"/>
            <w:r>
              <w:t>Підготовка</w:t>
            </w:r>
            <w:proofErr w:type="spellEnd"/>
            <w:r>
              <w:t xml:space="preserve"> </w:t>
            </w:r>
            <w:proofErr w:type="spellStart"/>
            <w:r>
              <w:t>звітності</w:t>
            </w:r>
            <w:proofErr w:type="spellEnd"/>
            <w:r>
              <w:t xml:space="preserve"> за результатами </w:t>
            </w:r>
            <w:proofErr w:type="spellStart"/>
            <w:r>
              <w:t>регулювання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91216" w14:textId="77777777" w:rsidR="002E6E66" w:rsidRDefault="002E6E66">
            <w:pPr>
              <w:spacing w:line="256" w:lineRule="auto"/>
              <w:ind w:right="10"/>
              <w:jc w:val="center"/>
            </w:pPr>
            <w:r>
              <w:t xml:space="preserve">-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7C410" w14:textId="77777777" w:rsidR="002E6E66" w:rsidRDefault="002E6E66">
            <w:pPr>
              <w:spacing w:line="256" w:lineRule="auto"/>
              <w:ind w:right="9"/>
              <w:jc w:val="center"/>
            </w:pPr>
            <w: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96D36" w14:textId="77777777" w:rsidR="002E6E66" w:rsidRDefault="002E6E66">
            <w:pPr>
              <w:spacing w:line="256" w:lineRule="auto"/>
              <w:ind w:right="10"/>
              <w:jc w:val="center"/>
            </w:pPr>
            <w:r>
              <w:t xml:space="preserve">-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F6A76" w14:textId="77777777" w:rsidR="002E6E66" w:rsidRDefault="002E6E66">
            <w:pPr>
              <w:spacing w:line="256" w:lineRule="auto"/>
              <w:ind w:right="12"/>
              <w:jc w:val="center"/>
            </w:pPr>
            <w:r>
              <w:t xml:space="preserve">-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41365" w14:textId="77777777" w:rsidR="002E6E66" w:rsidRDefault="002E6E66">
            <w:pPr>
              <w:spacing w:line="256" w:lineRule="auto"/>
              <w:ind w:right="8"/>
              <w:jc w:val="center"/>
            </w:pPr>
            <w:r>
              <w:t xml:space="preserve">- </w:t>
            </w:r>
          </w:p>
        </w:tc>
      </w:tr>
      <w:tr w:rsidR="002E6E66" w14:paraId="68D638AC" w14:textId="77777777" w:rsidTr="002E6E66">
        <w:trPr>
          <w:trHeight w:val="591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B914E" w14:textId="77777777" w:rsidR="002E6E66" w:rsidRDefault="002E6E66">
            <w:pPr>
              <w:spacing w:line="256" w:lineRule="auto"/>
              <w:jc w:val="left"/>
            </w:pPr>
            <w:r>
              <w:t xml:space="preserve">7. </w:t>
            </w:r>
            <w:proofErr w:type="spellStart"/>
            <w:r>
              <w:t>Інші</w:t>
            </w:r>
            <w:proofErr w:type="spellEnd"/>
            <w:r>
              <w:t xml:space="preserve"> </w:t>
            </w:r>
            <w:proofErr w:type="spellStart"/>
            <w:r>
              <w:t>адміністративні</w:t>
            </w:r>
            <w:proofErr w:type="spellEnd"/>
            <w:r>
              <w:t xml:space="preserve"> </w:t>
            </w:r>
            <w:proofErr w:type="spellStart"/>
            <w:r>
              <w:t>процедури</w:t>
            </w:r>
            <w:proofErr w:type="spellEnd"/>
            <w:r>
              <w:t xml:space="preserve"> (</w:t>
            </w:r>
            <w:proofErr w:type="spellStart"/>
            <w:r>
              <w:t>уточнити</w:t>
            </w:r>
            <w:proofErr w:type="spellEnd"/>
            <w:r>
              <w:t xml:space="preserve">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230A8" w14:textId="77777777" w:rsidR="002E6E66" w:rsidRDefault="002E6E66">
            <w:pPr>
              <w:spacing w:line="256" w:lineRule="auto"/>
              <w:ind w:right="13"/>
              <w:jc w:val="center"/>
            </w:pPr>
            <w:r>
              <w:t xml:space="preserve">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17646" w14:textId="77777777" w:rsidR="002E6E66" w:rsidRDefault="002E6E66">
            <w:pPr>
              <w:spacing w:line="256" w:lineRule="auto"/>
              <w:ind w:right="8"/>
              <w:jc w:val="center"/>
            </w:pPr>
            <w:r>
              <w:t xml:space="preserve">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31BB7" w14:textId="77777777" w:rsidR="002E6E66" w:rsidRDefault="002E6E66">
            <w:pPr>
              <w:spacing w:line="256" w:lineRule="auto"/>
              <w:ind w:right="9"/>
              <w:jc w:val="center"/>
            </w:pPr>
            <w:r>
              <w:t xml:space="preserve">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B35D7" w14:textId="77777777" w:rsidR="002E6E66" w:rsidRDefault="002E6E66">
            <w:pPr>
              <w:spacing w:line="256" w:lineRule="auto"/>
              <w:ind w:right="11"/>
              <w:jc w:val="center"/>
            </w:pPr>
            <w:r>
              <w:t xml:space="preserve">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D4468" w14:textId="70A288B3" w:rsidR="002E6E66" w:rsidRPr="00213C16" w:rsidRDefault="00213C16" w:rsidP="00213C16">
            <w:pPr>
              <w:spacing w:line="256" w:lineRule="auto"/>
              <w:ind w:right="11"/>
              <w:rPr>
                <w:lang w:val="uk-UA"/>
              </w:rPr>
            </w:pPr>
            <w:r>
              <w:rPr>
                <w:lang w:val="uk-UA"/>
              </w:rPr>
              <w:t xml:space="preserve">          0</w:t>
            </w:r>
          </w:p>
        </w:tc>
      </w:tr>
      <w:tr w:rsidR="002E6E66" w14:paraId="43C1F8C8" w14:textId="77777777" w:rsidTr="002E6E66">
        <w:trPr>
          <w:trHeight w:val="317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91817" w14:textId="77777777" w:rsidR="002E6E66" w:rsidRDefault="002E6E66">
            <w:pPr>
              <w:spacing w:line="256" w:lineRule="auto"/>
              <w:jc w:val="left"/>
            </w:pPr>
            <w:r>
              <w:t xml:space="preserve">Разом за </w:t>
            </w:r>
            <w:proofErr w:type="spellStart"/>
            <w:r>
              <w:t>рік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E22FD" w14:textId="77777777" w:rsidR="002E6E66" w:rsidRDefault="002E6E66">
            <w:pPr>
              <w:spacing w:line="256" w:lineRule="auto"/>
              <w:ind w:right="12"/>
              <w:jc w:val="center"/>
            </w:pPr>
            <w:r>
              <w:t xml:space="preserve">Х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12ED6" w14:textId="77777777" w:rsidR="002E6E66" w:rsidRDefault="002E6E66">
            <w:pPr>
              <w:spacing w:line="256" w:lineRule="auto"/>
              <w:ind w:right="7"/>
              <w:jc w:val="center"/>
            </w:pPr>
            <w:r>
              <w:t xml:space="preserve">Х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E8302" w14:textId="77777777" w:rsidR="002E6E66" w:rsidRDefault="002E6E66">
            <w:pPr>
              <w:spacing w:line="256" w:lineRule="auto"/>
              <w:ind w:right="8"/>
              <w:jc w:val="center"/>
            </w:pPr>
            <w:r>
              <w:t xml:space="preserve">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4D792" w14:textId="77777777" w:rsidR="002E6E66" w:rsidRDefault="002E6E66">
            <w:pPr>
              <w:spacing w:line="256" w:lineRule="auto"/>
              <w:ind w:right="10"/>
              <w:jc w:val="center"/>
            </w:pPr>
            <w:r>
              <w:t xml:space="preserve">Х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EA879" w14:textId="5BAD679B" w:rsidR="002E6E66" w:rsidRDefault="002E6E66">
            <w:pPr>
              <w:spacing w:line="256" w:lineRule="auto"/>
              <w:ind w:right="11"/>
              <w:jc w:val="center"/>
            </w:pPr>
            <w:r>
              <w:t>7</w:t>
            </w:r>
            <w:r w:rsidR="00213C16">
              <w:rPr>
                <w:lang w:val="uk-UA"/>
              </w:rPr>
              <w:t>4883,58</w:t>
            </w:r>
            <w:r>
              <w:t xml:space="preserve"> </w:t>
            </w:r>
          </w:p>
        </w:tc>
      </w:tr>
      <w:tr w:rsidR="002E6E66" w14:paraId="40062572" w14:textId="77777777" w:rsidTr="002E6E66">
        <w:trPr>
          <w:trHeight w:val="317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1EDCC" w14:textId="77777777" w:rsidR="002E6E66" w:rsidRDefault="002E6E66">
            <w:pPr>
              <w:spacing w:line="256" w:lineRule="auto"/>
              <w:jc w:val="left"/>
            </w:pPr>
            <w:proofErr w:type="spellStart"/>
            <w:r>
              <w:t>Сумарно</w:t>
            </w:r>
            <w:proofErr w:type="spellEnd"/>
            <w:r>
              <w:t xml:space="preserve"> за </w:t>
            </w:r>
            <w:proofErr w:type="spellStart"/>
            <w:r>
              <w:t>п’ять</w:t>
            </w:r>
            <w:proofErr w:type="spellEnd"/>
            <w:r>
              <w:t xml:space="preserve"> </w:t>
            </w:r>
            <w:proofErr w:type="spellStart"/>
            <w:r>
              <w:t>років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C561E" w14:textId="77777777" w:rsidR="002E6E66" w:rsidRDefault="002E6E66">
            <w:pPr>
              <w:spacing w:line="256" w:lineRule="auto"/>
              <w:ind w:right="12"/>
              <w:jc w:val="center"/>
            </w:pPr>
            <w:r>
              <w:t xml:space="preserve">Х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0A0C8" w14:textId="77777777" w:rsidR="002E6E66" w:rsidRDefault="002E6E66">
            <w:pPr>
              <w:spacing w:line="256" w:lineRule="auto"/>
              <w:ind w:right="7"/>
              <w:jc w:val="center"/>
            </w:pPr>
            <w:r>
              <w:t xml:space="preserve">Х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4D101" w14:textId="77777777" w:rsidR="002E6E66" w:rsidRDefault="002E6E66">
            <w:pPr>
              <w:spacing w:line="256" w:lineRule="auto"/>
              <w:ind w:right="8"/>
              <w:jc w:val="center"/>
            </w:pPr>
            <w:r>
              <w:t xml:space="preserve">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2DD9E" w14:textId="77777777" w:rsidR="002E6E66" w:rsidRDefault="002E6E66">
            <w:pPr>
              <w:spacing w:line="256" w:lineRule="auto"/>
              <w:ind w:right="10"/>
              <w:jc w:val="center"/>
            </w:pPr>
            <w:r>
              <w:t xml:space="preserve">Х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CD076" w14:textId="10E868FD" w:rsidR="002E6E66" w:rsidRDefault="00213C16">
            <w:pPr>
              <w:spacing w:line="256" w:lineRule="auto"/>
              <w:ind w:right="11"/>
              <w:jc w:val="center"/>
            </w:pPr>
            <w:r>
              <w:rPr>
                <w:lang w:val="uk-UA"/>
              </w:rPr>
              <w:t>374417,9</w:t>
            </w:r>
            <w:r w:rsidR="002E6E66">
              <w:t xml:space="preserve"> </w:t>
            </w:r>
          </w:p>
        </w:tc>
      </w:tr>
    </w:tbl>
    <w:p w14:paraId="46D75371" w14:textId="77777777" w:rsidR="002E6E66" w:rsidRDefault="002E6E66" w:rsidP="002E6E66">
      <w:pPr>
        <w:ind w:left="-5"/>
        <w:rPr>
          <w:szCs w:val="22"/>
        </w:rPr>
      </w:pPr>
      <w:r>
        <w:t xml:space="preserve">__________  </w:t>
      </w:r>
    </w:p>
    <w:p w14:paraId="4DA8E566" w14:textId="77777777" w:rsidR="002E6E66" w:rsidRDefault="002E6E66" w:rsidP="002E6E66">
      <w:pPr>
        <w:spacing w:after="118"/>
        <w:ind w:left="-5"/>
      </w:pPr>
      <w:r>
        <w:lastRenderedPageBreak/>
        <w:t xml:space="preserve"> * </w:t>
      </w:r>
      <w:proofErr w:type="spellStart"/>
      <w:r>
        <w:t>Вартість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, </w:t>
      </w:r>
      <w:proofErr w:type="spellStart"/>
      <w:r>
        <w:t>пов’язаних</w:t>
      </w:r>
      <w:proofErr w:type="spellEnd"/>
      <w:r>
        <w:t xml:space="preserve"> з </w:t>
      </w:r>
      <w:proofErr w:type="spellStart"/>
      <w:r>
        <w:t>адмініструванням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державними</w:t>
      </w:r>
      <w:proofErr w:type="spellEnd"/>
      <w:r>
        <w:t xml:space="preserve"> органами, </w:t>
      </w:r>
      <w:proofErr w:type="spellStart"/>
      <w:r>
        <w:t>визначається</w:t>
      </w:r>
      <w:proofErr w:type="spellEnd"/>
      <w:r>
        <w:t xml:space="preserve"> шляхом </w:t>
      </w:r>
      <w:proofErr w:type="spellStart"/>
      <w:r>
        <w:t>множення</w:t>
      </w:r>
      <w:proofErr w:type="spellEnd"/>
      <w:r>
        <w:t xml:space="preserve"> </w:t>
      </w:r>
      <w:proofErr w:type="spellStart"/>
      <w:r>
        <w:t>фактичних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часу персоналу на </w:t>
      </w:r>
      <w:proofErr w:type="spellStart"/>
      <w:r>
        <w:t>заробітну</w:t>
      </w:r>
      <w:proofErr w:type="spellEnd"/>
      <w:r>
        <w:t xml:space="preserve"> плату </w:t>
      </w:r>
      <w:proofErr w:type="spellStart"/>
      <w:r>
        <w:t>спеціаліста</w:t>
      </w:r>
      <w:proofErr w:type="spellEnd"/>
      <w:r>
        <w:t xml:space="preserve"> </w:t>
      </w:r>
      <w:proofErr w:type="spellStart"/>
      <w:r>
        <w:t>відповідної</w:t>
      </w:r>
      <w:proofErr w:type="spellEnd"/>
      <w:r>
        <w:t xml:space="preserve"> </w:t>
      </w:r>
      <w:proofErr w:type="spellStart"/>
      <w:r>
        <w:t>кваліфікації</w:t>
      </w:r>
      <w:proofErr w:type="spellEnd"/>
      <w:r>
        <w:t xml:space="preserve"> та на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суб’єктів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підпадають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дію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, та на </w:t>
      </w:r>
      <w:proofErr w:type="spellStart"/>
      <w:r>
        <w:t>кількість</w:t>
      </w:r>
      <w:proofErr w:type="spellEnd"/>
      <w:r>
        <w:t xml:space="preserve"> процедур за </w:t>
      </w:r>
      <w:proofErr w:type="spellStart"/>
      <w:r>
        <w:t>рік</w:t>
      </w:r>
      <w:proofErr w:type="spellEnd"/>
      <w:r>
        <w:t xml:space="preserve">. </w:t>
      </w:r>
    </w:p>
    <w:p w14:paraId="6375619B" w14:textId="77777777" w:rsidR="002E6E66" w:rsidRDefault="002E6E66" w:rsidP="002E6E66">
      <w:pPr>
        <w:widowControl/>
        <w:numPr>
          <w:ilvl w:val="0"/>
          <w:numId w:val="9"/>
        </w:numPr>
        <w:suppressAutoHyphens w:val="0"/>
        <w:overflowPunct/>
        <w:autoSpaceDE/>
        <w:autoSpaceDN/>
        <w:adjustRightInd/>
        <w:spacing w:after="14" w:line="266" w:lineRule="auto"/>
        <w:ind w:firstLine="581"/>
      </w:pPr>
      <w:proofErr w:type="spellStart"/>
      <w:r>
        <w:t>Розрахунок</w:t>
      </w:r>
      <w:proofErr w:type="spellEnd"/>
      <w:r>
        <w:t xml:space="preserve"> </w:t>
      </w:r>
      <w:proofErr w:type="spellStart"/>
      <w:r>
        <w:t>сумарних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</w:t>
      </w:r>
      <w:proofErr w:type="spellStart"/>
      <w:r>
        <w:t>суб’єктів</w:t>
      </w:r>
      <w:proofErr w:type="spellEnd"/>
      <w:r>
        <w:t xml:space="preserve"> малого </w:t>
      </w:r>
      <w:proofErr w:type="spellStart"/>
      <w:r>
        <w:t>підприємництва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виникають</w:t>
      </w:r>
      <w:proofErr w:type="spellEnd"/>
      <w:r>
        <w:t xml:space="preserve"> на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. </w:t>
      </w:r>
    </w:p>
    <w:tbl>
      <w:tblPr>
        <w:tblStyle w:val="TableGrid"/>
        <w:tblW w:w="9751" w:type="dxa"/>
        <w:tblInd w:w="-14" w:type="dxa"/>
        <w:tblCellMar>
          <w:top w:w="21" w:type="dxa"/>
          <w:left w:w="14" w:type="dxa"/>
          <w:right w:w="92" w:type="dxa"/>
        </w:tblCellMar>
        <w:tblLook w:val="04A0" w:firstRow="1" w:lastRow="0" w:firstColumn="1" w:lastColumn="0" w:noHBand="0" w:noVBand="1"/>
      </w:tblPr>
      <w:tblGrid>
        <w:gridCol w:w="442"/>
        <w:gridCol w:w="4676"/>
        <w:gridCol w:w="2410"/>
        <w:gridCol w:w="2223"/>
      </w:tblGrid>
      <w:tr w:rsidR="002E6E66" w14:paraId="32870FC4" w14:textId="77777777" w:rsidTr="002E6E66">
        <w:trPr>
          <w:trHeight w:val="867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E5233" w14:textId="77777777" w:rsidR="002E6E66" w:rsidRDefault="002E6E66">
            <w:pPr>
              <w:spacing w:line="256" w:lineRule="auto"/>
            </w:pPr>
            <w:r>
              <w:t xml:space="preserve">№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42EAA" w14:textId="77777777" w:rsidR="002E6E66" w:rsidRDefault="002E6E66">
            <w:pPr>
              <w:spacing w:line="256" w:lineRule="auto"/>
              <w:ind w:left="79"/>
              <w:jc w:val="center"/>
            </w:pPr>
            <w:proofErr w:type="spellStart"/>
            <w:r>
              <w:t>Показник</w:t>
            </w:r>
            <w:proofErr w:type="spellEnd"/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F1C2E" w14:textId="77777777" w:rsidR="002E6E66" w:rsidRDefault="002E6E66">
            <w:pPr>
              <w:spacing w:after="45" w:line="237" w:lineRule="auto"/>
              <w:jc w:val="center"/>
            </w:pPr>
            <w:r>
              <w:t xml:space="preserve">Перший </w:t>
            </w:r>
            <w:proofErr w:type="spellStart"/>
            <w:r>
              <w:t>рік</w:t>
            </w:r>
            <w:proofErr w:type="spellEnd"/>
            <w:r>
              <w:t xml:space="preserve"> </w:t>
            </w:r>
            <w:proofErr w:type="spellStart"/>
            <w:r>
              <w:t>регулювання</w:t>
            </w:r>
            <w:proofErr w:type="spellEnd"/>
            <w:r>
              <w:t xml:space="preserve"> </w:t>
            </w:r>
          </w:p>
          <w:p w14:paraId="2BF8E442" w14:textId="77777777" w:rsidR="002E6E66" w:rsidRDefault="002E6E66">
            <w:pPr>
              <w:spacing w:line="256" w:lineRule="auto"/>
              <w:ind w:left="75"/>
              <w:jc w:val="center"/>
            </w:pPr>
            <w:r>
              <w:t>(</w:t>
            </w:r>
            <w:proofErr w:type="spellStart"/>
            <w:r>
              <w:t>стартовий</w:t>
            </w:r>
            <w:proofErr w:type="spellEnd"/>
            <w:r>
              <w:t xml:space="preserve">)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97FC3" w14:textId="77777777" w:rsidR="002E6E66" w:rsidRDefault="002E6E66">
            <w:pPr>
              <w:spacing w:line="256" w:lineRule="auto"/>
              <w:ind w:left="74"/>
              <w:jc w:val="center"/>
            </w:pPr>
            <w:r>
              <w:t xml:space="preserve">За </w:t>
            </w:r>
            <w:proofErr w:type="spellStart"/>
            <w:r>
              <w:t>п’ять</w:t>
            </w:r>
            <w:proofErr w:type="spellEnd"/>
            <w:r>
              <w:t xml:space="preserve"> </w:t>
            </w:r>
            <w:proofErr w:type="spellStart"/>
            <w:r>
              <w:t>років</w:t>
            </w:r>
            <w:proofErr w:type="spellEnd"/>
            <w:r>
              <w:t xml:space="preserve"> </w:t>
            </w:r>
          </w:p>
        </w:tc>
      </w:tr>
      <w:tr w:rsidR="002E6E66" w14:paraId="038AA8BC" w14:textId="77777777" w:rsidTr="002E6E66">
        <w:trPr>
          <w:trHeight w:val="69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4A753" w14:textId="77777777" w:rsidR="002E6E66" w:rsidRDefault="002E6E66">
            <w:pPr>
              <w:spacing w:line="256" w:lineRule="auto"/>
              <w:jc w:val="left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3DBD1" w14:textId="77777777" w:rsidR="002E6E66" w:rsidRDefault="002E6E66">
            <w:pPr>
              <w:spacing w:line="256" w:lineRule="auto"/>
              <w:jc w:val="left"/>
            </w:pPr>
            <w:proofErr w:type="spellStart"/>
            <w:r>
              <w:t>Оцінка</w:t>
            </w:r>
            <w:proofErr w:type="spellEnd"/>
            <w:r>
              <w:t xml:space="preserve"> “</w:t>
            </w:r>
            <w:proofErr w:type="spellStart"/>
            <w:r>
              <w:t>прямих</w:t>
            </w:r>
            <w:proofErr w:type="spellEnd"/>
            <w:r>
              <w:t xml:space="preserve">” </w:t>
            </w:r>
            <w:proofErr w:type="spellStart"/>
            <w:r>
              <w:t>витрат</w:t>
            </w:r>
            <w:proofErr w:type="spellEnd"/>
            <w:r>
              <w:t xml:space="preserve"> </w:t>
            </w:r>
            <w:proofErr w:type="spellStart"/>
            <w:r>
              <w:t>суб’єктів</w:t>
            </w:r>
            <w:proofErr w:type="spellEnd"/>
            <w:r>
              <w:t xml:space="preserve"> малого </w:t>
            </w:r>
            <w:proofErr w:type="spellStart"/>
            <w:r>
              <w:t>підприємництва</w:t>
            </w:r>
            <w:proofErr w:type="spellEnd"/>
            <w:r>
              <w:t xml:space="preserve"> на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регулювання</w:t>
            </w:r>
            <w:proofErr w:type="spellEnd"/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4B166" w14:textId="40B77CA1" w:rsidR="002E6E66" w:rsidRPr="00213C16" w:rsidRDefault="00213C16">
            <w:pPr>
              <w:spacing w:line="256" w:lineRule="auto"/>
              <w:ind w:left="75"/>
              <w:jc w:val="center"/>
              <w:rPr>
                <w:lang w:val="uk-UA"/>
              </w:rPr>
            </w:pPr>
            <w:r>
              <w:rPr>
                <w:lang w:val="uk-UA"/>
              </w:rPr>
              <w:t>5520311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68A0C" w14:textId="6459F290" w:rsidR="002E6E66" w:rsidRPr="00213C16" w:rsidRDefault="00213C16">
            <w:pPr>
              <w:spacing w:line="256" w:lineRule="auto"/>
              <w:ind w:left="75"/>
              <w:jc w:val="center"/>
              <w:rPr>
                <w:lang w:val="uk-UA"/>
              </w:rPr>
            </w:pPr>
            <w:r>
              <w:rPr>
                <w:lang w:val="uk-UA"/>
              </w:rPr>
              <w:t>12613235</w:t>
            </w:r>
          </w:p>
        </w:tc>
      </w:tr>
      <w:tr w:rsidR="002E6E66" w14:paraId="3C076568" w14:textId="77777777" w:rsidTr="002E6E66">
        <w:trPr>
          <w:trHeight w:val="86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7D483" w14:textId="77777777" w:rsidR="002E6E66" w:rsidRDefault="002E6E66">
            <w:pPr>
              <w:spacing w:line="256" w:lineRule="auto"/>
              <w:jc w:val="left"/>
            </w:pPr>
            <w:r>
              <w:t xml:space="preserve">2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0A9D8" w14:textId="77777777" w:rsidR="002E6E66" w:rsidRDefault="002E6E66">
            <w:pPr>
              <w:spacing w:line="256" w:lineRule="auto"/>
              <w:jc w:val="left"/>
            </w:pPr>
            <w:proofErr w:type="spellStart"/>
            <w:r>
              <w:t>Оцінка</w:t>
            </w:r>
            <w:proofErr w:type="spellEnd"/>
            <w:r>
              <w:t xml:space="preserve"> </w:t>
            </w:r>
            <w:proofErr w:type="spellStart"/>
            <w:r>
              <w:t>вартості</w:t>
            </w:r>
            <w:proofErr w:type="spellEnd"/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 процедур для </w:t>
            </w:r>
            <w:proofErr w:type="spellStart"/>
            <w:r>
              <w:t>суб’єктів</w:t>
            </w:r>
            <w:proofErr w:type="spellEnd"/>
            <w:r>
              <w:t xml:space="preserve"> малого </w:t>
            </w:r>
            <w:proofErr w:type="spellStart"/>
            <w:r>
              <w:t>підприємництва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регулювання</w:t>
            </w:r>
            <w:proofErr w:type="spellEnd"/>
            <w:r>
              <w:t xml:space="preserve"> та </w:t>
            </w:r>
            <w:proofErr w:type="spellStart"/>
            <w:r>
              <w:t>звітування</w:t>
            </w:r>
            <w:proofErr w:type="spellEnd"/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06782" w14:textId="3D944883" w:rsidR="002E6E66" w:rsidRPr="00213C16" w:rsidRDefault="00213C16">
            <w:pPr>
              <w:spacing w:line="256" w:lineRule="auto"/>
              <w:ind w:left="77"/>
              <w:jc w:val="center"/>
              <w:rPr>
                <w:lang w:val="uk-UA"/>
              </w:rPr>
            </w:pPr>
            <w:r>
              <w:rPr>
                <w:lang w:val="uk-UA"/>
              </w:rPr>
              <w:t>89714,38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FCE3A" w14:textId="635B1874" w:rsidR="002E6E66" w:rsidRPr="00213C16" w:rsidRDefault="00213C16">
            <w:pPr>
              <w:spacing w:line="256" w:lineRule="auto"/>
              <w:ind w:left="73"/>
              <w:jc w:val="center"/>
              <w:rPr>
                <w:lang w:val="uk-UA"/>
              </w:rPr>
            </w:pPr>
            <w:r>
              <w:rPr>
                <w:lang w:val="uk-UA"/>
              </w:rPr>
              <w:t>89714,38</w:t>
            </w:r>
          </w:p>
        </w:tc>
      </w:tr>
      <w:tr w:rsidR="002E6E66" w14:paraId="5E23EF65" w14:textId="77777777" w:rsidTr="002E6E66">
        <w:trPr>
          <w:trHeight w:val="59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A1490" w14:textId="77777777" w:rsidR="002E6E66" w:rsidRDefault="002E6E66">
            <w:pPr>
              <w:spacing w:line="256" w:lineRule="auto"/>
              <w:jc w:val="left"/>
            </w:pPr>
            <w:r>
              <w:t xml:space="preserve">3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37A42" w14:textId="77777777" w:rsidR="002E6E66" w:rsidRDefault="002E6E66">
            <w:pPr>
              <w:spacing w:line="256" w:lineRule="auto"/>
            </w:pPr>
            <w:proofErr w:type="spellStart"/>
            <w:r>
              <w:t>Сумарні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малого </w:t>
            </w:r>
            <w:proofErr w:type="spellStart"/>
            <w:r>
              <w:t>підприємництва</w:t>
            </w:r>
            <w:proofErr w:type="spellEnd"/>
            <w:r>
              <w:t xml:space="preserve"> на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запланованого</w:t>
            </w:r>
            <w:proofErr w:type="spellEnd"/>
            <w:r>
              <w:t xml:space="preserve">  </w:t>
            </w:r>
            <w:proofErr w:type="spellStart"/>
            <w:r>
              <w:t>регулювання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5F451" w14:textId="2A7540CB" w:rsidR="002E6E66" w:rsidRPr="00213C16" w:rsidRDefault="00213C16">
            <w:pPr>
              <w:spacing w:line="256" w:lineRule="auto"/>
              <w:ind w:left="75"/>
              <w:jc w:val="center"/>
              <w:rPr>
                <w:lang w:val="uk-UA"/>
              </w:rPr>
            </w:pPr>
            <w:r>
              <w:rPr>
                <w:lang w:val="uk-UA"/>
              </w:rPr>
              <w:t>5610025,38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ABD11" w14:textId="51900635" w:rsidR="002E6E66" w:rsidRPr="00213C16" w:rsidRDefault="00213C16">
            <w:pPr>
              <w:spacing w:line="256" w:lineRule="auto"/>
              <w:ind w:left="75"/>
              <w:jc w:val="center"/>
              <w:rPr>
                <w:lang w:val="uk-UA"/>
              </w:rPr>
            </w:pPr>
            <w:r>
              <w:rPr>
                <w:lang w:val="uk-UA"/>
              </w:rPr>
              <w:t>12702949,38</w:t>
            </w:r>
          </w:p>
        </w:tc>
      </w:tr>
      <w:tr w:rsidR="002E6E66" w14:paraId="5FEA8143" w14:textId="77777777" w:rsidTr="002E6E66">
        <w:trPr>
          <w:trHeight w:val="86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3D4B4" w14:textId="77777777" w:rsidR="002E6E66" w:rsidRDefault="002E6E66">
            <w:pPr>
              <w:spacing w:line="256" w:lineRule="auto"/>
              <w:jc w:val="left"/>
            </w:pPr>
            <w:r>
              <w:t xml:space="preserve">4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3BD27" w14:textId="77777777" w:rsidR="002E6E66" w:rsidRDefault="002E6E66">
            <w:pPr>
              <w:spacing w:line="256" w:lineRule="auto"/>
              <w:jc w:val="left"/>
            </w:pPr>
            <w:proofErr w:type="spellStart"/>
            <w:r>
              <w:t>Бюджетні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витрати</w:t>
            </w:r>
            <w:proofErr w:type="spellEnd"/>
            <w:r>
              <w:t xml:space="preserve">  на</w:t>
            </w:r>
            <w:proofErr w:type="gramEnd"/>
            <w:r>
              <w:t xml:space="preserve"> </w:t>
            </w:r>
            <w:proofErr w:type="spellStart"/>
            <w:r>
              <w:t>адміністрування</w:t>
            </w:r>
            <w:proofErr w:type="spellEnd"/>
            <w:r>
              <w:t xml:space="preserve"> </w:t>
            </w:r>
            <w:proofErr w:type="spellStart"/>
            <w:r>
              <w:t>регулювання</w:t>
            </w:r>
            <w:proofErr w:type="spellEnd"/>
            <w:r>
              <w:t xml:space="preserve"> </w:t>
            </w:r>
            <w:proofErr w:type="spellStart"/>
            <w:r>
              <w:t>суб’єктів</w:t>
            </w:r>
            <w:proofErr w:type="spellEnd"/>
            <w:r>
              <w:t xml:space="preserve"> малого </w:t>
            </w:r>
            <w:proofErr w:type="spellStart"/>
            <w:r>
              <w:t>підприємництва</w:t>
            </w:r>
            <w:proofErr w:type="spellEnd"/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C711C" w14:textId="451789AF" w:rsidR="002E6E66" w:rsidRDefault="00213C16">
            <w:pPr>
              <w:spacing w:line="256" w:lineRule="auto"/>
              <w:ind w:left="77"/>
              <w:jc w:val="center"/>
            </w:pPr>
            <w:r>
              <w:rPr>
                <w:lang w:val="uk-UA"/>
              </w:rPr>
              <w:t>74883,58</w:t>
            </w:r>
            <w:r w:rsidR="002E6E66"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C273F" w14:textId="2A60FF4A" w:rsidR="002E6E66" w:rsidRPr="00213C16" w:rsidRDefault="00213C16">
            <w:pPr>
              <w:spacing w:line="256" w:lineRule="auto"/>
              <w:ind w:left="73"/>
              <w:jc w:val="center"/>
              <w:rPr>
                <w:lang w:val="uk-UA"/>
              </w:rPr>
            </w:pPr>
            <w:r>
              <w:rPr>
                <w:lang w:val="uk-UA"/>
              </w:rPr>
              <w:t>374417,9</w:t>
            </w:r>
          </w:p>
        </w:tc>
      </w:tr>
      <w:tr w:rsidR="002E6E66" w14:paraId="23CFC9CB" w14:textId="77777777" w:rsidTr="002E6E66">
        <w:trPr>
          <w:trHeight w:val="59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DDE53" w14:textId="77777777" w:rsidR="002E6E66" w:rsidRDefault="002E6E66">
            <w:pPr>
              <w:spacing w:line="256" w:lineRule="auto"/>
              <w:jc w:val="left"/>
            </w:pPr>
            <w:r>
              <w:t xml:space="preserve">5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70114" w14:textId="77777777" w:rsidR="002E6E66" w:rsidRDefault="002E6E66">
            <w:pPr>
              <w:spacing w:line="256" w:lineRule="auto"/>
              <w:jc w:val="left"/>
            </w:pPr>
            <w:proofErr w:type="spellStart"/>
            <w:r>
              <w:t>Сумарні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запланованого</w:t>
            </w:r>
            <w:proofErr w:type="spellEnd"/>
            <w:r>
              <w:t xml:space="preserve"> </w:t>
            </w:r>
            <w:proofErr w:type="spellStart"/>
            <w:r>
              <w:t>регулювання</w:t>
            </w:r>
            <w:proofErr w:type="spellEnd"/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11776" w14:textId="1CEDBBF1" w:rsidR="002E6E66" w:rsidRDefault="00DE17C0">
            <w:pPr>
              <w:spacing w:line="256" w:lineRule="auto"/>
              <w:ind w:left="75"/>
              <w:jc w:val="center"/>
            </w:pPr>
            <w:r>
              <w:rPr>
                <w:b/>
                <w:lang w:val="uk-UA"/>
              </w:rPr>
              <w:t>5684908,96</w:t>
            </w:r>
            <w:r w:rsidR="002E6E66">
              <w:rPr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DD060" w14:textId="3A1BBE57" w:rsidR="002E6E66" w:rsidRPr="00DE17C0" w:rsidRDefault="00DE17C0">
            <w:pPr>
              <w:spacing w:line="256" w:lineRule="auto"/>
              <w:ind w:left="75"/>
              <w:jc w:val="center"/>
              <w:rPr>
                <w:lang w:val="uk-UA"/>
              </w:rPr>
            </w:pPr>
            <w:r>
              <w:rPr>
                <w:lang w:val="uk-UA"/>
              </w:rPr>
              <w:t>13077367,28</w:t>
            </w:r>
          </w:p>
        </w:tc>
      </w:tr>
    </w:tbl>
    <w:p w14:paraId="757D3F31" w14:textId="77777777" w:rsidR="002E6E66" w:rsidRDefault="002E6E66" w:rsidP="002E6E66">
      <w:pPr>
        <w:spacing w:line="256" w:lineRule="auto"/>
        <w:ind w:left="720"/>
        <w:jc w:val="left"/>
        <w:rPr>
          <w:szCs w:val="22"/>
        </w:rPr>
      </w:pPr>
      <w:r>
        <w:t xml:space="preserve"> </w:t>
      </w:r>
    </w:p>
    <w:p w14:paraId="60EE41D2" w14:textId="77777777" w:rsidR="002E6E66" w:rsidRDefault="002E6E66" w:rsidP="002E6E66">
      <w:pPr>
        <w:widowControl/>
        <w:numPr>
          <w:ilvl w:val="0"/>
          <w:numId w:val="9"/>
        </w:numPr>
        <w:suppressAutoHyphens w:val="0"/>
        <w:overflowPunct/>
        <w:autoSpaceDE/>
        <w:autoSpaceDN/>
        <w:adjustRightInd/>
        <w:spacing w:after="14" w:line="266" w:lineRule="auto"/>
        <w:ind w:firstLine="581"/>
      </w:pPr>
      <w:proofErr w:type="spellStart"/>
      <w:r>
        <w:t>Розроблення</w:t>
      </w:r>
      <w:proofErr w:type="spellEnd"/>
      <w:r>
        <w:t xml:space="preserve"> </w:t>
      </w:r>
      <w:proofErr w:type="spellStart"/>
      <w:r>
        <w:t>корегуючих</w:t>
      </w:r>
      <w:proofErr w:type="spellEnd"/>
      <w:r>
        <w:t xml:space="preserve"> (</w:t>
      </w:r>
      <w:proofErr w:type="spellStart"/>
      <w:r>
        <w:t>пом’якшувальних</w:t>
      </w:r>
      <w:proofErr w:type="spellEnd"/>
      <w:r>
        <w:t xml:space="preserve">) </w:t>
      </w:r>
      <w:proofErr w:type="spellStart"/>
      <w:r>
        <w:t>заходів</w:t>
      </w:r>
      <w:proofErr w:type="spellEnd"/>
      <w:r>
        <w:t xml:space="preserve"> для малого </w:t>
      </w:r>
      <w:proofErr w:type="spellStart"/>
      <w:r>
        <w:t>підприємництва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запропонованого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 </w:t>
      </w:r>
    </w:p>
    <w:p w14:paraId="2F5FFB6B" w14:textId="77777777" w:rsidR="002E6E66" w:rsidRDefault="002E6E66" w:rsidP="002E6E66">
      <w:pPr>
        <w:ind w:left="-5"/>
      </w:pPr>
      <w:proofErr w:type="spellStart"/>
      <w:r>
        <w:t>Під</w:t>
      </w:r>
      <w:proofErr w:type="spellEnd"/>
      <w:r>
        <w:t xml:space="preserve"> час </w:t>
      </w:r>
      <w:proofErr w:type="spellStart"/>
      <w:r>
        <w:t>проведеного</w:t>
      </w:r>
      <w:proofErr w:type="spellEnd"/>
      <w:r>
        <w:t xml:space="preserve"> </w:t>
      </w:r>
      <w:proofErr w:type="spellStart"/>
      <w:r>
        <w:t>обговорення</w:t>
      </w:r>
      <w:proofErr w:type="spellEnd"/>
      <w:r>
        <w:t xml:space="preserve"> та </w:t>
      </w:r>
      <w:proofErr w:type="spellStart"/>
      <w:r>
        <w:t>консультацій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визначені</w:t>
      </w:r>
      <w:proofErr w:type="spellEnd"/>
      <w:r>
        <w:t xml:space="preserve"> </w:t>
      </w:r>
      <w:proofErr w:type="spellStart"/>
      <w:r>
        <w:t>орієнтовні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 для </w:t>
      </w:r>
      <w:proofErr w:type="spellStart"/>
      <w:r>
        <w:t>суб’єктів</w:t>
      </w:r>
      <w:proofErr w:type="spellEnd"/>
      <w:r>
        <w:t xml:space="preserve"> малого </w:t>
      </w:r>
      <w:proofErr w:type="spellStart"/>
      <w:r>
        <w:t>підприємництва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регуляторного акту, за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передбачається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орієнтовні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 є </w:t>
      </w:r>
      <w:proofErr w:type="spellStart"/>
      <w:r>
        <w:t>обґрунтованими</w:t>
      </w:r>
      <w:proofErr w:type="spellEnd"/>
      <w:r>
        <w:t xml:space="preserve"> та </w:t>
      </w:r>
      <w:proofErr w:type="spellStart"/>
      <w:r>
        <w:t>помірними</w:t>
      </w:r>
      <w:proofErr w:type="spellEnd"/>
      <w:r>
        <w:t xml:space="preserve"> в </w:t>
      </w:r>
      <w:proofErr w:type="spellStart"/>
      <w:r>
        <w:t>зв’язку</w:t>
      </w:r>
      <w:proofErr w:type="spellEnd"/>
      <w:r>
        <w:t xml:space="preserve"> з </w:t>
      </w:r>
      <w:proofErr w:type="spellStart"/>
      <w:r>
        <w:t>чим</w:t>
      </w:r>
      <w:proofErr w:type="spellEnd"/>
      <w:r>
        <w:t xml:space="preserve"> </w:t>
      </w:r>
      <w:proofErr w:type="spellStart"/>
      <w:r>
        <w:t>розроблення</w:t>
      </w:r>
      <w:proofErr w:type="spellEnd"/>
      <w:r>
        <w:t xml:space="preserve"> </w:t>
      </w:r>
      <w:proofErr w:type="spellStart"/>
      <w:r>
        <w:t>коригуючих</w:t>
      </w:r>
      <w:proofErr w:type="spellEnd"/>
      <w:r>
        <w:t xml:space="preserve"> (</w:t>
      </w:r>
      <w:proofErr w:type="spellStart"/>
      <w:r>
        <w:t>пом’якшувальних</w:t>
      </w:r>
      <w:proofErr w:type="spellEnd"/>
      <w:r>
        <w:t xml:space="preserve">) </w:t>
      </w:r>
      <w:proofErr w:type="spellStart"/>
      <w:r>
        <w:t>заходів</w:t>
      </w:r>
      <w:proofErr w:type="spellEnd"/>
      <w:r>
        <w:t xml:space="preserve"> для малого </w:t>
      </w:r>
      <w:proofErr w:type="spellStart"/>
      <w:r>
        <w:t>підприємництва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запропонованого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 не </w:t>
      </w:r>
      <w:proofErr w:type="spellStart"/>
      <w:r>
        <w:t>пропонується</w:t>
      </w:r>
      <w:proofErr w:type="spellEnd"/>
      <w:r>
        <w:t xml:space="preserve">. </w:t>
      </w:r>
    </w:p>
    <w:p w14:paraId="103D0174" w14:textId="77777777" w:rsidR="002E6E66" w:rsidRDefault="002E6E66" w:rsidP="002E6E66">
      <w:pPr>
        <w:spacing w:line="256" w:lineRule="auto"/>
        <w:jc w:val="left"/>
      </w:pPr>
      <w:r>
        <w:t xml:space="preserve"> </w:t>
      </w:r>
    </w:p>
    <w:p w14:paraId="0F6D80DB" w14:textId="77777777" w:rsidR="002E6E66" w:rsidRDefault="002E6E66" w:rsidP="002E6E66">
      <w:pPr>
        <w:spacing w:line="256" w:lineRule="auto"/>
        <w:jc w:val="left"/>
      </w:pPr>
      <w:r>
        <w:t xml:space="preserve"> </w:t>
      </w:r>
    </w:p>
    <w:p w14:paraId="76F5107F" w14:textId="77777777" w:rsidR="002E6E66" w:rsidRDefault="002E6E66" w:rsidP="002E6E66">
      <w:pPr>
        <w:spacing w:line="256" w:lineRule="auto"/>
        <w:jc w:val="left"/>
      </w:pPr>
      <w:r>
        <w:rPr>
          <w:b/>
        </w:rPr>
        <w:t xml:space="preserve"> </w:t>
      </w:r>
    </w:p>
    <w:p w14:paraId="3286C828" w14:textId="77777777" w:rsidR="002E6E66" w:rsidRDefault="002E6E66" w:rsidP="002E6E66">
      <w:pPr>
        <w:spacing w:after="22" w:line="256" w:lineRule="auto"/>
        <w:jc w:val="left"/>
      </w:pPr>
      <w:r>
        <w:rPr>
          <w:b/>
        </w:rPr>
        <w:t xml:space="preserve"> </w:t>
      </w:r>
    </w:p>
    <w:p w14:paraId="77B96F49" w14:textId="77777777" w:rsidR="002E6E66" w:rsidRDefault="002E6E66" w:rsidP="002E6E66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619"/>
        </w:tabs>
        <w:spacing w:after="5" w:line="268" w:lineRule="auto"/>
        <w:ind w:left="-15"/>
        <w:jc w:val="left"/>
        <w:rPr>
          <w:lang w:val="uk-UA"/>
        </w:rPr>
      </w:pPr>
      <w:r>
        <w:rPr>
          <w:b/>
        </w:rPr>
        <w:t>С</w:t>
      </w:r>
      <w:proofErr w:type="spellStart"/>
      <w:r>
        <w:rPr>
          <w:b/>
          <w:lang w:val="uk-UA"/>
        </w:rPr>
        <w:t>ільський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голова  </w:t>
      </w:r>
      <w:r>
        <w:rPr>
          <w:b/>
        </w:rPr>
        <w:tab/>
      </w:r>
      <w:proofErr w:type="gramEnd"/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proofErr w:type="spellStart"/>
      <w:r>
        <w:rPr>
          <w:b/>
          <w:lang w:val="uk-UA"/>
        </w:rPr>
        <w:t>В.С.Романюк</w:t>
      </w:r>
      <w:proofErr w:type="spellEnd"/>
    </w:p>
    <w:p w14:paraId="1FEF2BAC" w14:textId="77777777" w:rsidR="002E6E66" w:rsidRDefault="002E6E66" w:rsidP="002E6E66">
      <w:pPr>
        <w:spacing w:line="256" w:lineRule="auto"/>
        <w:jc w:val="left"/>
      </w:pPr>
      <w:r>
        <w:rPr>
          <w:b/>
          <w:lang w:val="uk-UA"/>
        </w:rPr>
        <w:t xml:space="preserve"> </w:t>
      </w:r>
    </w:p>
    <w:p w14:paraId="356B2B8B" w14:textId="77777777" w:rsidR="002E6E66" w:rsidRDefault="002E6E66" w:rsidP="002E6E66">
      <w:pPr>
        <w:spacing w:line="256" w:lineRule="auto"/>
        <w:jc w:val="left"/>
      </w:pPr>
      <w:r>
        <w:rPr>
          <w:b/>
        </w:rPr>
        <w:t xml:space="preserve"> </w:t>
      </w:r>
    </w:p>
    <w:p w14:paraId="6B7246F7" w14:textId="77777777" w:rsidR="002E6E66" w:rsidRDefault="002E6E66" w:rsidP="002E6E66">
      <w:pPr>
        <w:spacing w:line="256" w:lineRule="auto"/>
        <w:jc w:val="left"/>
      </w:pPr>
      <w:r>
        <w:rPr>
          <w:b/>
        </w:rPr>
        <w:t xml:space="preserve"> </w:t>
      </w:r>
    </w:p>
    <w:p w14:paraId="1A1958E9" w14:textId="77777777" w:rsidR="002E6E66" w:rsidRDefault="002E6E66" w:rsidP="002E6E66">
      <w:pPr>
        <w:spacing w:line="256" w:lineRule="auto"/>
        <w:jc w:val="left"/>
      </w:pPr>
      <w:r>
        <w:rPr>
          <w:b/>
        </w:rPr>
        <w:t xml:space="preserve"> </w:t>
      </w:r>
    </w:p>
    <w:p w14:paraId="59749AC4" w14:textId="77777777" w:rsidR="002E6E66" w:rsidRDefault="002E6E66" w:rsidP="002E6E66">
      <w:pPr>
        <w:spacing w:line="256" w:lineRule="auto"/>
        <w:jc w:val="left"/>
      </w:pPr>
      <w:r>
        <w:rPr>
          <w:b/>
        </w:rPr>
        <w:t xml:space="preserve"> </w:t>
      </w:r>
    </w:p>
    <w:p w14:paraId="69622CEA" w14:textId="77777777" w:rsidR="002E6E66" w:rsidRDefault="002E6E66" w:rsidP="002E6E66">
      <w:pPr>
        <w:spacing w:line="256" w:lineRule="auto"/>
        <w:jc w:val="left"/>
      </w:pPr>
      <w:r>
        <w:rPr>
          <w:b/>
        </w:rPr>
        <w:t xml:space="preserve"> </w:t>
      </w:r>
    </w:p>
    <w:p w14:paraId="7661F36F" w14:textId="2F388EF9" w:rsidR="002E6E66" w:rsidRDefault="002E6E66" w:rsidP="002E6E66">
      <w:pPr>
        <w:spacing w:line="256" w:lineRule="auto"/>
        <w:jc w:val="left"/>
        <w:rPr>
          <w:b/>
        </w:rPr>
      </w:pPr>
      <w:r>
        <w:rPr>
          <w:b/>
        </w:rPr>
        <w:t xml:space="preserve"> </w:t>
      </w:r>
    </w:p>
    <w:p w14:paraId="27D1A027" w14:textId="2FF9CCC3" w:rsidR="00D87D2F" w:rsidRDefault="00D87D2F" w:rsidP="002E6E66">
      <w:pPr>
        <w:spacing w:line="256" w:lineRule="auto"/>
        <w:jc w:val="left"/>
        <w:rPr>
          <w:b/>
        </w:rPr>
      </w:pPr>
    </w:p>
    <w:p w14:paraId="1D313174" w14:textId="0342F61A" w:rsidR="00D87D2F" w:rsidRDefault="00D87D2F" w:rsidP="002E6E66">
      <w:pPr>
        <w:spacing w:line="256" w:lineRule="auto"/>
        <w:jc w:val="left"/>
        <w:rPr>
          <w:b/>
        </w:rPr>
      </w:pPr>
    </w:p>
    <w:p w14:paraId="3AE7F772" w14:textId="700CAC80" w:rsidR="00D87D2F" w:rsidRDefault="00D87D2F" w:rsidP="002E6E66">
      <w:pPr>
        <w:spacing w:line="256" w:lineRule="auto"/>
        <w:jc w:val="left"/>
        <w:rPr>
          <w:b/>
        </w:rPr>
      </w:pPr>
    </w:p>
    <w:p w14:paraId="3142A469" w14:textId="64AA1800" w:rsidR="00D87D2F" w:rsidRDefault="00D87D2F" w:rsidP="002E6E66">
      <w:pPr>
        <w:spacing w:line="256" w:lineRule="auto"/>
        <w:jc w:val="left"/>
        <w:rPr>
          <w:b/>
        </w:rPr>
      </w:pPr>
    </w:p>
    <w:p w14:paraId="6C679941" w14:textId="5D6F49F9" w:rsidR="00D87D2F" w:rsidRDefault="00D87D2F" w:rsidP="002E6E66">
      <w:pPr>
        <w:spacing w:line="256" w:lineRule="auto"/>
        <w:jc w:val="left"/>
        <w:rPr>
          <w:b/>
        </w:rPr>
      </w:pPr>
    </w:p>
    <w:p w14:paraId="1175BCF0" w14:textId="6CDDF0BE" w:rsidR="00D87D2F" w:rsidRDefault="00D87D2F" w:rsidP="002E6E66">
      <w:pPr>
        <w:spacing w:line="256" w:lineRule="auto"/>
        <w:jc w:val="left"/>
        <w:rPr>
          <w:b/>
        </w:rPr>
      </w:pPr>
    </w:p>
    <w:p w14:paraId="33F32574" w14:textId="62911FF2" w:rsidR="002E6E66" w:rsidRDefault="002E6E66" w:rsidP="000C4962">
      <w:pPr>
        <w:spacing w:line="256" w:lineRule="auto"/>
        <w:jc w:val="left"/>
      </w:pPr>
    </w:p>
    <w:sectPr w:rsidR="002E6E66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A3A06" w14:textId="77777777" w:rsidR="00084F2F" w:rsidRDefault="00084F2F" w:rsidP="00B42615">
      <w:r>
        <w:separator/>
      </w:r>
    </w:p>
  </w:endnote>
  <w:endnote w:type="continuationSeparator" w:id="0">
    <w:p w14:paraId="46AF52C0" w14:textId="77777777" w:rsidR="00084F2F" w:rsidRDefault="00084F2F" w:rsidP="00B4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9181330"/>
      <w:docPartObj>
        <w:docPartGallery w:val="Page Numbers (Bottom of Page)"/>
        <w:docPartUnique/>
      </w:docPartObj>
    </w:sdtPr>
    <w:sdtEndPr/>
    <w:sdtContent>
      <w:p w14:paraId="5CCEDB0A" w14:textId="77777777" w:rsidR="00B42615" w:rsidRDefault="00B426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1F0">
          <w:rPr>
            <w:noProof/>
          </w:rPr>
          <w:t>5</w:t>
        </w:r>
        <w:r>
          <w:fldChar w:fldCharType="end"/>
        </w:r>
      </w:p>
    </w:sdtContent>
  </w:sdt>
  <w:p w14:paraId="06B6089F" w14:textId="77777777" w:rsidR="00B42615" w:rsidRDefault="00B426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39A3D" w14:textId="77777777" w:rsidR="00084F2F" w:rsidRDefault="00084F2F" w:rsidP="00B42615">
      <w:r>
        <w:separator/>
      </w:r>
    </w:p>
  </w:footnote>
  <w:footnote w:type="continuationSeparator" w:id="0">
    <w:p w14:paraId="485F9609" w14:textId="77777777" w:rsidR="00084F2F" w:rsidRDefault="00084F2F" w:rsidP="00B42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9"/>
    <w:multiLevelType w:val="multilevel"/>
    <w:tmpl w:val="C7F6BC1E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6AA4708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B774BF1"/>
    <w:multiLevelType w:val="hybridMultilevel"/>
    <w:tmpl w:val="C49AF754"/>
    <w:lvl w:ilvl="0" w:tplc="D1961A6A">
      <w:start w:val="1"/>
      <w:numFmt w:val="decimal"/>
      <w:lvlText w:val="%1)"/>
      <w:lvlJc w:val="left"/>
      <w:pPr>
        <w:tabs>
          <w:tab w:val="num" w:pos="1204"/>
        </w:tabs>
        <w:ind w:left="1204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924"/>
        </w:tabs>
        <w:ind w:left="19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4"/>
        </w:tabs>
        <w:ind w:left="26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4"/>
        </w:tabs>
        <w:ind w:left="33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4"/>
        </w:tabs>
        <w:ind w:left="40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4"/>
        </w:tabs>
        <w:ind w:left="48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4"/>
        </w:tabs>
        <w:ind w:left="55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4"/>
        </w:tabs>
        <w:ind w:left="62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4"/>
        </w:tabs>
        <w:ind w:left="6964" w:hanging="180"/>
      </w:pPr>
    </w:lvl>
  </w:abstractNum>
  <w:abstractNum w:abstractNumId="4" w15:restartNumberingAfterBreak="0">
    <w:nsid w:val="1E387BA4"/>
    <w:multiLevelType w:val="hybridMultilevel"/>
    <w:tmpl w:val="319ED94E"/>
    <w:lvl w:ilvl="0" w:tplc="1110F41C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13A7E3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1ED79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0FCE18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6CE3AD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D18FAC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3F2E55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DFA38C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E72A14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32203DF"/>
    <w:multiLevelType w:val="hybridMultilevel"/>
    <w:tmpl w:val="5F281108"/>
    <w:lvl w:ilvl="0" w:tplc="B3763984">
      <w:start w:val="1"/>
      <w:numFmt w:val="bullet"/>
      <w:lvlText w:val="*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24E827E">
      <w:start w:val="1"/>
      <w:numFmt w:val="bullet"/>
      <w:lvlText w:val="o"/>
      <w:lvlJc w:val="left"/>
      <w:pPr>
        <w:ind w:left="14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AC8F918">
      <w:start w:val="1"/>
      <w:numFmt w:val="bullet"/>
      <w:lvlText w:val="▪"/>
      <w:lvlJc w:val="left"/>
      <w:pPr>
        <w:ind w:left="21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4BAA4A2">
      <w:start w:val="1"/>
      <w:numFmt w:val="bullet"/>
      <w:lvlText w:val="•"/>
      <w:lvlJc w:val="left"/>
      <w:pPr>
        <w:ind w:left="28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BE8DE92">
      <w:start w:val="1"/>
      <w:numFmt w:val="bullet"/>
      <w:lvlText w:val="o"/>
      <w:lvlJc w:val="left"/>
      <w:pPr>
        <w:ind w:left="35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9BA283E">
      <w:start w:val="1"/>
      <w:numFmt w:val="bullet"/>
      <w:lvlText w:val="▪"/>
      <w:lvlJc w:val="left"/>
      <w:pPr>
        <w:ind w:left="43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6FEFE62">
      <w:start w:val="1"/>
      <w:numFmt w:val="bullet"/>
      <w:lvlText w:val="•"/>
      <w:lvlJc w:val="left"/>
      <w:pPr>
        <w:ind w:left="50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4D88B24">
      <w:start w:val="1"/>
      <w:numFmt w:val="bullet"/>
      <w:lvlText w:val="o"/>
      <w:lvlJc w:val="left"/>
      <w:pPr>
        <w:ind w:left="57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FA0E79C">
      <w:start w:val="1"/>
      <w:numFmt w:val="bullet"/>
      <w:lvlText w:val="▪"/>
      <w:lvlJc w:val="left"/>
      <w:pPr>
        <w:ind w:left="64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9587C52"/>
    <w:multiLevelType w:val="hybridMultilevel"/>
    <w:tmpl w:val="5156A048"/>
    <w:lvl w:ilvl="0" w:tplc="91BC6FBA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E2CD6EC">
      <w:start w:val="1"/>
      <w:numFmt w:val="lowerLetter"/>
      <w:lvlText w:val="%2"/>
      <w:lvlJc w:val="left"/>
      <w:pPr>
        <w:ind w:left="1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84AB5DC">
      <w:start w:val="1"/>
      <w:numFmt w:val="lowerRoman"/>
      <w:lvlText w:val="%3"/>
      <w:lvlJc w:val="left"/>
      <w:pPr>
        <w:ind w:left="2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AB2FB20">
      <w:start w:val="1"/>
      <w:numFmt w:val="decimal"/>
      <w:lvlText w:val="%4"/>
      <w:lvlJc w:val="left"/>
      <w:pPr>
        <w:ind w:left="3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20E6A94">
      <w:start w:val="1"/>
      <w:numFmt w:val="lowerLetter"/>
      <w:lvlText w:val="%5"/>
      <w:lvlJc w:val="left"/>
      <w:pPr>
        <w:ind w:left="3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40C6C3A">
      <w:start w:val="1"/>
      <w:numFmt w:val="lowerRoman"/>
      <w:lvlText w:val="%6"/>
      <w:lvlJc w:val="left"/>
      <w:pPr>
        <w:ind w:left="45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874A0D6">
      <w:start w:val="1"/>
      <w:numFmt w:val="decimal"/>
      <w:lvlText w:val="%7"/>
      <w:lvlJc w:val="left"/>
      <w:pPr>
        <w:ind w:left="52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A268CBE">
      <w:start w:val="1"/>
      <w:numFmt w:val="lowerLetter"/>
      <w:lvlText w:val="%8"/>
      <w:lvlJc w:val="left"/>
      <w:pPr>
        <w:ind w:left="59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0D03710">
      <w:start w:val="1"/>
      <w:numFmt w:val="lowerRoman"/>
      <w:lvlText w:val="%9"/>
      <w:lvlJc w:val="left"/>
      <w:pPr>
        <w:ind w:left="6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535F2EB6"/>
    <w:multiLevelType w:val="hybridMultilevel"/>
    <w:tmpl w:val="4A54F0F6"/>
    <w:lvl w:ilvl="0" w:tplc="9080FF9A">
      <w:start w:val="1"/>
      <w:numFmt w:val="bullet"/>
      <w:lvlText w:val="-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F1C110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1A4A92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46E897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E7E84F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8FE1B0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FEE8D3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35CF01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E1A1D1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7A3A5289"/>
    <w:multiLevelType w:val="hybridMultilevel"/>
    <w:tmpl w:val="28F0D5D2"/>
    <w:lvl w:ilvl="0" w:tplc="84A65B6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108868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87C87F4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E6A0A20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1D6C8D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69C11D4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E189EDA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8522A8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8B8B06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768"/>
    <w:rsid w:val="00016F20"/>
    <w:rsid w:val="00084F2F"/>
    <w:rsid w:val="000A00BD"/>
    <w:rsid w:val="000C4962"/>
    <w:rsid w:val="00111836"/>
    <w:rsid w:val="00123F02"/>
    <w:rsid w:val="001341F0"/>
    <w:rsid w:val="00147DE4"/>
    <w:rsid w:val="0018437C"/>
    <w:rsid w:val="001C1C59"/>
    <w:rsid w:val="00213C16"/>
    <w:rsid w:val="0022718A"/>
    <w:rsid w:val="002E6E66"/>
    <w:rsid w:val="00336D62"/>
    <w:rsid w:val="003E03F9"/>
    <w:rsid w:val="0041041F"/>
    <w:rsid w:val="00442402"/>
    <w:rsid w:val="00482174"/>
    <w:rsid w:val="004A021F"/>
    <w:rsid w:val="004C2F8C"/>
    <w:rsid w:val="00500663"/>
    <w:rsid w:val="005061C1"/>
    <w:rsid w:val="005C1A3E"/>
    <w:rsid w:val="00645BEA"/>
    <w:rsid w:val="006A0D13"/>
    <w:rsid w:val="006A67EC"/>
    <w:rsid w:val="00725693"/>
    <w:rsid w:val="007654E9"/>
    <w:rsid w:val="00791F10"/>
    <w:rsid w:val="007A23F1"/>
    <w:rsid w:val="00833806"/>
    <w:rsid w:val="00836DFE"/>
    <w:rsid w:val="00852ACC"/>
    <w:rsid w:val="008C3212"/>
    <w:rsid w:val="008E67B4"/>
    <w:rsid w:val="009322F0"/>
    <w:rsid w:val="00977C4B"/>
    <w:rsid w:val="00A50768"/>
    <w:rsid w:val="00A71A76"/>
    <w:rsid w:val="00B06994"/>
    <w:rsid w:val="00B20241"/>
    <w:rsid w:val="00B42615"/>
    <w:rsid w:val="00BB6739"/>
    <w:rsid w:val="00BC031A"/>
    <w:rsid w:val="00BC53D4"/>
    <w:rsid w:val="00C8766D"/>
    <w:rsid w:val="00CC3F21"/>
    <w:rsid w:val="00D467AF"/>
    <w:rsid w:val="00D5376C"/>
    <w:rsid w:val="00D738D9"/>
    <w:rsid w:val="00D7477B"/>
    <w:rsid w:val="00D87D2F"/>
    <w:rsid w:val="00DC5292"/>
    <w:rsid w:val="00DE17C0"/>
    <w:rsid w:val="00DE32FF"/>
    <w:rsid w:val="00DF4B01"/>
    <w:rsid w:val="00E10FAA"/>
    <w:rsid w:val="00E757F0"/>
    <w:rsid w:val="00E80CF1"/>
    <w:rsid w:val="00F10D33"/>
    <w:rsid w:val="00F3336C"/>
    <w:rsid w:val="00F75CEA"/>
    <w:rsid w:val="00F87C0D"/>
    <w:rsid w:val="00FB5999"/>
    <w:rsid w:val="00FE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B1CA"/>
  <w15:docId w15:val="{1754B2BF-189F-44D0-863E-8AE8E8C2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7A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2E6E66"/>
    <w:pPr>
      <w:keepNext/>
      <w:keepLines/>
      <w:spacing w:after="3" w:line="268" w:lineRule="auto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6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261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426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261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6E66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2E6E6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semiHidden/>
    <w:unhideWhenUsed/>
    <w:rsid w:val="002E6E66"/>
    <w:rPr>
      <w:color w:val="0000FF"/>
      <w:u w:val="single"/>
    </w:rPr>
  </w:style>
  <w:style w:type="table" w:styleId="a8">
    <w:name w:val="Table Grid"/>
    <w:basedOn w:val="a1"/>
    <w:uiPriority w:val="59"/>
    <w:rsid w:val="00977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9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158-20" TargetMode="External"/><Relationship Id="rId13" Type="http://schemas.openxmlformats.org/officeDocument/2006/relationships/hyperlink" Target="https://bid.e-tender.biz/" TargetMode="External"/><Relationship Id="rId18" Type="http://schemas.openxmlformats.org/officeDocument/2006/relationships/hyperlink" Target="https://bid.e-tender.biz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zakon.rada.gov.ua/laws/show/1158-20" TargetMode="External"/><Relationship Id="rId12" Type="http://schemas.openxmlformats.org/officeDocument/2006/relationships/hyperlink" Target="https://bid.e-tender.biz/" TargetMode="External"/><Relationship Id="rId17" Type="http://schemas.openxmlformats.org/officeDocument/2006/relationships/hyperlink" Target="https://bid.e-tender.bi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d.e-tender.biz/" TargetMode="External"/><Relationship Id="rId20" Type="http://schemas.openxmlformats.org/officeDocument/2006/relationships/hyperlink" Target="https://bid.e-tender.bi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d.e-tender.bi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d.e-tender.biz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akon.rada.gov.ua/laws/show/1158-20" TargetMode="External"/><Relationship Id="rId19" Type="http://schemas.openxmlformats.org/officeDocument/2006/relationships/hyperlink" Target="https://bid.e-tender.bi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158-20" TargetMode="External"/><Relationship Id="rId14" Type="http://schemas.openxmlformats.org/officeDocument/2006/relationships/hyperlink" Target="https://bid.e-tender.bi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14</Pages>
  <Words>4245</Words>
  <Characters>24203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27</cp:revision>
  <cp:lastPrinted>2021-06-07T06:36:00Z</cp:lastPrinted>
  <dcterms:created xsi:type="dcterms:W3CDTF">2019-10-29T10:25:00Z</dcterms:created>
  <dcterms:modified xsi:type="dcterms:W3CDTF">2021-06-07T06:39:00Z</dcterms:modified>
</cp:coreProperties>
</file>