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0A69" w:rsidRDefault="00C31758" w:rsidP="00F54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Як захистити дитину від кіднепінгу?</w:t>
      </w:r>
    </w:p>
    <w:p w:rsidR="00E32EDD" w:rsidRPr="00000A69" w:rsidRDefault="00C31758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ab/>
        <w:t>Для того, щоб розуміти, як захистити дитину від кіднепінгу, насамперед потрібно розуміти, що це за поняття. Кіднепінг — це термін, який використовують для опису викрадання дітей</w:t>
      </w:r>
      <w:r w:rsidR="00A35FB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. Причини таких явищ різні: бажання швидко отримати велику суму грошей, задовольнити статеві бажання, чорна </w:t>
      </w:r>
      <w:proofErr w:type="spellStart"/>
      <w:r w:rsidR="00A35FBD" w:rsidRPr="00000A69">
        <w:rPr>
          <w:rFonts w:ascii="Times New Roman" w:hAnsi="Times New Roman" w:cs="Times New Roman"/>
          <w:sz w:val="28"/>
          <w:szCs w:val="28"/>
          <w:lang w:val="uk-UA"/>
        </w:rPr>
        <w:t>трансплантологія</w:t>
      </w:r>
      <w:proofErr w:type="spellEnd"/>
      <w:r w:rsidR="00A35FB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. Окремим видом кіднепінгу є «сімейний кіднепінг» - це викрадення дитини одним із батьків у іншого (здебільшого після розлучення та всупереч рішенню суду). 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Є батьки, що 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змінюють місце проживання 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не повідомляють про це колишню дружину чи чоловіка, як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і втрачають зв’язок із дитиною. 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>Такі випадки досить поширені, проте на законодавчому рівні відповідальності за сімейний кіднепінг поки не встановлено.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FBD" w:rsidRPr="00000A69">
        <w:rPr>
          <w:rFonts w:ascii="Times New Roman" w:hAnsi="Times New Roman" w:cs="Times New Roman"/>
          <w:sz w:val="28"/>
          <w:szCs w:val="28"/>
          <w:lang w:val="uk-UA"/>
        </w:rPr>
        <w:t>З кожним роком кількість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випадків</w:t>
      </w:r>
      <w:r w:rsidR="00103402">
        <w:rPr>
          <w:rFonts w:ascii="Times New Roman" w:hAnsi="Times New Roman" w:cs="Times New Roman"/>
          <w:sz w:val="28"/>
          <w:szCs w:val="28"/>
          <w:lang w:val="uk-UA"/>
        </w:rPr>
        <w:t xml:space="preserve"> кіднепінгу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FB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зростає і ,нажаль, значна кількість дітей залишається незнайденими до сьогодні. </w:t>
      </w:r>
    </w:p>
    <w:p w:rsidR="00E32EDD" w:rsidRPr="00000A69" w:rsidRDefault="00E32EDD" w:rsidP="00F54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Яке покарання за викрадення людини?</w:t>
      </w:r>
    </w:p>
    <w:p w:rsidR="00E32EDD" w:rsidRPr="00000A69" w:rsidRDefault="00E32EDD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1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ст.146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Кримінального кодексу України, незаконне позбавлення волі чи викрадення людини караються обмеженням волі до 3 років або позбавленням волі на той самий строк. </w:t>
      </w:r>
    </w:p>
    <w:p w:rsidR="00E32EDD" w:rsidRPr="00000A69" w:rsidRDefault="00E32EDD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2 ст.146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Кримінального кодексу України, такі ж діяння, вчинені щодо малолітнього чи з корисливих мотивів, щодо 2-х чи більше осіб/за попередньою змовою групою осіб/способом, небезпечним для життя чи здоров’я потерпілого/що супроводжувалося заподіянням йому фізичних страждань/із застосуванням зброї, або здій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снюване протягом тривалого часу -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караються обмеженням волі до 5 років або позбавленням волі на той же ст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рок.</w:t>
      </w:r>
    </w:p>
    <w:p w:rsidR="00F540F6" w:rsidRPr="00000A69" w:rsidRDefault="00E32EDD" w:rsidP="00000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Кваліфікуючою ознакою незаконного позбавлення волі чи викрадення людини є вчинення цього діяння щодо малолітньої, а не неповнолітньої особи. Отже, викрадення малолітньої дитини кваліфікується за ч.2 ст.146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0A69">
        <w:rPr>
          <w:rFonts w:ascii="Times New Roman" w:hAnsi="Times New Roman" w:cs="Times New Roman"/>
          <w:sz w:val="28"/>
          <w:szCs w:val="28"/>
          <w:lang w:val="uk-UA"/>
        </w:rPr>
        <w:t>ККУ</w:t>
      </w:r>
      <w:proofErr w:type="spellEnd"/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3402">
        <w:rPr>
          <w:rFonts w:ascii="Times New Roman" w:hAnsi="Times New Roman" w:cs="Times New Roman"/>
          <w:sz w:val="28"/>
          <w:szCs w:val="28"/>
          <w:lang w:val="uk-UA"/>
        </w:rPr>
        <w:t>а неповнолітньої -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за ч.1ст.146 </w:t>
      </w:r>
      <w:proofErr w:type="spellStart"/>
      <w:r w:rsidRPr="00000A69">
        <w:rPr>
          <w:rFonts w:ascii="Times New Roman" w:hAnsi="Times New Roman" w:cs="Times New Roman"/>
          <w:sz w:val="28"/>
          <w:szCs w:val="28"/>
          <w:lang w:val="uk-UA"/>
        </w:rPr>
        <w:t>ККУ</w:t>
      </w:r>
      <w:proofErr w:type="spellEnd"/>
    </w:p>
    <w:p w:rsidR="00E32EDD" w:rsidRPr="00000A69" w:rsidRDefault="00E32EDD" w:rsidP="00F54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Як захистити дитину?</w:t>
      </w:r>
    </w:p>
    <w:p w:rsidR="00E32EDD" w:rsidRPr="00000A69" w:rsidRDefault="00E32EDD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 не залишайте д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без нагляду в громадських місцях.</w:t>
      </w:r>
    </w:p>
    <w:p w:rsidR="002F3D19" w:rsidRPr="00000A69" w:rsidRDefault="00E32EDD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Поясн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>юйте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дитині, що вона не повинна розмовляти з незнайомими людьми і брати від них що-небудь. Тим більше, н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>е зобов’язана нікому допомагати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проводжати, показувати дорогу. Навіть, якщо дорослий обіцяє щось подарувати, показати котика, собачку чи щось інше. Або, якщо просить про допомогу: доросла людина ніколи не проситиме допомоги у дитини.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У разі, якщо незнайомі кудись ведуть дитину, вона має голосно кричати: «Поліція!», «Швидка!», «Пожежа!», «Я вас не знаю!» тощо, щоб привабити людей на допомогу.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D19" w:rsidRPr="00000A69" w:rsidRDefault="00103402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>Дитині дуже важко розрізнити хороших чи поганих людей. Знайомі та незнайомі люди поняття теж відносне. Тому дуже важливо пояснити це правило. Придумайте з дитиною кодове слово, по якому дитина може розрізнити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це дійсно ви послали знайомого/незнайомого її забрати чи ні.</w:t>
      </w:r>
    </w:p>
    <w:p w:rsidR="002F3D19" w:rsidRPr="00000A69" w:rsidRDefault="00103402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>Більшість дітей соромляться кричати, чи кликати на допомогу. Поясніть, що коли дитина відчуває небезпеку, не треба боятись та соромитись кричати. Відпрацюйте це з нею.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D19" w:rsidRPr="00000A69">
        <w:rPr>
          <w:rFonts w:ascii="Times New Roman" w:hAnsi="Times New Roman" w:cs="Times New Roman"/>
          <w:sz w:val="28"/>
          <w:szCs w:val="28"/>
          <w:lang w:val="uk-UA"/>
        </w:rPr>
        <w:t>Запам’ятай, правило трьох “Н”</w:t>
      </w:r>
    </w:p>
    <w:p w:rsidR="00E32EDD" w:rsidRPr="00000A69" w:rsidRDefault="002F3D19" w:rsidP="00F54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‼ Ніколи</w:t>
      </w:r>
      <w:r w:rsidR="00F540F6" w:rsidRPr="00000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‼</w:t>
      </w:r>
      <w:r w:rsidR="00F540F6" w:rsidRPr="00000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 з ким </w:t>
      </w: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‼ Не йди</w:t>
      </w:r>
    </w:p>
    <w:p w:rsidR="00E32EDD" w:rsidRPr="00000A69" w:rsidRDefault="002F3D19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маячок на мобільний телефон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наявності)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дитини, і Ви постійно знатимете, де вона знаходиться у будь-який момент.</w:t>
      </w:r>
    </w:p>
    <w:p w:rsidR="00E32EDD" w:rsidRPr="00000A69" w:rsidRDefault="002F3D19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Ваша дитина повинна пам’ятати прізвище/ім’я та адресу проживання, щоб поліція швидше знайшла батьків.</w:t>
      </w:r>
    </w:p>
    <w:p w:rsidR="00E32EDD" w:rsidRPr="00000A69" w:rsidRDefault="002F3D19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>удуйте в родині довірливі стосунки!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>Показуйте свою любов, довіру і турботу. І говоріть про те, що у разі загрози життю – речі втрачають цінність, оскільки батьки хвилюються більше за дитину та її життя.</w:t>
      </w:r>
    </w:p>
    <w:p w:rsidR="00E32EDD" w:rsidRPr="00000A69" w:rsidRDefault="00F540F6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>іти повинні засвоїти: не можна грати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в незнайомих місцях, </w:t>
      </w:r>
      <w:proofErr w:type="spellStart"/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>будмайданчиках</w:t>
      </w:r>
      <w:proofErr w:type="spellEnd"/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, пустирях, краще завжди бути 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в знайомій місцевості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EDD" w:rsidRPr="00000A69" w:rsidRDefault="00F540F6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2EDD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навчити дитину приховувати той факт, що вона перебуває вдома сам/сама, як в розмові з незнайомими по телефону, так і через двері.</w:t>
      </w:r>
    </w:p>
    <w:p w:rsidR="00E32EDD" w:rsidRPr="00000A69" w:rsidRDefault="002F3D19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>Безпечні дорослі, до яки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х можна звернутись по допомогу: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>оліцейські, медики, пожежні, охорона, продавці у аптеці та крамниці, мами з маленькими дітьми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0F6" w:rsidRPr="00000A69" w:rsidRDefault="00F540F6" w:rsidP="00F54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b/>
          <w:sz w:val="28"/>
          <w:szCs w:val="28"/>
          <w:lang w:val="uk-UA"/>
        </w:rPr>
        <w:t>Що робити, якщо дитина вже зникла?</w:t>
      </w:r>
    </w:p>
    <w:p w:rsidR="00F540F6" w:rsidRPr="00000A69" w:rsidRDefault="00103402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>Зверніться по допомогу до відділення поліції і зали</w:t>
      </w:r>
      <w:r>
        <w:rPr>
          <w:rFonts w:ascii="Times New Roman" w:hAnsi="Times New Roman" w:cs="Times New Roman"/>
          <w:sz w:val="28"/>
          <w:szCs w:val="28"/>
          <w:lang w:val="uk-UA"/>
        </w:rPr>
        <w:t>ште заяву про зникнення дитини -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пошук починається протягом доби. Найефективніше йти до відділення за місцем зникнення або ж викликати патруль (102) просто на місце події. Протягом цього часу залучіть до пошуків дитини якомога більше людей: сусідів, знайомих, співробітників навчального закладу, де вчиться дитина, добровольців. Не припиняйте пошуки навіть уночі.</w:t>
      </w:r>
    </w:p>
    <w:p w:rsidR="00F540F6" w:rsidRPr="00000A69" w:rsidRDefault="00103402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>Окрім поліції, надай</w:t>
      </w:r>
      <w:r>
        <w:rPr>
          <w:rFonts w:ascii="Times New Roman" w:hAnsi="Times New Roman" w:cs="Times New Roman"/>
          <w:sz w:val="28"/>
          <w:szCs w:val="28"/>
          <w:lang w:val="uk-UA"/>
        </w:rPr>
        <w:t>те максимальний розголос події -</w:t>
      </w:r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всі можливі варіанти соціального зв’язку. Якщо дитина неповнолітня, щодня слідкуйте, щоб </w:t>
      </w:r>
      <w:proofErr w:type="spellStart"/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>геолокація</w:t>
      </w:r>
      <w:proofErr w:type="spellEnd"/>
      <w:r w:rsidR="00F540F6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на телефоні дитини була ввімкнена та телефон постійно був заряджений.</w:t>
      </w:r>
    </w:p>
    <w:p w:rsidR="00F540F6" w:rsidRPr="00000A69" w:rsidRDefault="00F540F6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Якщо йдете до відділення поліції, відразу візьміть із собою </w:t>
      </w:r>
      <w:r w:rsidR="00000A69" w:rsidRPr="00000A69">
        <w:rPr>
          <w:rFonts w:ascii="Times New Roman" w:hAnsi="Times New Roman" w:cs="Times New Roman"/>
          <w:sz w:val="28"/>
          <w:szCs w:val="28"/>
          <w:lang w:val="uk-UA"/>
        </w:rPr>
        <w:t>останню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фотокартку, річ, на якій є відбитки дитини, запах. Дай</w:t>
      </w:r>
      <w:r w:rsidR="00000A69" w:rsidRPr="00000A69">
        <w:rPr>
          <w:rFonts w:ascii="Times New Roman" w:hAnsi="Times New Roman" w:cs="Times New Roman"/>
          <w:sz w:val="28"/>
          <w:szCs w:val="28"/>
          <w:lang w:val="uk-UA"/>
        </w:rPr>
        <w:t>те максимум інформації, а саме -</w:t>
      </w: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про захворювання дитини, особливі прикмети в зовнішності, особливості ходи, вимови, дані про коло спілкування, розкажіть про підозрілих друзів, знайомих, погані звички дитини і т. д.</w:t>
      </w:r>
    </w:p>
    <w:p w:rsidR="00F540F6" w:rsidRPr="00000A69" w:rsidRDefault="00F540F6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A69" w:rsidRPr="00000A69">
        <w:rPr>
          <w:rFonts w:ascii="Times New Roman" w:hAnsi="Times New Roman" w:cs="Times New Roman"/>
          <w:sz w:val="28"/>
          <w:szCs w:val="28"/>
          <w:lang w:val="uk-UA"/>
        </w:rPr>
        <w:t>Якщо зникла дитина в громадському місці, треба негайно повідомити про це охорону, адміністрацію організації, установи, закладу. Необхідно оголосити по гучному зв’язку про загублення дитини, її прикмети. Треба негайно почати контролювати входи-виходи, перевірити туалети, автостоянки, склади. Уважно  придивляйтеся до людей, які йдуть з дитиною приблизно також віку, як і ваша. Адже у разі викрадення вашу дитину можуть переодягти, змінити її зовнішність.</w:t>
      </w:r>
    </w:p>
    <w:p w:rsidR="00000A69" w:rsidRPr="00000A69" w:rsidRDefault="00F540F6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A69" w:rsidRPr="00000A69">
        <w:rPr>
          <w:rFonts w:ascii="Times New Roman" w:hAnsi="Times New Roman" w:cs="Times New Roman"/>
          <w:sz w:val="28"/>
          <w:szCs w:val="28"/>
          <w:lang w:val="uk-UA"/>
        </w:rPr>
        <w:t>Коли дитину знайдено, не «накидайтеся» на неї в</w:t>
      </w:r>
      <w:r w:rsidR="00103402">
        <w:rPr>
          <w:rFonts w:ascii="Times New Roman" w:hAnsi="Times New Roman" w:cs="Times New Roman"/>
          <w:sz w:val="28"/>
          <w:szCs w:val="28"/>
          <w:lang w:val="uk-UA"/>
        </w:rPr>
        <w:t>ідразу з докорами, покаранням –</w:t>
      </w:r>
      <w:r w:rsidR="00000A69"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можливо, вона і сама дуже налякана. Дайте час собі і їй заспокоїтися. А вже після цього проведіть серйозну розмову.</w:t>
      </w:r>
    </w:p>
    <w:p w:rsidR="00000A69" w:rsidRPr="00000A69" w:rsidRDefault="00000A69" w:rsidP="00F54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внутрішніх справ створило загальну базу безвісті зниклих </w:t>
      </w:r>
      <w:hyperlink r:id="rId4" w:history="1">
        <w:r w:rsidRPr="00000A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https://wanted.mvs.gov.ua/</w:t>
        </w:r>
      </w:hyperlink>
      <w:r w:rsidRPr="00000A69">
        <w:rPr>
          <w:rFonts w:ascii="Times New Roman" w:hAnsi="Times New Roman" w:cs="Times New Roman"/>
          <w:sz w:val="28"/>
          <w:szCs w:val="28"/>
          <w:lang w:val="uk-UA"/>
        </w:rPr>
        <w:t xml:space="preserve"> Портал розшуку МВС також містить інформацію щодо загублених речей, зброї, має базу невпізнаних трупів та базу осіб, які не можуть надати інформацію про себе </w:t>
      </w:r>
      <w:r w:rsidR="001034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A69" w:rsidRPr="00000A69" w:rsidRDefault="00103402" w:rsidP="00000A69">
      <w:p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000A69" w:rsidRPr="0000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 детальну інформацію щодо отримання безоплатної правової допомоги можна дізнатися, зателефонувавши за номером «гарячої лінії» </w:t>
      </w:r>
      <w:r w:rsidR="00000A69" w:rsidRPr="0000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000A69" w:rsidRPr="00000A69" w:rsidRDefault="00000A69" w:rsidP="00000A69">
      <w:pPr>
        <w:pStyle w:val="Bodytext2"/>
        <w:spacing w:before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0A6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 </w:t>
      </w:r>
      <w:r w:rsidRPr="00000A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000A6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000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00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00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00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000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00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000A6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 (0432) 56-01-80; </w:t>
      </w:r>
      <w:r w:rsidRPr="00000A69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000A69" w:rsidRPr="00000A69" w:rsidRDefault="00000A69" w:rsidP="00000A69">
      <w:pPr>
        <w:pStyle w:val="a5"/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000A69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000A69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000A69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000A69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</w:p>
    <w:p w:rsidR="00000A69" w:rsidRPr="00103402" w:rsidRDefault="00000A69" w:rsidP="00103402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000A69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(04332) 5-23-78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000A69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000A69">
        <w:rPr>
          <w:rFonts w:ascii="Times New Roman" w:hAnsi="Times New Roman"/>
          <w:color w:val="000000"/>
          <w:sz w:val="28"/>
          <w:szCs w:val="28"/>
        </w:rPr>
        <w:br/>
      </w:r>
      <w:r w:rsidRPr="00000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000A6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sectPr w:rsidR="00000A69" w:rsidRPr="00103402" w:rsidSect="00000A6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1758"/>
    <w:rsid w:val="00000A69"/>
    <w:rsid w:val="00103402"/>
    <w:rsid w:val="002F3D19"/>
    <w:rsid w:val="00A35FBD"/>
    <w:rsid w:val="00C31758"/>
    <w:rsid w:val="00E32EDD"/>
    <w:rsid w:val="00F5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A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00A69"/>
    <w:rPr>
      <w:b/>
      <w:bCs/>
    </w:rPr>
  </w:style>
  <w:style w:type="paragraph" w:styleId="a5">
    <w:name w:val="List Paragraph"/>
    <w:basedOn w:val="a"/>
    <w:uiPriority w:val="34"/>
    <w:qFormat/>
    <w:rsid w:val="00000A69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Bodytext2">
    <w:name w:val="Body text (2)"/>
    <w:basedOn w:val="a"/>
    <w:qFormat/>
    <w:rsid w:val="00000A69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anted.mvs.gov.ua/" TargetMode="Externa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2</cp:revision>
  <dcterms:created xsi:type="dcterms:W3CDTF">2021-09-30T11:59:00Z</dcterms:created>
  <dcterms:modified xsi:type="dcterms:W3CDTF">2021-09-30T13:10:00Z</dcterms:modified>
</cp:coreProperties>
</file>